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D30CD6" w14:textId="688DB9AF" w:rsidR="00F468EE" w:rsidRPr="003A73F3" w:rsidRDefault="00F468EE" w:rsidP="00F468EE">
      <w:pPr>
        <w:spacing w:after="160" w:line="278" w:lineRule="auto"/>
        <w:jc w:val="left"/>
        <w:rPr>
          <w:rFonts w:ascii="Garamond" w:hAnsi="Garamond"/>
          <w:b/>
          <w:bCs/>
          <w:lang w:val="pt-BR"/>
        </w:rPr>
      </w:pPr>
      <w:bookmarkStart w:id="0" w:name="_Hlk194945817"/>
    </w:p>
    <w:p w14:paraId="09A04317" w14:textId="77777777" w:rsidR="00F468EE" w:rsidRPr="003A73F3" w:rsidRDefault="00F468EE" w:rsidP="00F468EE">
      <w:pPr>
        <w:pStyle w:val="Ttulo"/>
        <w:spacing w:line="23" w:lineRule="atLeast"/>
        <w:jc w:val="left"/>
        <w:rPr>
          <w:rFonts w:ascii="Garamond" w:hAnsi="Garamond" w:cstheme="minorHAnsi"/>
          <w:sz w:val="24"/>
          <w:szCs w:val="24"/>
          <w:lang w:val="pt-BR"/>
        </w:rPr>
      </w:pPr>
      <w:bookmarkStart w:id="1" w:name="_Toc148703985"/>
    </w:p>
    <w:p w14:paraId="643A788F" w14:textId="77777777" w:rsidR="00F468EE" w:rsidRPr="003A73F3" w:rsidRDefault="00F468EE" w:rsidP="00F468EE">
      <w:pPr>
        <w:pStyle w:val="Ttulo"/>
        <w:spacing w:line="23" w:lineRule="atLeast"/>
        <w:jc w:val="left"/>
        <w:rPr>
          <w:rFonts w:ascii="Garamond" w:hAnsi="Garamond" w:cstheme="minorHAnsi"/>
          <w:sz w:val="24"/>
          <w:szCs w:val="24"/>
          <w:lang w:val="pt-BR"/>
        </w:rPr>
      </w:pPr>
    </w:p>
    <w:p w14:paraId="322FF06C" w14:textId="77777777" w:rsidR="00F468EE" w:rsidRPr="003A73F3" w:rsidRDefault="00F468EE" w:rsidP="00F468EE">
      <w:pPr>
        <w:pStyle w:val="Ttulo"/>
        <w:spacing w:line="23" w:lineRule="atLeast"/>
        <w:jc w:val="left"/>
        <w:rPr>
          <w:rFonts w:ascii="Garamond" w:hAnsi="Garamond" w:cstheme="minorHAnsi"/>
          <w:sz w:val="24"/>
          <w:szCs w:val="24"/>
          <w:lang w:val="pt-BR"/>
        </w:rPr>
      </w:pPr>
    </w:p>
    <w:p w14:paraId="74273D57" w14:textId="77777777" w:rsidR="00F468EE" w:rsidRPr="003A73F3" w:rsidRDefault="00F468EE" w:rsidP="00F468EE">
      <w:pPr>
        <w:pStyle w:val="Ttulo"/>
        <w:spacing w:line="23" w:lineRule="atLeast"/>
        <w:jc w:val="left"/>
        <w:rPr>
          <w:rFonts w:ascii="Garamond" w:hAnsi="Garamond" w:cstheme="minorHAnsi"/>
          <w:sz w:val="24"/>
          <w:szCs w:val="24"/>
          <w:lang w:val="pt-BR"/>
        </w:rPr>
      </w:pPr>
    </w:p>
    <w:p w14:paraId="20693834" w14:textId="77777777" w:rsidR="00F468EE" w:rsidRPr="003A73F3" w:rsidRDefault="00F468EE" w:rsidP="00F468EE">
      <w:pPr>
        <w:pStyle w:val="Ttulo"/>
        <w:spacing w:line="23" w:lineRule="atLeast"/>
        <w:jc w:val="left"/>
        <w:rPr>
          <w:rFonts w:ascii="Garamond" w:hAnsi="Garamond" w:cstheme="minorHAnsi"/>
          <w:sz w:val="24"/>
          <w:szCs w:val="24"/>
          <w:lang w:val="pt-BR"/>
        </w:rPr>
      </w:pPr>
    </w:p>
    <w:p w14:paraId="7F9DF7A2" w14:textId="77777777" w:rsidR="00F468EE" w:rsidRPr="003A73F3" w:rsidRDefault="00F468EE" w:rsidP="00F468EE">
      <w:pPr>
        <w:pStyle w:val="Ttulo"/>
        <w:spacing w:line="23" w:lineRule="atLeast"/>
        <w:jc w:val="left"/>
        <w:rPr>
          <w:rFonts w:ascii="Garamond" w:hAnsi="Garamond" w:cstheme="minorHAnsi"/>
          <w:sz w:val="24"/>
          <w:szCs w:val="24"/>
          <w:lang w:val="pt-BR"/>
        </w:rPr>
      </w:pPr>
    </w:p>
    <w:p w14:paraId="6A31EC66" w14:textId="77777777" w:rsidR="00F468EE" w:rsidRPr="003A73F3" w:rsidRDefault="00F468EE" w:rsidP="00F468EE">
      <w:pPr>
        <w:pStyle w:val="Ttulo"/>
        <w:spacing w:line="23" w:lineRule="atLeast"/>
        <w:jc w:val="left"/>
        <w:rPr>
          <w:rFonts w:ascii="Garamond" w:hAnsi="Garamond" w:cstheme="minorHAnsi"/>
          <w:sz w:val="24"/>
          <w:szCs w:val="24"/>
          <w:lang w:val="pt-BR"/>
        </w:rPr>
      </w:pPr>
    </w:p>
    <w:p w14:paraId="1846EA49" w14:textId="77777777" w:rsidR="00F468EE" w:rsidRPr="003A73F3" w:rsidRDefault="00F468EE" w:rsidP="00F468EE">
      <w:pPr>
        <w:pStyle w:val="Ttulo"/>
        <w:spacing w:line="23" w:lineRule="atLeast"/>
        <w:jc w:val="left"/>
        <w:rPr>
          <w:rFonts w:ascii="Garamond" w:hAnsi="Garamond" w:cstheme="minorHAnsi"/>
          <w:sz w:val="24"/>
          <w:szCs w:val="24"/>
          <w:lang w:val="pt-BR"/>
        </w:rPr>
      </w:pPr>
    </w:p>
    <w:p w14:paraId="7396B534" w14:textId="77777777" w:rsidR="00F468EE" w:rsidRPr="003A73F3" w:rsidRDefault="00F468EE" w:rsidP="00F468EE">
      <w:pPr>
        <w:pStyle w:val="Ttulo"/>
        <w:spacing w:line="23" w:lineRule="atLeast"/>
        <w:jc w:val="left"/>
        <w:rPr>
          <w:rFonts w:ascii="Garamond" w:hAnsi="Garamond" w:cstheme="minorHAnsi"/>
          <w:sz w:val="24"/>
          <w:szCs w:val="24"/>
          <w:lang w:val="pt-BR"/>
        </w:rPr>
      </w:pPr>
    </w:p>
    <w:p w14:paraId="77B27F0D" w14:textId="77777777" w:rsidR="00F468EE" w:rsidRPr="003A73F3" w:rsidRDefault="00F468EE" w:rsidP="00F468EE">
      <w:pPr>
        <w:pStyle w:val="Ttulo"/>
        <w:spacing w:line="23" w:lineRule="atLeast"/>
        <w:jc w:val="left"/>
        <w:rPr>
          <w:rFonts w:ascii="Garamond" w:hAnsi="Garamond" w:cstheme="minorHAnsi"/>
          <w:sz w:val="24"/>
          <w:szCs w:val="24"/>
          <w:lang w:val="pt-BR"/>
        </w:rPr>
      </w:pPr>
    </w:p>
    <w:p w14:paraId="15C11CF9" w14:textId="77777777" w:rsidR="00F468EE" w:rsidRPr="003A73F3" w:rsidRDefault="00F468EE" w:rsidP="00F468EE">
      <w:pPr>
        <w:pStyle w:val="Ttulo"/>
        <w:spacing w:line="23" w:lineRule="atLeast"/>
        <w:jc w:val="left"/>
        <w:rPr>
          <w:rFonts w:ascii="Garamond" w:hAnsi="Garamond" w:cstheme="minorHAnsi"/>
          <w:sz w:val="24"/>
          <w:szCs w:val="24"/>
          <w:lang w:val="pt-BR"/>
        </w:rPr>
      </w:pPr>
    </w:p>
    <w:p w14:paraId="2C812AB0" w14:textId="77777777" w:rsidR="00F468EE" w:rsidRPr="003A73F3" w:rsidRDefault="00F468EE" w:rsidP="00F468EE">
      <w:pPr>
        <w:pStyle w:val="Ttulo"/>
        <w:spacing w:line="23" w:lineRule="atLeast"/>
        <w:jc w:val="left"/>
        <w:rPr>
          <w:rFonts w:ascii="Garamond" w:hAnsi="Garamond" w:cstheme="minorHAnsi"/>
          <w:sz w:val="24"/>
          <w:szCs w:val="24"/>
          <w:lang w:val="pt-BR"/>
        </w:rPr>
      </w:pPr>
    </w:p>
    <w:p w14:paraId="724F7E8C" w14:textId="77777777" w:rsidR="00F468EE" w:rsidRPr="003A73F3" w:rsidRDefault="00F468EE" w:rsidP="00F468EE">
      <w:pPr>
        <w:pStyle w:val="Ttulo"/>
        <w:spacing w:line="23" w:lineRule="atLeast"/>
        <w:jc w:val="left"/>
        <w:rPr>
          <w:rFonts w:ascii="Garamond" w:hAnsi="Garamond" w:cstheme="minorHAnsi"/>
          <w:sz w:val="24"/>
          <w:szCs w:val="24"/>
          <w:lang w:val="pt-BR"/>
        </w:rPr>
      </w:pPr>
    </w:p>
    <w:p w14:paraId="6EB6AE2D" w14:textId="77777777" w:rsidR="00F468EE" w:rsidRPr="003A73F3" w:rsidRDefault="00F468EE" w:rsidP="00F468EE">
      <w:pPr>
        <w:pStyle w:val="Ttulo"/>
        <w:spacing w:line="23" w:lineRule="atLeast"/>
        <w:jc w:val="left"/>
        <w:rPr>
          <w:rFonts w:ascii="Garamond" w:hAnsi="Garamond" w:cstheme="minorHAnsi"/>
          <w:sz w:val="24"/>
          <w:szCs w:val="24"/>
          <w:lang w:val="pt-BR"/>
        </w:rPr>
      </w:pPr>
    </w:p>
    <w:p w14:paraId="7144F526" w14:textId="77777777" w:rsidR="00F468EE" w:rsidRPr="003A73F3" w:rsidRDefault="00F468EE" w:rsidP="00F468EE">
      <w:pPr>
        <w:pStyle w:val="NormalWeb"/>
        <w:spacing w:before="0" w:beforeAutospacing="0" w:after="0" w:afterAutospacing="0" w:line="23" w:lineRule="atLeast"/>
        <w:jc w:val="center"/>
        <w:rPr>
          <w:rFonts w:ascii="Garamond" w:hAnsi="Garamond" w:cstheme="minorHAnsi"/>
          <w:lang w:val="pt-BR"/>
        </w:rPr>
      </w:pPr>
      <w:r w:rsidRPr="003A73F3">
        <w:rPr>
          <w:rFonts w:ascii="Garamond" w:hAnsi="Garamond" w:cstheme="minorHAnsi"/>
          <w:b/>
          <w:lang w:val="pt-BR"/>
        </w:rPr>
        <w:t>REGULAMENTO DO</w:t>
      </w:r>
    </w:p>
    <w:p w14:paraId="7D7D95EE" w14:textId="77777777" w:rsidR="00F468EE" w:rsidRPr="003A73F3" w:rsidRDefault="00F468EE" w:rsidP="00F468EE">
      <w:pPr>
        <w:pStyle w:val="NormalWeb"/>
        <w:spacing w:line="23" w:lineRule="atLeast"/>
        <w:jc w:val="center"/>
        <w:rPr>
          <w:rFonts w:ascii="Garamond" w:hAnsi="Garamond" w:cstheme="minorHAnsi"/>
          <w:b/>
          <w:bCs/>
          <w:lang w:val="pt-BR"/>
        </w:rPr>
      </w:pPr>
      <w:r w:rsidRPr="003A73F3">
        <w:rPr>
          <w:rFonts w:ascii="Garamond" w:hAnsi="Garamond" w:cstheme="minorHAnsi"/>
          <w:b/>
          <w:bCs/>
        </w:rPr>
        <w:fldChar w:fldCharType="begin"/>
      </w:r>
      <w:r w:rsidRPr="003A73F3">
        <w:rPr>
          <w:rFonts w:ascii="Garamond" w:hAnsi="Garamond" w:cstheme="minorHAnsi"/>
          <w:b/>
          <w:bCs/>
          <w:lang w:val="pt-BR"/>
        </w:rPr>
        <w:instrText xml:space="preserve"> MERGEFIELD Denominação_social </w:instrText>
      </w:r>
      <w:r w:rsidRPr="003A73F3">
        <w:rPr>
          <w:rFonts w:ascii="Garamond" w:hAnsi="Garamond" w:cstheme="minorHAnsi"/>
          <w:b/>
          <w:bCs/>
        </w:rPr>
        <w:fldChar w:fldCharType="separate"/>
      </w:r>
      <w:r w:rsidRPr="003A73F3">
        <w:rPr>
          <w:rFonts w:ascii="Garamond" w:hAnsi="Garamond" w:cstheme="minorHAnsi"/>
          <w:b/>
          <w:bCs/>
          <w:noProof/>
          <w:lang w:val="pt-BR"/>
        </w:rPr>
        <w:t>OPORTUNIDADE I FUNDO DE INVESTIMENTO IMOBILIÁRIO</w:t>
      </w:r>
      <w:r w:rsidRPr="003A73F3">
        <w:rPr>
          <w:rFonts w:ascii="Garamond" w:hAnsi="Garamond" w:cstheme="minorHAnsi"/>
          <w:b/>
          <w:bCs/>
        </w:rPr>
        <w:fldChar w:fldCharType="end"/>
      </w:r>
    </w:p>
    <w:p w14:paraId="55EDD7A7" w14:textId="77777777" w:rsidR="00F468EE" w:rsidRPr="003A73F3" w:rsidRDefault="00F468EE" w:rsidP="00F468EE">
      <w:pPr>
        <w:pStyle w:val="NormalWeb"/>
        <w:spacing w:line="23" w:lineRule="atLeast"/>
        <w:jc w:val="center"/>
        <w:rPr>
          <w:rFonts w:ascii="Garamond" w:hAnsi="Garamond" w:cstheme="minorHAnsi"/>
          <w:b/>
          <w:lang w:val="pt-BR"/>
        </w:rPr>
      </w:pPr>
      <w:r w:rsidRPr="003A73F3">
        <w:rPr>
          <w:rFonts w:ascii="Garamond" w:hAnsi="Garamond" w:cstheme="minorHAnsi"/>
          <w:b/>
          <w:lang w:val="pt-BR"/>
        </w:rPr>
        <w:t xml:space="preserve">CNPJ/MF Nº </w:t>
      </w:r>
      <w:r w:rsidRPr="003A73F3">
        <w:rPr>
          <w:rFonts w:ascii="Garamond" w:hAnsi="Garamond" w:cstheme="minorHAnsi"/>
          <w:b/>
          <w:bCs/>
        </w:rPr>
        <w:fldChar w:fldCharType="begin"/>
      </w:r>
      <w:r w:rsidRPr="003A73F3">
        <w:rPr>
          <w:rFonts w:ascii="Garamond" w:hAnsi="Garamond" w:cstheme="minorHAnsi"/>
          <w:b/>
          <w:bCs/>
          <w:lang w:val="pt-BR"/>
        </w:rPr>
        <w:instrText xml:space="preserve"> MERGEFIELD CNPJ </w:instrText>
      </w:r>
      <w:r w:rsidRPr="003A73F3">
        <w:rPr>
          <w:rFonts w:ascii="Garamond" w:hAnsi="Garamond" w:cstheme="minorHAnsi"/>
          <w:b/>
          <w:bCs/>
        </w:rPr>
        <w:fldChar w:fldCharType="separate"/>
      </w:r>
      <w:r w:rsidRPr="003A73F3">
        <w:rPr>
          <w:rFonts w:ascii="Garamond" w:hAnsi="Garamond" w:cstheme="minorHAnsi"/>
          <w:b/>
          <w:bCs/>
          <w:noProof/>
          <w:lang w:val="pt-BR"/>
        </w:rPr>
        <w:t>22.503.991/0001-68</w:t>
      </w:r>
      <w:r w:rsidRPr="003A73F3">
        <w:rPr>
          <w:rFonts w:ascii="Garamond" w:hAnsi="Garamond" w:cstheme="minorHAnsi"/>
          <w:b/>
          <w:bCs/>
        </w:rPr>
        <w:fldChar w:fldCharType="end"/>
      </w:r>
    </w:p>
    <w:p w14:paraId="2076F5D1" w14:textId="77777777" w:rsidR="00F468EE" w:rsidRPr="003A73F3" w:rsidRDefault="00F468EE" w:rsidP="00F468EE">
      <w:pPr>
        <w:pStyle w:val="Ttulo"/>
        <w:spacing w:line="23" w:lineRule="atLeast"/>
        <w:jc w:val="left"/>
        <w:rPr>
          <w:rFonts w:ascii="Garamond" w:eastAsia="Arial Unicode MS" w:hAnsi="Garamond" w:cstheme="minorHAnsi"/>
          <w:sz w:val="24"/>
          <w:szCs w:val="24"/>
          <w:lang w:val="pt-BR"/>
        </w:rPr>
      </w:pPr>
    </w:p>
    <w:p w14:paraId="0EC105BB" w14:textId="77777777" w:rsidR="00F468EE" w:rsidRPr="003A73F3" w:rsidRDefault="00F468EE" w:rsidP="00F468EE">
      <w:pPr>
        <w:pStyle w:val="Ttulo"/>
        <w:spacing w:line="23" w:lineRule="atLeast"/>
        <w:jc w:val="left"/>
        <w:rPr>
          <w:rFonts w:ascii="Garamond" w:hAnsi="Garamond" w:cstheme="minorHAnsi"/>
          <w:sz w:val="24"/>
          <w:szCs w:val="24"/>
          <w:lang w:val="pt-BR"/>
        </w:rPr>
      </w:pPr>
    </w:p>
    <w:p w14:paraId="1E059042" w14:textId="77777777" w:rsidR="00F468EE" w:rsidRPr="003A73F3" w:rsidRDefault="00F468EE" w:rsidP="00F468EE">
      <w:pPr>
        <w:pStyle w:val="Ttulo"/>
        <w:spacing w:line="23" w:lineRule="atLeast"/>
        <w:jc w:val="left"/>
        <w:rPr>
          <w:rFonts w:ascii="Garamond" w:hAnsi="Garamond" w:cstheme="minorHAnsi"/>
          <w:sz w:val="24"/>
          <w:szCs w:val="24"/>
          <w:lang w:val="pt-BR"/>
        </w:rPr>
      </w:pPr>
    </w:p>
    <w:p w14:paraId="567BE5BA" w14:textId="77777777" w:rsidR="00F468EE" w:rsidRPr="003A73F3" w:rsidRDefault="00F468EE" w:rsidP="00F468EE">
      <w:pPr>
        <w:pStyle w:val="Ttulo"/>
        <w:spacing w:line="23" w:lineRule="atLeast"/>
        <w:jc w:val="left"/>
        <w:rPr>
          <w:rFonts w:ascii="Garamond" w:hAnsi="Garamond" w:cstheme="minorHAnsi"/>
          <w:sz w:val="24"/>
          <w:szCs w:val="24"/>
          <w:lang w:val="pt-BR"/>
        </w:rPr>
      </w:pPr>
    </w:p>
    <w:p w14:paraId="6A2901C9" w14:textId="77777777" w:rsidR="00F468EE" w:rsidRPr="003A73F3" w:rsidRDefault="00F468EE" w:rsidP="00F468EE">
      <w:pPr>
        <w:pStyle w:val="Ttulo"/>
        <w:spacing w:line="23" w:lineRule="atLeast"/>
        <w:jc w:val="left"/>
        <w:rPr>
          <w:rFonts w:ascii="Garamond" w:hAnsi="Garamond" w:cstheme="minorHAnsi"/>
          <w:sz w:val="24"/>
          <w:szCs w:val="24"/>
          <w:lang w:val="pt-BR"/>
        </w:rPr>
      </w:pPr>
    </w:p>
    <w:p w14:paraId="42366778" w14:textId="77777777" w:rsidR="00F468EE" w:rsidRPr="003A73F3" w:rsidRDefault="00F468EE" w:rsidP="00F468EE">
      <w:pPr>
        <w:pStyle w:val="Ttulo"/>
        <w:spacing w:line="23" w:lineRule="atLeast"/>
        <w:jc w:val="left"/>
        <w:rPr>
          <w:rFonts w:ascii="Garamond" w:hAnsi="Garamond" w:cstheme="minorHAnsi"/>
          <w:sz w:val="24"/>
          <w:szCs w:val="24"/>
          <w:lang w:val="pt-BR"/>
        </w:rPr>
      </w:pPr>
    </w:p>
    <w:p w14:paraId="3C2C2C34" w14:textId="77777777" w:rsidR="00F468EE" w:rsidRPr="003A73F3" w:rsidRDefault="00F468EE" w:rsidP="00F468EE">
      <w:pPr>
        <w:pStyle w:val="Ttulo"/>
        <w:spacing w:line="23" w:lineRule="atLeast"/>
        <w:jc w:val="left"/>
        <w:rPr>
          <w:rFonts w:ascii="Garamond" w:hAnsi="Garamond" w:cstheme="minorHAnsi"/>
          <w:sz w:val="24"/>
          <w:szCs w:val="24"/>
          <w:lang w:val="pt-BR"/>
        </w:rPr>
      </w:pPr>
    </w:p>
    <w:p w14:paraId="05A896EB" w14:textId="77777777" w:rsidR="00F468EE" w:rsidRPr="003A73F3" w:rsidRDefault="00F468EE" w:rsidP="00F468EE">
      <w:pPr>
        <w:pStyle w:val="Ttulo"/>
        <w:spacing w:line="23" w:lineRule="atLeast"/>
        <w:jc w:val="left"/>
        <w:rPr>
          <w:rFonts w:ascii="Garamond" w:hAnsi="Garamond" w:cstheme="minorHAnsi"/>
          <w:sz w:val="24"/>
          <w:szCs w:val="24"/>
          <w:lang w:val="pt-BR"/>
        </w:rPr>
      </w:pPr>
    </w:p>
    <w:p w14:paraId="2FB2688C" w14:textId="77777777" w:rsidR="00F468EE" w:rsidRPr="003A73F3" w:rsidRDefault="00F468EE" w:rsidP="00F468EE">
      <w:pPr>
        <w:pStyle w:val="Ttulo"/>
        <w:spacing w:line="23" w:lineRule="atLeast"/>
        <w:jc w:val="left"/>
        <w:rPr>
          <w:rFonts w:ascii="Garamond" w:hAnsi="Garamond" w:cstheme="minorHAnsi"/>
          <w:sz w:val="24"/>
          <w:szCs w:val="24"/>
          <w:lang w:val="pt-BR"/>
        </w:rPr>
      </w:pPr>
    </w:p>
    <w:p w14:paraId="6A619F05" w14:textId="77777777" w:rsidR="00F468EE" w:rsidRPr="003A73F3" w:rsidRDefault="00F468EE" w:rsidP="00F468EE">
      <w:pPr>
        <w:pStyle w:val="Ttulo"/>
        <w:spacing w:line="23" w:lineRule="atLeast"/>
        <w:jc w:val="left"/>
        <w:rPr>
          <w:rFonts w:ascii="Garamond" w:hAnsi="Garamond" w:cstheme="minorHAnsi"/>
          <w:sz w:val="24"/>
          <w:szCs w:val="24"/>
          <w:lang w:val="pt-BR"/>
        </w:rPr>
      </w:pPr>
    </w:p>
    <w:p w14:paraId="3E1E6CB1" w14:textId="77777777" w:rsidR="00F468EE" w:rsidRPr="003A73F3" w:rsidRDefault="00F468EE" w:rsidP="00F468EE">
      <w:pPr>
        <w:pStyle w:val="Ttulo"/>
        <w:spacing w:line="23" w:lineRule="atLeast"/>
        <w:jc w:val="left"/>
        <w:rPr>
          <w:rFonts w:ascii="Garamond" w:hAnsi="Garamond" w:cstheme="minorHAnsi"/>
          <w:sz w:val="24"/>
          <w:szCs w:val="24"/>
          <w:lang w:val="pt-BR"/>
        </w:rPr>
      </w:pPr>
    </w:p>
    <w:p w14:paraId="303C8F07" w14:textId="77777777" w:rsidR="00F468EE" w:rsidRPr="003A73F3" w:rsidRDefault="00F468EE" w:rsidP="00F468EE">
      <w:pPr>
        <w:pStyle w:val="Ttulo"/>
        <w:spacing w:line="23" w:lineRule="atLeast"/>
        <w:jc w:val="left"/>
        <w:rPr>
          <w:rFonts w:ascii="Garamond" w:hAnsi="Garamond" w:cstheme="minorHAnsi"/>
          <w:sz w:val="24"/>
          <w:szCs w:val="24"/>
          <w:lang w:val="pt-BR"/>
        </w:rPr>
      </w:pPr>
    </w:p>
    <w:p w14:paraId="1E47D962" w14:textId="77777777" w:rsidR="00F468EE" w:rsidRPr="003A73F3" w:rsidRDefault="00F468EE" w:rsidP="00F468EE">
      <w:pPr>
        <w:pStyle w:val="Ttulo"/>
        <w:spacing w:line="23" w:lineRule="atLeast"/>
        <w:jc w:val="left"/>
        <w:rPr>
          <w:rFonts w:ascii="Garamond" w:hAnsi="Garamond" w:cstheme="minorHAnsi"/>
          <w:sz w:val="24"/>
          <w:szCs w:val="24"/>
          <w:lang w:val="pt-BR"/>
        </w:rPr>
      </w:pPr>
    </w:p>
    <w:p w14:paraId="456B5646" w14:textId="661976B2" w:rsidR="00F468EE" w:rsidRPr="003A73F3" w:rsidRDefault="005E31C6" w:rsidP="005E31C6">
      <w:pPr>
        <w:pStyle w:val="Ttulo"/>
        <w:spacing w:line="23" w:lineRule="atLeast"/>
        <w:jc w:val="center"/>
        <w:rPr>
          <w:rFonts w:ascii="Garamond" w:hAnsi="Garamond" w:cstheme="minorHAnsi"/>
          <w:sz w:val="24"/>
          <w:szCs w:val="24"/>
          <w:lang w:val="pt-BR"/>
        </w:rPr>
      </w:pPr>
      <w:r>
        <w:rPr>
          <w:rFonts w:ascii="Garamond" w:hAnsi="Garamond" w:cstheme="minorHAnsi"/>
          <w:sz w:val="24"/>
          <w:szCs w:val="24"/>
          <w:lang w:val="pt-BR"/>
        </w:rPr>
        <w:t>Vigente em 26 de fevereiro de 2026</w:t>
      </w:r>
    </w:p>
    <w:p w14:paraId="41D994D2" w14:textId="77777777" w:rsidR="00F468EE" w:rsidRPr="003A73F3" w:rsidRDefault="00F468EE" w:rsidP="00F468EE">
      <w:pPr>
        <w:pStyle w:val="Ttulo"/>
        <w:spacing w:line="23" w:lineRule="atLeast"/>
        <w:jc w:val="left"/>
        <w:rPr>
          <w:rFonts w:ascii="Garamond" w:hAnsi="Garamond" w:cstheme="minorHAnsi"/>
          <w:sz w:val="24"/>
          <w:szCs w:val="24"/>
          <w:lang w:val="pt-BR"/>
        </w:rPr>
      </w:pPr>
    </w:p>
    <w:p w14:paraId="532F0A83" w14:textId="77777777" w:rsidR="00F468EE" w:rsidRPr="003A73F3" w:rsidRDefault="00F468EE" w:rsidP="00F468EE">
      <w:pPr>
        <w:pStyle w:val="Ttulo"/>
        <w:spacing w:line="23" w:lineRule="atLeast"/>
        <w:jc w:val="left"/>
        <w:rPr>
          <w:rFonts w:ascii="Garamond" w:hAnsi="Garamond" w:cstheme="minorHAnsi"/>
          <w:sz w:val="24"/>
          <w:szCs w:val="24"/>
          <w:lang w:val="pt-BR"/>
        </w:rPr>
      </w:pPr>
    </w:p>
    <w:p w14:paraId="4EB335B4" w14:textId="77777777" w:rsidR="00F468EE" w:rsidRPr="003A73F3" w:rsidRDefault="00F468EE" w:rsidP="00F468EE">
      <w:pPr>
        <w:pStyle w:val="Ttulo"/>
        <w:spacing w:line="23" w:lineRule="atLeast"/>
        <w:jc w:val="left"/>
        <w:rPr>
          <w:rFonts w:ascii="Garamond" w:hAnsi="Garamond" w:cstheme="minorHAnsi"/>
          <w:sz w:val="24"/>
          <w:szCs w:val="24"/>
          <w:lang w:val="pt-BR"/>
        </w:rPr>
      </w:pPr>
    </w:p>
    <w:p w14:paraId="4C202CBB" w14:textId="77777777" w:rsidR="00F468EE" w:rsidRPr="003A73F3" w:rsidRDefault="00F468EE" w:rsidP="00F468EE">
      <w:pPr>
        <w:pStyle w:val="Ttulo"/>
        <w:spacing w:line="23" w:lineRule="atLeast"/>
        <w:jc w:val="left"/>
        <w:rPr>
          <w:rFonts w:ascii="Garamond" w:hAnsi="Garamond" w:cstheme="minorHAnsi"/>
          <w:sz w:val="24"/>
          <w:szCs w:val="24"/>
          <w:lang w:val="pt-BR"/>
        </w:rPr>
      </w:pPr>
    </w:p>
    <w:p w14:paraId="0960E2D2" w14:textId="77777777" w:rsidR="00F468EE" w:rsidRPr="003A73F3" w:rsidRDefault="00F468EE" w:rsidP="00F468EE">
      <w:pPr>
        <w:pStyle w:val="Ttulo"/>
        <w:spacing w:line="23" w:lineRule="atLeast"/>
        <w:jc w:val="left"/>
        <w:rPr>
          <w:rFonts w:ascii="Garamond" w:hAnsi="Garamond" w:cstheme="minorHAnsi"/>
          <w:sz w:val="24"/>
          <w:szCs w:val="24"/>
          <w:lang w:val="pt-BR"/>
        </w:rPr>
      </w:pPr>
    </w:p>
    <w:p w14:paraId="64EA4071" w14:textId="77777777" w:rsidR="00F468EE" w:rsidRPr="003A73F3" w:rsidRDefault="00F468EE" w:rsidP="00F468EE">
      <w:pPr>
        <w:pStyle w:val="Ttulo"/>
        <w:spacing w:line="23" w:lineRule="atLeast"/>
        <w:jc w:val="left"/>
        <w:rPr>
          <w:rFonts w:ascii="Garamond" w:hAnsi="Garamond" w:cstheme="minorHAnsi"/>
          <w:sz w:val="24"/>
          <w:szCs w:val="24"/>
          <w:lang w:val="pt-BR"/>
        </w:rPr>
      </w:pPr>
    </w:p>
    <w:p w14:paraId="09B72B10" w14:textId="77777777" w:rsidR="00F468EE" w:rsidRPr="003A73F3" w:rsidRDefault="00F468EE" w:rsidP="00F468EE">
      <w:pPr>
        <w:pStyle w:val="Ttulo"/>
        <w:spacing w:line="23" w:lineRule="atLeast"/>
        <w:jc w:val="left"/>
        <w:rPr>
          <w:rFonts w:ascii="Garamond" w:hAnsi="Garamond" w:cstheme="minorHAnsi"/>
          <w:sz w:val="24"/>
          <w:szCs w:val="24"/>
          <w:lang w:val="pt-BR"/>
        </w:rPr>
      </w:pPr>
    </w:p>
    <w:p w14:paraId="52FBA987" w14:textId="77777777" w:rsidR="00F468EE" w:rsidRPr="003A73F3" w:rsidRDefault="00F468EE" w:rsidP="00F468EE">
      <w:pPr>
        <w:pStyle w:val="Ttulo"/>
        <w:spacing w:line="23" w:lineRule="atLeast"/>
        <w:jc w:val="left"/>
        <w:rPr>
          <w:rFonts w:ascii="Garamond" w:hAnsi="Garamond" w:cstheme="minorHAnsi"/>
          <w:sz w:val="24"/>
          <w:szCs w:val="24"/>
          <w:lang w:val="pt-BR"/>
        </w:rPr>
      </w:pPr>
    </w:p>
    <w:p w14:paraId="1BA37A09" w14:textId="77777777" w:rsidR="00F468EE" w:rsidRPr="003A73F3" w:rsidRDefault="00F468EE" w:rsidP="00F468EE">
      <w:pPr>
        <w:pStyle w:val="Ttulo"/>
        <w:spacing w:line="23" w:lineRule="atLeast"/>
        <w:jc w:val="left"/>
        <w:rPr>
          <w:rFonts w:ascii="Garamond" w:hAnsi="Garamond" w:cstheme="minorHAnsi"/>
          <w:sz w:val="24"/>
          <w:szCs w:val="24"/>
          <w:lang w:val="pt-BR"/>
        </w:rPr>
      </w:pPr>
    </w:p>
    <w:p w14:paraId="2B75CD6C" w14:textId="77777777" w:rsidR="00F468EE" w:rsidRPr="003A73F3" w:rsidRDefault="00F468EE" w:rsidP="00F468EE">
      <w:pPr>
        <w:spacing w:line="23" w:lineRule="atLeast"/>
        <w:rPr>
          <w:rFonts w:ascii="Garamond" w:hAnsi="Garamond" w:cstheme="minorHAnsi"/>
          <w:b/>
          <w:lang w:val="pt-BR"/>
        </w:rPr>
      </w:pPr>
      <w:r w:rsidRPr="003A73F3">
        <w:rPr>
          <w:rFonts w:ascii="Garamond" w:hAnsi="Garamond" w:cstheme="minorHAnsi"/>
          <w:lang w:val="pt-BR"/>
        </w:rPr>
        <w:br w:type="page"/>
      </w:r>
    </w:p>
    <w:sdt>
      <w:sdtPr>
        <w:rPr>
          <w:rFonts w:ascii="Garamond" w:eastAsia="MS Mincho" w:hAnsi="Garamond" w:cstheme="minorHAnsi"/>
          <w:color w:val="auto"/>
          <w:sz w:val="22"/>
          <w:szCs w:val="24"/>
          <w:lang w:val="fr-FR" w:eastAsia="en-US"/>
        </w:rPr>
        <w:id w:val="1033927783"/>
        <w:docPartObj>
          <w:docPartGallery w:val="Table of Contents"/>
          <w:docPartUnique/>
        </w:docPartObj>
      </w:sdtPr>
      <w:sdtEndPr>
        <w:rPr>
          <w:rFonts w:eastAsiaTheme="minorHAnsi"/>
          <w:b/>
          <w:bCs/>
          <w:noProof/>
          <w:sz w:val="24"/>
          <w:szCs w:val="20"/>
        </w:rPr>
      </w:sdtEndPr>
      <w:sdtContent>
        <w:p w14:paraId="61566D17" w14:textId="77777777" w:rsidR="00F468EE" w:rsidRPr="003A73F3" w:rsidRDefault="00F468EE" w:rsidP="00F468EE">
          <w:pPr>
            <w:pStyle w:val="CabealhodoSumrio"/>
            <w:rPr>
              <w:rFonts w:ascii="Garamond" w:hAnsi="Garamond" w:cstheme="minorHAnsi"/>
              <w:sz w:val="24"/>
              <w:szCs w:val="24"/>
            </w:rPr>
          </w:pPr>
        </w:p>
        <w:p w14:paraId="6E901781" w14:textId="471A4C5F" w:rsidR="002B77F4" w:rsidRPr="003A73F3" w:rsidRDefault="00F468EE">
          <w:pPr>
            <w:pStyle w:val="Sumrio1"/>
            <w:rPr>
              <w:rFonts w:ascii="Garamond" w:eastAsiaTheme="minorEastAsia" w:hAnsi="Garamond" w:cstheme="minorBidi"/>
              <w:noProof/>
              <w:kern w:val="2"/>
              <w:sz w:val="24"/>
              <w14:ligatures w14:val="standardContextual"/>
            </w:rPr>
          </w:pPr>
          <w:r w:rsidRPr="003A73F3">
            <w:rPr>
              <w:rFonts w:ascii="Garamond" w:hAnsi="Garamond" w:cstheme="minorHAnsi"/>
              <w:sz w:val="24"/>
            </w:rPr>
            <w:fldChar w:fldCharType="begin"/>
          </w:r>
          <w:r w:rsidRPr="003A73F3">
            <w:rPr>
              <w:rFonts w:ascii="Garamond" w:hAnsi="Garamond" w:cstheme="minorHAnsi"/>
              <w:sz w:val="24"/>
            </w:rPr>
            <w:instrText xml:space="preserve"> TOC \o "1-3" \h \z \u </w:instrText>
          </w:r>
          <w:r w:rsidRPr="003A73F3">
            <w:rPr>
              <w:rFonts w:ascii="Garamond" w:hAnsi="Garamond" w:cstheme="minorHAnsi"/>
              <w:sz w:val="24"/>
            </w:rPr>
            <w:fldChar w:fldCharType="separate"/>
          </w:r>
          <w:hyperlink w:anchor="_Toc195017883" w:history="1">
            <w:r w:rsidR="002B77F4" w:rsidRPr="003A73F3">
              <w:rPr>
                <w:rStyle w:val="Hyperlink"/>
                <w:rFonts w:ascii="Garamond" w:hAnsi="Garamond" w:cstheme="minorHAnsi"/>
                <w:b/>
                <w:bCs/>
                <w:noProof/>
                <w:sz w:val="24"/>
              </w:rPr>
              <w:t>PARTE GERAL</w:t>
            </w:r>
            <w:r w:rsidR="002B77F4" w:rsidRPr="003A73F3">
              <w:rPr>
                <w:rFonts w:ascii="Garamond" w:hAnsi="Garamond"/>
                <w:noProof/>
                <w:webHidden/>
                <w:sz w:val="24"/>
              </w:rPr>
              <w:tab/>
            </w:r>
            <w:r w:rsidR="002B77F4" w:rsidRPr="003A73F3">
              <w:rPr>
                <w:rFonts w:ascii="Garamond" w:hAnsi="Garamond"/>
                <w:noProof/>
                <w:webHidden/>
                <w:sz w:val="24"/>
              </w:rPr>
              <w:fldChar w:fldCharType="begin"/>
            </w:r>
            <w:r w:rsidR="002B77F4" w:rsidRPr="003A73F3">
              <w:rPr>
                <w:rFonts w:ascii="Garamond" w:hAnsi="Garamond"/>
                <w:noProof/>
                <w:webHidden/>
                <w:sz w:val="24"/>
              </w:rPr>
              <w:instrText xml:space="preserve"> PAGEREF _Toc195017883 \h </w:instrText>
            </w:r>
            <w:r w:rsidR="002B77F4" w:rsidRPr="003A73F3">
              <w:rPr>
                <w:rFonts w:ascii="Garamond" w:hAnsi="Garamond"/>
                <w:noProof/>
                <w:webHidden/>
                <w:sz w:val="24"/>
              </w:rPr>
            </w:r>
            <w:r w:rsidR="002B77F4" w:rsidRPr="003A73F3">
              <w:rPr>
                <w:rFonts w:ascii="Garamond" w:hAnsi="Garamond"/>
                <w:noProof/>
                <w:webHidden/>
                <w:sz w:val="24"/>
              </w:rPr>
              <w:fldChar w:fldCharType="separate"/>
            </w:r>
            <w:r w:rsidR="001E1726">
              <w:rPr>
                <w:rFonts w:ascii="Garamond" w:hAnsi="Garamond"/>
                <w:noProof/>
                <w:webHidden/>
                <w:sz w:val="24"/>
              </w:rPr>
              <w:t>3</w:t>
            </w:r>
            <w:r w:rsidR="002B77F4" w:rsidRPr="003A73F3">
              <w:rPr>
                <w:rFonts w:ascii="Garamond" w:hAnsi="Garamond"/>
                <w:noProof/>
                <w:webHidden/>
                <w:sz w:val="24"/>
              </w:rPr>
              <w:fldChar w:fldCharType="end"/>
            </w:r>
          </w:hyperlink>
        </w:p>
        <w:p w14:paraId="28E2A162" w14:textId="3F0260A5" w:rsidR="002B77F4" w:rsidRPr="003A73F3" w:rsidRDefault="002B77F4">
          <w:pPr>
            <w:pStyle w:val="Sumrio2"/>
            <w:rPr>
              <w:rFonts w:ascii="Garamond" w:eastAsiaTheme="minorEastAsia" w:hAnsi="Garamond" w:cstheme="minorBidi"/>
              <w:noProof/>
              <w:kern w:val="2"/>
              <w:sz w:val="24"/>
              <w14:ligatures w14:val="standardContextual"/>
            </w:rPr>
          </w:pPr>
          <w:hyperlink w:anchor="_Toc195017884" w:history="1">
            <w:r w:rsidRPr="003A73F3">
              <w:rPr>
                <w:rStyle w:val="Hyperlink"/>
                <w:rFonts w:ascii="Garamond" w:hAnsi="Garamond" w:cstheme="minorHAnsi"/>
                <w:b/>
                <w:bCs/>
                <w:noProof/>
                <w:sz w:val="24"/>
              </w:rPr>
              <w:t>CAPÍTULO I – DO FUNDO</w:t>
            </w:r>
            <w:r w:rsidRPr="003A73F3">
              <w:rPr>
                <w:rFonts w:ascii="Garamond" w:hAnsi="Garamond"/>
                <w:noProof/>
                <w:webHidden/>
                <w:sz w:val="24"/>
              </w:rPr>
              <w:tab/>
            </w:r>
            <w:r w:rsidRPr="003A73F3">
              <w:rPr>
                <w:rFonts w:ascii="Garamond" w:hAnsi="Garamond"/>
                <w:noProof/>
                <w:webHidden/>
                <w:sz w:val="24"/>
              </w:rPr>
              <w:fldChar w:fldCharType="begin"/>
            </w:r>
            <w:r w:rsidRPr="003A73F3">
              <w:rPr>
                <w:rFonts w:ascii="Garamond" w:hAnsi="Garamond"/>
                <w:noProof/>
                <w:webHidden/>
                <w:sz w:val="24"/>
              </w:rPr>
              <w:instrText xml:space="preserve"> PAGEREF _Toc195017884 \h </w:instrText>
            </w:r>
            <w:r w:rsidRPr="003A73F3">
              <w:rPr>
                <w:rFonts w:ascii="Garamond" w:hAnsi="Garamond"/>
                <w:noProof/>
                <w:webHidden/>
                <w:sz w:val="24"/>
              </w:rPr>
            </w:r>
            <w:r w:rsidRPr="003A73F3">
              <w:rPr>
                <w:rFonts w:ascii="Garamond" w:hAnsi="Garamond"/>
                <w:noProof/>
                <w:webHidden/>
                <w:sz w:val="24"/>
              </w:rPr>
              <w:fldChar w:fldCharType="separate"/>
            </w:r>
            <w:r w:rsidR="001E1726">
              <w:rPr>
                <w:rFonts w:ascii="Garamond" w:hAnsi="Garamond"/>
                <w:noProof/>
                <w:webHidden/>
                <w:sz w:val="24"/>
              </w:rPr>
              <w:t>3</w:t>
            </w:r>
            <w:r w:rsidRPr="003A73F3">
              <w:rPr>
                <w:rFonts w:ascii="Garamond" w:hAnsi="Garamond"/>
                <w:noProof/>
                <w:webHidden/>
                <w:sz w:val="24"/>
              </w:rPr>
              <w:fldChar w:fldCharType="end"/>
            </w:r>
          </w:hyperlink>
        </w:p>
        <w:p w14:paraId="1955E746" w14:textId="631ED6C9" w:rsidR="002B77F4" w:rsidRPr="003A73F3" w:rsidRDefault="002B77F4">
          <w:pPr>
            <w:pStyle w:val="Sumrio2"/>
            <w:rPr>
              <w:rFonts w:ascii="Garamond" w:eastAsiaTheme="minorEastAsia" w:hAnsi="Garamond" w:cstheme="minorBidi"/>
              <w:noProof/>
              <w:kern w:val="2"/>
              <w:sz w:val="24"/>
              <w14:ligatures w14:val="standardContextual"/>
            </w:rPr>
          </w:pPr>
          <w:hyperlink w:anchor="_Toc195017885" w:history="1">
            <w:r w:rsidRPr="003A73F3">
              <w:rPr>
                <w:rStyle w:val="Hyperlink"/>
                <w:rFonts w:ascii="Garamond" w:hAnsi="Garamond" w:cstheme="minorHAnsi"/>
                <w:b/>
                <w:bCs/>
                <w:noProof/>
                <w:sz w:val="24"/>
              </w:rPr>
              <w:t>CAPÍTULO II – DAS DEFINIÇÕES</w:t>
            </w:r>
            <w:r w:rsidRPr="003A73F3">
              <w:rPr>
                <w:rFonts w:ascii="Garamond" w:hAnsi="Garamond"/>
                <w:noProof/>
                <w:webHidden/>
                <w:sz w:val="24"/>
              </w:rPr>
              <w:tab/>
            </w:r>
            <w:r w:rsidRPr="003A73F3">
              <w:rPr>
                <w:rFonts w:ascii="Garamond" w:hAnsi="Garamond"/>
                <w:noProof/>
                <w:webHidden/>
                <w:sz w:val="24"/>
              </w:rPr>
              <w:fldChar w:fldCharType="begin"/>
            </w:r>
            <w:r w:rsidRPr="003A73F3">
              <w:rPr>
                <w:rFonts w:ascii="Garamond" w:hAnsi="Garamond"/>
                <w:noProof/>
                <w:webHidden/>
                <w:sz w:val="24"/>
              </w:rPr>
              <w:instrText xml:space="preserve"> PAGEREF _Toc195017885 \h </w:instrText>
            </w:r>
            <w:r w:rsidRPr="003A73F3">
              <w:rPr>
                <w:rFonts w:ascii="Garamond" w:hAnsi="Garamond"/>
                <w:noProof/>
                <w:webHidden/>
                <w:sz w:val="24"/>
              </w:rPr>
            </w:r>
            <w:r w:rsidRPr="003A73F3">
              <w:rPr>
                <w:rFonts w:ascii="Garamond" w:hAnsi="Garamond"/>
                <w:noProof/>
                <w:webHidden/>
                <w:sz w:val="24"/>
              </w:rPr>
              <w:fldChar w:fldCharType="separate"/>
            </w:r>
            <w:r w:rsidR="001E1726">
              <w:rPr>
                <w:rFonts w:ascii="Garamond" w:hAnsi="Garamond"/>
                <w:noProof/>
                <w:webHidden/>
                <w:sz w:val="24"/>
              </w:rPr>
              <w:t>4</w:t>
            </w:r>
            <w:r w:rsidRPr="003A73F3">
              <w:rPr>
                <w:rFonts w:ascii="Garamond" w:hAnsi="Garamond"/>
                <w:noProof/>
                <w:webHidden/>
                <w:sz w:val="24"/>
              </w:rPr>
              <w:fldChar w:fldCharType="end"/>
            </w:r>
          </w:hyperlink>
        </w:p>
        <w:p w14:paraId="0F962487" w14:textId="1DF00F06" w:rsidR="002B77F4" w:rsidRPr="003A73F3" w:rsidRDefault="002B77F4">
          <w:pPr>
            <w:pStyle w:val="Sumrio2"/>
            <w:rPr>
              <w:rFonts w:ascii="Garamond" w:eastAsiaTheme="minorEastAsia" w:hAnsi="Garamond" w:cstheme="minorBidi"/>
              <w:noProof/>
              <w:kern w:val="2"/>
              <w:sz w:val="24"/>
              <w14:ligatures w14:val="standardContextual"/>
            </w:rPr>
          </w:pPr>
          <w:hyperlink w:anchor="_Toc195017886" w:history="1">
            <w:r w:rsidRPr="003A73F3">
              <w:rPr>
                <w:rStyle w:val="Hyperlink"/>
                <w:rFonts w:ascii="Garamond" w:hAnsi="Garamond" w:cstheme="minorHAnsi"/>
                <w:b/>
                <w:bCs/>
                <w:noProof/>
                <w:sz w:val="24"/>
              </w:rPr>
              <w:t>CAPÍTULO III – DOS PRESTADORES DE SERVIÇOS ESSENCIAIS DO FUNDO</w:t>
            </w:r>
            <w:r w:rsidRPr="003A73F3">
              <w:rPr>
                <w:rFonts w:ascii="Garamond" w:hAnsi="Garamond"/>
                <w:noProof/>
                <w:webHidden/>
                <w:sz w:val="24"/>
              </w:rPr>
              <w:tab/>
            </w:r>
            <w:r w:rsidRPr="003A73F3">
              <w:rPr>
                <w:rFonts w:ascii="Garamond" w:hAnsi="Garamond"/>
                <w:noProof/>
                <w:webHidden/>
                <w:sz w:val="24"/>
              </w:rPr>
              <w:fldChar w:fldCharType="begin"/>
            </w:r>
            <w:r w:rsidRPr="003A73F3">
              <w:rPr>
                <w:rFonts w:ascii="Garamond" w:hAnsi="Garamond"/>
                <w:noProof/>
                <w:webHidden/>
                <w:sz w:val="24"/>
              </w:rPr>
              <w:instrText xml:space="preserve"> PAGEREF _Toc195017886 \h </w:instrText>
            </w:r>
            <w:r w:rsidRPr="003A73F3">
              <w:rPr>
                <w:rFonts w:ascii="Garamond" w:hAnsi="Garamond"/>
                <w:noProof/>
                <w:webHidden/>
                <w:sz w:val="24"/>
              </w:rPr>
            </w:r>
            <w:r w:rsidRPr="003A73F3">
              <w:rPr>
                <w:rFonts w:ascii="Garamond" w:hAnsi="Garamond"/>
                <w:noProof/>
                <w:webHidden/>
                <w:sz w:val="24"/>
              </w:rPr>
              <w:fldChar w:fldCharType="separate"/>
            </w:r>
            <w:r w:rsidR="001E1726">
              <w:rPr>
                <w:rFonts w:ascii="Garamond" w:hAnsi="Garamond"/>
                <w:noProof/>
                <w:webHidden/>
                <w:sz w:val="24"/>
              </w:rPr>
              <w:t>6</w:t>
            </w:r>
            <w:r w:rsidRPr="003A73F3">
              <w:rPr>
                <w:rFonts w:ascii="Garamond" w:hAnsi="Garamond"/>
                <w:noProof/>
                <w:webHidden/>
                <w:sz w:val="24"/>
              </w:rPr>
              <w:fldChar w:fldCharType="end"/>
            </w:r>
          </w:hyperlink>
        </w:p>
        <w:p w14:paraId="0E03F616" w14:textId="64AE346C" w:rsidR="002B77F4" w:rsidRPr="003A73F3" w:rsidRDefault="002B77F4">
          <w:pPr>
            <w:pStyle w:val="Sumrio2"/>
            <w:rPr>
              <w:rFonts w:ascii="Garamond" w:eastAsiaTheme="minorEastAsia" w:hAnsi="Garamond" w:cstheme="minorBidi"/>
              <w:noProof/>
              <w:kern w:val="2"/>
              <w:sz w:val="24"/>
              <w14:ligatures w14:val="standardContextual"/>
            </w:rPr>
          </w:pPr>
          <w:hyperlink w:anchor="_Toc195017887" w:history="1">
            <w:r w:rsidRPr="003A73F3">
              <w:rPr>
                <w:rStyle w:val="Hyperlink"/>
                <w:rFonts w:ascii="Garamond" w:hAnsi="Garamond" w:cstheme="minorHAnsi"/>
                <w:b/>
                <w:bCs/>
                <w:noProof/>
                <w:sz w:val="24"/>
              </w:rPr>
              <w:t>CAPÍTULO IV – DAS RESPONSABILIDADES DOS PRESTADORES DE SERVIÇO</w:t>
            </w:r>
            <w:r w:rsidRPr="003A73F3">
              <w:rPr>
                <w:rFonts w:ascii="Garamond" w:hAnsi="Garamond"/>
                <w:noProof/>
                <w:webHidden/>
                <w:sz w:val="24"/>
              </w:rPr>
              <w:tab/>
            </w:r>
            <w:r w:rsidRPr="003A73F3">
              <w:rPr>
                <w:rFonts w:ascii="Garamond" w:hAnsi="Garamond"/>
                <w:noProof/>
                <w:webHidden/>
                <w:sz w:val="24"/>
              </w:rPr>
              <w:fldChar w:fldCharType="begin"/>
            </w:r>
            <w:r w:rsidRPr="003A73F3">
              <w:rPr>
                <w:rFonts w:ascii="Garamond" w:hAnsi="Garamond"/>
                <w:noProof/>
                <w:webHidden/>
                <w:sz w:val="24"/>
              </w:rPr>
              <w:instrText xml:space="preserve"> PAGEREF _Toc195017887 \h </w:instrText>
            </w:r>
            <w:r w:rsidRPr="003A73F3">
              <w:rPr>
                <w:rFonts w:ascii="Garamond" w:hAnsi="Garamond"/>
                <w:noProof/>
                <w:webHidden/>
                <w:sz w:val="24"/>
              </w:rPr>
            </w:r>
            <w:r w:rsidRPr="003A73F3">
              <w:rPr>
                <w:rFonts w:ascii="Garamond" w:hAnsi="Garamond"/>
                <w:noProof/>
                <w:webHidden/>
                <w:sz w:val="24"/>
              </w:rPr>
              <w:fldChar w:fldCharType="separate"/>
            </w:r>
            <w:r w:rsidR="001E1726">
              <w:rPr>
                <w:rFonts w:ascii="Garamond" w:hAnsi="Garamond"/>
                <w:noProof/>
                <w:webHidden/>
                <w:sz w:val="24"/>
              </w:rPr>
              <w:t>11</w:t>
            </w:r>
            <w:r w:rsidRPr="003A73F3">
              <w:rPr>
                <w:rFonts w:ascii="Garamond" w:hAnsi="Garamond"/>
                <w:noProof/>
                <w:webHidden/>
                <w:sz w:val="24"/>
              </w:rPr>
              <w:fldChar w:fldCharType="end"/>
            </w:r>
          </w:hyperlink>
        </w:p>
        <w:p w14:paraId="49044F75" w14:textId="3A3676E7" w:rsidR="002B77F4" w:rsidRPr="003A73F3" w:rsidRDefault="002B77F4">
          <w:pPr>
            <w:pStyle w:val="Sumrio2"/>
            <w:rPr>
              <w:rFonts w:ascii="Garamond" w:eastAsiaTheme="minorEastAsia" w:hAnsi="Garamond" w:cstheme="minorBidi"/>
              <w:noProof/>
              <w:kern w:val="2"/>
              <w:sz w:val="24"/>
              <w14:ligatures w14:val="standardContextual"/>
            </w:rPr>
          </w:pPr>
          <w:hyperlink w:anchor="_Toc195017888" w:history="1">
            <w:r w:rsidRPr="003A73F3">
              <w:rPr>
                <w:rStyle w:val="Hyperlink"/>
                <w:rFonts w:ascii="Garamond" w:hAnsi="Garamond" w:cstheme="minorHAnsi"/>
                <w:b/>
                <w:bCs/>
                <w:noProof/>
                <w:sz w:val="24"/>
              </w:rPr>
              <w:t>CAPÍTULO V – SUBSTITUIÇÃO DOS PRESTADORES DE SERVIÇOS ESSENCIAIS</w:t>
            </w:r>
            <w:r w:rsidRPr="003A73F3">
              <w:rPr>
                <w:rFonts w:ascii="Garamond" w:hAnsi="Garamond"/>
                <w:noProof/>
                <w:webHidden/>
                <w:sz w:val="24"/>
              </w:rPr>
              <w:tab/>
            </w:r>
            <w:r w:rsidRPr="003A73F3">
              <w:rPr>
                <w:rFonts w:ascii="Garamond" w:hAnsi="Garamond"/>
                <w:noProof/>
                <w:webHidden/>
                <w:sz w:val="24"/>
              </w:rPr>
              <w:fldChar w:fldCharType="begin"/>
            </w:r>
            <w:r w:rsidRPr="003A73F3">
              <w:rPr>
                <w:rFonts w:ascii="Garamond" w:hAnsi="Garamond"/>
                <w:noProof/>
                <w:webHidden/>
                <w:sz w:val="24"/>
              </w:rPr>
              <w:instrText xml:space="preserve"> PAGEREF _Toc195017888 \h </w:instrText>
            </w:r>
            <w:r w:rsidRPr="003A73F3">
              <w:rPr>
                <w:rFonts w:ascii="Garamond" w:hAnsi="Garamond"/>
                <w:noProof/>
                <w:webHidden/>
                <w:sz w:val="24"/>
              </w:rPr>
            </w:r>
            <w:r w:rsidRPr="003A73F3">
              <w:rPr>
                <w:rFonts w:ascii="Garamond" w:hAnsi="Garamond"/>
                <w:noProof/>
                <w:webHidden/>
                <w:sz w:val="24"/>
              </w:rPr>
              <w:fldChar w:fldCharType="separate"/>
            </w:r>
            <w:r w:rsidR="001E1726">
              <w:rPr>
                <w:rFonts w:ascii="Garamond" w:hAnsi="Garamond"/>
                <w:noProof/>
                <w:webHidden/>
                <w:sz w:val="24"/>
              </w:rPr>
              <w:t>11</w:t>
            </w:r>
            <w:r w:rsidRPr="003A73F3">
              <w:rPr>
                <w:rFonts w:ascii="Garamond" w:hAnsi="Garamond"/>
                <w:noProof/>
                <w:webHidden/>
                <w:sz w:val="24"/>
              </w:rPr>
              <w:fldChar w:fldCharType="end"/>
            </w:r>
          </w:hyperlink>
        </w:p>
        <w:p w14:paraId="45690E73" w14:textId="77D968D7" w:rsidR="002B77F4" w:rsidRPr="003A73F3" w:rsidRDefault="002B77F4">
          <w:pPr>
            <w:pStyle w:val="Sumrio2"/>
            <w:rPr>
              <w:rFonts w:ascii="Garamond" w:eastAsiaTheme="minorEastAsia" w:hAnsi="Garamond" w:cstheme="minorBidi"/>
              <w:noProof/>
              <w:kern w:val="2"/>
              <w:sz w:val="24"/>
              <w14:ligatures w14:val="standardContextual"/>
            </w:rPr>
          </w:pPr>
          <w:hyperlink w:anchor="_Toc195017889" w:history="1">
            <w:r w:rsidRPr="003A73F3">
              <w:rPr>
                <w:rStyle w:val="Hyperlink"/>
                <w:rFonts w:ascii="Garamond" w:hAnsi="Garamond" w:cstheme="minorHAnsi"/>
                <w:b/>
                <w:bCs/>
                <w:noProof/>
                <w:sz w:val="24"/>
              </w:rPr>
              <w:t>CAPÍTULO VI - DA ASSEMBLEIA GERAL DE COTISTAS</w:t>
            </w:r>
            <w:r w:rsidRPr="003A73F3">
              <w:rPr>
                <w:rFonts w:ascii="Garamond" w:hAnsi="Garamond"/>
                <w:noProof/>
                <w:webHidden/>
                <w:sz w:val="24"/>
              </w:rPr>
              <w:tab/>
            </w:r>
            <w:r w:rsidRPr="003A73F3">
              <w:rPr>
                <w:rFonts w:ascii="Garamond" w:hAnsi="Garamond"/>
                <w:noProof/>
                <w:webHidden/>
                <w:sz w:val="24"/>
              </w:rPr>
              <w:fldChar w:fldCharType="begin"/>
            </w:r>
            <w:r w:rsidRPr="003A73F3">
              <w:rPr>
                <w:rFonts w:ascii="Garamond" w:hAnsi="Garamond"/>
                <w:noProof/>
                <w:webHidden/>
                <w:sz w:val="24"/>
              </w:rPr>
              <w:instrText xml:space="preserve"> PAGEREF _Toc195017889 \h </w:instrText>
            </w:r>
            <w:r w:rsidRPr="003A73F3">
              <w:rPr>
                <w:rFonts w:ascii="Garamond" w:hAnsi="Garamond"/>
                <w:noProof/>
                <w:webHidden/>
                <w:sz w:val="24"/>
              </w:rPr>
            </w:r>
            <w:r w:rsidRPr="003A73F3">
              <w:rPr>
                <w:rFonts w:ascii="Garamond" w:hAnsi="Garamond"/>
                <w:noProof/>
                <w:webHidden/>
                <w:sz w:val="24"/>
              </w:rPr>
              <w:fldChar w:fldCharType="separate"/>
            </w:r>
            <w:r w:rsidR="001E1726">
              <w:rPr>
                <w:rFonts w:ascii="Garamond" w:hAnsi="Garamond"/>
                <w:noProof/>
                <w:webHidden/>
                <w:sz w:val="24"/>
              </w:rPr>
              <w:t>12</w:t>
            </w:r>
            <w:r w:rsidRPr="003A73F3">
              <w:rPr>
                <w:rFonts w:ascii="Garamond" w:hAnsi="Garamond"/>
                <w:noProof/>
                <w:webHidden/>
                <w:sz w:val="24"/>
              </w:rPr>
              <w:fldChar w:fldCharType="end"/>
            </w:r>
          </w:hyperlink>
        </w:p>
        <w:p w14:paraId="6A5C2E89" w14:textId="623A0080" w:rsidR="002B77F4" w:rsidRPr="003A73F3" w:rsidRDefault="002B77F4">
          <w:pPr>
            <w:pStyle w:val="Sumrio2"/>
            <w:rPr>
              <w:rFonts w:ascii="Garamond" w:eastAsiaTheme="minorEastAsia" w:hAnsi="Garamond" w:cstheme="minorBidi"/>
              <w:noProof/>
              <w:kern w:val="2"/>
              <w:sz w:val="24"/>
              <w14:ligatures w14:val="standardContextual"/>
            </w:rPr>
          </w:pPr>
          <w:hyperlink w:anchor="_Toc195017890" w:history="1">
            <w:r w:rsidRPr="003A73F3">
              <w:rPr>
                <w:rStyle w:val="Hyperlink"/>
                <w:rFonts w:ascii="Garamond" w:hAnsi="Garamond" w:cstheme="minorHAnsi"/>
                <w:b/>
                <w:bCs/>
                <w:noProof/>
                <w:sz w:val="24"/>
              </w:rPr>
              <w:t>CAPÍTULO VII – DOS ENCARGOS DO FUNDO E RATEIO DE DESPESAS E CONTINGÊNCIAS DO FUNDO</w:t>
            </w:r>
            <w:r w:rsidRPr="003A73F3">
              <w:rPr>
                <w:rFonts w:ascii="Garamond" w:hAnsi="Garamond"/>
                <w:noProof/>
                <w:webHidden/>
                <w:sz w:val="24"/>
              </w:rPr>
              <w:tab/>
            </w:r>
            <w:r w:rsidRPr="003A73F3">
              <w:rPr>
                <w:rFonts w:ascii="Garamond" w:hAnsi="Garamond"/>
                <w:noProof/>
                <w:webHidden/>
                <w:sz w:val="24"/>
              </w:rPr>
              <w:fldChar w:fldCharType="begin"/>
            </w:r>
            <w:r w:rsidRPr="003A73F3">
              <w:rPr>
                <w:rFonts w:ascii="Garamond" w:hAnsi="Garamond"/>
                <w:noProof/>
                <w:webHidden/>
                <w:sz w:val="24"/>
              </w:rPr>
              <w:instrText xml:space="preserve"> PAGEREF _Toc195017890 \h </w:instrText>
            </w:r>
            <w:r w:rsidRPr="003A73F3">
              <w:rPr>
                <w:rFonts w:ascii="Garamond" w:hAnsi="Garamond"/>
                <w:noProof/>
                <w:webHidden/>
                <w:sz w:val="24"/>
              </w:rPr>
            </w:r>
            <w:r w:rsidRPr="003A73F3">
              <w:rPr>
                <w:rFonts w:ascii="Garamond" w:hAnsi="Garamond"/>
                <w:noProof/>
                <w:webHidden/>
                <w:sz w:val="24"/>
              </w:rPr>
              <w:fldChar w:fldCharType="separate"/>
            </w:r>
            <w:r w:rsidR="001E1726">
              <w:rPr>
                <w:rFonts w:ascii="Garamond" w:hAnsi="Garamond"/>
                <w:noProof/>
                <w:webHidden/>
                <w:sz w:val="24"/>
              </w:rPr>
              <w:t>15</w:t>
            </w:r>
            <w:r w:rsidRPr="003A73F3">
              <w:rPr>
                <w:rFonts w:ascii="Garamond" w:hAnsi="Garamond"/>
                <w:noProof/>
                <w:webHidden/>
                <w:sz w:val="24"/>
              </w:rPr>
              <w:fldChar w:fldCharType="end"/>
            </w:r>
          </w:hyperlink>
        </w:p>
        <w:p w14:paraId="6D723906" w14:textId="29541952" w:rsidR="002B77F4" w:rsidRPr="003A73F3" w:rsidRDefault="002B77F4">
          <w:pPr>
            <w:pStyle w:val="Sumrio2"/>
            <w:rPr>
              <w:rFonts w:ascii="Garamond" w:eastAsiaTheme="minorEastAsia" w:hAnsi="Garamond" w:cstheme="minorBidi"/>
              <w:noProof/>
              <w:kern w:val="2"/>
              <w:sz w:val="24"/>
              <w14:ligatures w14:val="standardContextual"/>
            </w:rPr>
          </w:pPr>
          <w:hyperlink w:anchor="_Toc195017891" w:history="1">
            <w:r w:rsidRPr="003A73F3">
              <w:rPr>
                <w:rStyle w:val="Hyperlink"/>
                <w:rFonts w:ascii="Garamond" w:hAnsi="Garamond" w:cstheme="minorHAnsi"/>
                <w:b/>
                <w:bCs/>
                <w:noProof/>
                <w:sz w:val="24"/>
              </w:rPr>
              <w:t>CAPÍTULO VIII – DA TRIBUTAÇÃO</w:t>
            </w:r>
            <w:r w:rsidRPr="003A73F3">
              <w:rPr>
                <w:rFonts w:ascii="Garamond" w:hAnsi="Garamond"/>
                <w:noProof/>
                <w:webHidden/>
                <w:sz w:val="24"/>
              </w:rPr>
              <w:tab/>
            </w:r>
            <w:r w:rsidRPr="003A73F3">
              <w:rPr>
                <w:rFonts w:ascii="Garamond" w:hAnsi="Garamond"/>
                <w:noProof/>
                <w:webHidden/>
                <w:sz w:val="24"/>
              </w:rPr>
              <w:fldChar w:fldCharType="begin"/>
            </w:r>
            <w:r w:rsidRPr="003A73F3">
              <w:rPr>
                <w:rFonts w:ascii="Garamond" w:hAnsi="Garamond"/>
                <w:noProof/>
                <w:webHidden/>
                <w:sz w:val="24"/>
              </w:rPr>
              <w:instrText xml:space="preserve"> PAGEREF _Toc195017891 \h </w:instrText>
            </w:r>
            <w:r w:rsidRPr="003A73F3">
              <w:rPr>
                <w:rFonts w:ascii="Garamond" w:hAnsi="Garamond"/>
                <w:noProof/>
                <w:webHidden/>
                <w:sz w:val="24"/>
              </w:rPr>
            </w:r>
            <w:r w:rsidRPr="003A73F3">
              <w:rPr>
                <w:rFonts w:ascii="Garamond" w:hAnsi="Garamond"/>
                <w:noProof/>
                <w:webHidden/>
                <w:sz w:val="24"/>
              </w:rPr>
              <w:fldChar w:fldCharType="separate"/>
            </w:r>
            <w:r w:rsidR="001E1726">
              <w:rPr>
                <w:rFonts w:ascii="Garamond" w:hAnsi="Garamond"/>
                <w:noProof/>
                <w:webHidden/>
                <w:sz w:val="24"/>
              </w:rPr>
              <w:t>16</w:t>
            </w:r>
            <w:r w:rsidRPr="003A73F3">
              <w:rPr>
                <w:rFonts w:ascii="Garamond" w:hAnsi="Garamond"/>
                <w:noProof/>
                <w:webHidden/>
                <w:sz w:val="24"/>
              </w:rPr>
              <w:fldChar w:fldCharType="end"/>
            </w:r>
          </w:hyperlink>
        </w:p>
        <w:p w14:paraId="520293AA" w14:textId="5D547CE9" w:rsidR="002B77F4" w:rsidRPr="003A73F3" w:rsidRDefault="002B77F4">
          <w:pPr>
            <w:pStyle w:val="Sumrio2"/>
            <w:rPr>
              <w:rFonts w:ascii="Garamond" w:eastAsiaTheme="minorEastAsia" w:hAnsi="Garamond" w:cstheme="minorBidi"/>
              <w:noProof/>
              <w:kern w:val="2"/>
              <w:sz w:val="24"/>
              <w14:ligatures w14:val="standardContextual"/>
            </w:rPr>
          </w:pPr>
          <w:hyperlink w:anchor="_Toc195017892" w:history="1">
            <w:r w:rsidRPr="003A73F3">
              <w:rPr>
                <w:rStyle w:val="Hyperlink"/>
                <w:rFonts w:ascii="Garamond" w:hAnsi="Garamond" w:cstheme="minorHAnsi"/>
                <w:b/>
                <w:bCs/>
                <w:noProof/>
                <w:sz w:val="24"/>
              </w:rPr>
              <w:t>CAPÍTULO IX – DA LIQUIDAÇÃO DO FUNDO</w:t>
            </w:r>
            <w:r w:rsidRPr="003A73F3">
              <w:rPr>
                <w:rFonts w:ascii="Garamond" w:hAnsi="Garamond"/>
                <w:noProof/>
                <w:webHidden/>
                <w:sz w:val="24"/>
              </w:rPr>
              <w:tab/>
            </w:r>
            <w:r w:rsidRPr="003A73F3">
              <w:rPr>
                <w:rFonts w:ascii="Garamond" w:hAnsi="Garamond"/>
                <w:noProof/>
                <w:webHidden/>
                <w:sz w:val="24"/>
              </w:rPr>
              <w:fldChar w:fldCharType="begin"/>
            </w:r>
            <w:r w:rsidRPr="003A73F3">
              <w:rPr>
                <w:rFonts w:ascii="Garamond" w:hAnsi="Garamond"/>
                <w:noProof/>
                <w:webHidden/>
                <w:sz w:val="24"/>
              </w:rPr>
              <w:instrText xml:space="preserve"> PAGEREF _Toc195017892 \h </w:instrText>
            </w:r>
            <w:r w:rsidRPr="003A73F3">
              <w:rPr>
                <w:rFonts w:ascii="Garamond" w:hAnsi="Garamond"/>
                <w:noProof/>
                <w:webHidden/>
                <w:sz w:val="24"/>
              </w:rPr>
            </w:r>
            <w:r w:rsidRPr="003A73F3">
              <w:rPr>
                <w:rFonts w:ascii="Garamond" w:hAnsi="Garamond"/>
                <w:noProof/>
                <w:webHidden/>
                <w:sz w:val="24"/>
              </w:rPr>
              <w:fldChar w:fldCharType="separate"/>
            </w:r>
            <w:r w:rsidR="001E1726">
              <w:rPr>
                <w:rFonts w:ascii="Garamond" w:hAnsi="Garamond"/>
                <w:noProof/>
                <w:webHidden/>
                <w:sz w:val="24"/>
              </w:rPr>
              <w:t>17</w:t>
            </w:r>
            <w:r w:rsidRPr="003A73F3">
              <w:rPr>
                <w:rFonts w:ascii="Garamond" w:hAnsi="Garamond"/>
                <w:noProof/>
                <w:webHidden/>
                <w:sz w:val="24"/>
              </w:rPr>
              <w:fldChar w:fldCharType="end"/>
            </w:r>
          </w:hyperlink>
        </w:p>
        <w:p w14:paraId="47E7BD98" w14:textId="40B1B158" w:rsidR="002B77F4" w:rsidRPr="003A73F3" w:rsidRDefault="002B77F4">
          <w:pPr>
            <w:pStyle w:val="Sumrio2"/>
            <w:rPr>
              <w:rFonts w:ascii="Garamond" w:eastAsiaTheme="minorEastAsia" w:hAnsi="Garamond" w:cstheme="minorBidi"/>
              <w:noProof/>
              <w:kern w:val="2"/>
              <w:sz w:val="24"/>
              <w14:ligatures w14:val="standardContextual"/>
            </w:rPr>
          </w:pPr>
          <w:hyperlink w:anchor="_Toc195017893" w:history="1">
            <w:r w:rsidRPr="003A73F3">
              <w:rPr>
                <w:rStyle w:val="Hyperlink"/>
                <w:rFonts w:ascii="Garamond" w:hAnsi="Garamond" w:cstheme="minorHAnsi"/>
                <w:b/>
                <w:bCs/>
                <w:noProof/>
                <w:sz w:val="24"/>
              </w:rPr>
              <w:t>CAPÍTULO X – DA DIVULGAÇÃO DE INFORMAÇÕES</w:t>
            </w:r>
            <w:r w:rsidRPr="003A73F3">
              <w:rPr>
                <w:rFonts w:ascii="Garamond" w:hAnsi="Garamond"/>
                <w:noProof/>
                <w:webHidden/>
                <w:sz w:val="24"/>
              </w:rPr>
              <w:tab/>
            </w:r>
            <w:r w:rsidRPr="003A73F3">
              <w:rPr>
                <w:rFonts w:ascii="Garamond" w:hAnsi="Garamond"/>
                <w:noProof/>
                <w:webHidden/>
                <w:sz w:val="24"/>
              </w:rPr>
              <w:fldChar w:fldCharType="begin"/>
            </w:r>
            <w:r w:rsidRPr="003A73F3">
              <w:rPr>
                <w:rFonts w:ascii="Garamond" w:hAnsi="Garamond"/>
                <w:noProof/>
                <w:webHidden/>
                <w:sz w:val="24"/>
              </w:rPr>
              <w:instrText xml:space="preserve"> PAGEREF _Toc195017893 \h </w:instrText>
            </w:r>
            <w:r w:rsidRPr="003A73F3">
              <w:rPr>
                <w:rFonts w:ascii="Garamond" w:hAnsi="Garamond"/>
                <w:noProof/>
                <w:webHidden/>
                <w:sz w:val="24"/>
              </w:rPr>
            </w:r>
            <w:r w:rsidRPr="003A73F3">
              <w:rPr>
                <w:rFonts w:ascii="Garamond" w:hAnsi="Garamond"/>
                <w:noProof/>
                <w:webHidden/>
                <w:sz w:val="24"/>
              </w:rPr>
              <w:fldChar w:fldCharType="separate"/>
            </w:r>
            <w:r w:rsidR="001E1726">
              <w:rPr>
                <w:rFonts w:ascii="Garamond" w:hAnsi="Garamond"/>
                <w:noProof/>
                <w:webHidden/>
                <w:sz w:val="24"/>
              </w:rPr>
              <w:t>17</w:t>
            </w:r>
            <w:r w:rsidRPr="003A73F3">
              <w:rPr>
                <w:rFonts w:ascii="Garamond" w:hAnsi="Garamond"/>
                <w:noProof/>
                <w:webHidden/>
                <w:sz w:val="24"/>
              </w:rPr>
              <w:fldChar w:fldCharType="end"/>
            </w:r>
          </w:hyperlink>
        </w:p>
        <w:p w14:paraId="20614C15" w14:textId="5AD4B89F" w:rsidR="002B77F4" w:rsidRPr="003A73F3" w:rsidRDefault="002B77F4">
          <w:pPr>
            <w:pStyle w:val="Sumrio1"/>
            <w:rPr>
              <w:rFonts w:ascii="Garamond" w:eastAsiaTheme="minorEastAsia" w:hAnsi="Garamond" w:cstheme="minorBidi"/>
              <w:noProof/>
              <w:kern w:val="2"/>
              <w:sz w:val="24"/>
              <w14:ligatures w14:val="standardContextual"/>
            </w:rPr>
          </w:pPr>
          <w:hyperlink w:anchor="_Toc195017894" w:history="1">
            <w:r w:rsidRPr="003A73F3">
              <w:rPr>
                <w:rStyle w:val="Hyperlink"/>
                <w:rFonts w:ascii="Garamond" w:hAnsi="Garamond" w:cstheme="minorHAnsi"/>
                <w:b/>
                <w:bCs/>
                <w:noProof/>
                <w:sz w:val="24"/>
              </w:rPr>
              <w:t>ANEXO I</w:t>
            </w:r>
            <w:r w:rsidRPr="003A73F3">
              <w:rPr>
                <w:rFonts w:ascii="Garamond" w:hAnsi="Garamond"/>
                <w:noProof/>
                <w:webHidden/>
                <w:sz w:val="24"/>
              </w:rPr>
              <w:tab/>
            </w:r>
            <w:r w:rsidRPr="003A73F3">
              <w:rPr>
                <w:rFonts w:ascii="Garamond" w:hAnsi="Garamond"/>
                <w:noProof/>
                <w:webHidden/>
                <w:sz w:val="24"/>
              </w:rPr>
              <w:fldChar w:fldCharType="begin"/>
            </w:r>
            <w:r w:rsidRPr="003A73F3">
              <w:rPr>
                <w:rFonts w:ascii="Garamond" w:hAnsi="Garamond"/>
                <w:noProof/>
                <w:webHidden/>
                <w:sz w:val="24"/>
              </w:rPr>
              <w:instrText xml:space="preserve"> PAGEREF _Toc195017894 \h </w:instrText>
            </w:r>
            <w:r w:rsidRPr="003A73F3">
              <w:rPr>
                <w:rFonts w:ascii="Garamond" w:hAnsi="Garamond"/>
                <w:noProof/>
                <w:webHidden/>
                <w:sz w:val="24"/>
              </w:rPr>
            </w:r>
            <w:r w:rsidRPr="003A73F3">
              <w:rPr>
                <w:rFonts w:ascii="Garamond" w:hAnsi="Garamond"/>
                <w:noProof/>
                <w:webHidden/>
                <w:sz w:val="24"/>
              </w:rPr>
              <w:fldChar w:fldCharType="separate"/>
            </w:r>
            <w:r w:rsidR="001E1726">
              <w:rPr>
                <w:rFonts w:ascii="Garamond" w:hAnsi="Garamond"/>
                <w:noProof/>
                <w:webHidden/>
                <w:sz w:val="24"/>
              </w:rPr>
              <w:t>18</w:t>
            </w:r>
            <w:r w:rsidRPr="003A73F3">
              <w:rPr>
                <w:rFonts w:ascii="Garamond" w:hAnsi="Garamond"/>
                <w:noProof/>
                <w:webHidden/>
                <w:sz w:val="24"/>
              </w:rPr>
              <w:fldChar w:fldCharType="end"/>
            </w:r>
          </w:hyperlink>
        </w:p>
        <w:p w14:paraId="4FB08FA1" w14:textId="0E9C6FA3" w:rsidR="002B77F4" w:rsidRPr="003A73F3" w:rsidRDefault="002B77F4">
          <w:pPr>
            <w:pStyle w:val="Sumrio1"/>
            <w:rPr>
              <w:rFonts w:ascii="Garamond" w:eastAsiaTheme="minorEastAsia" w:hAnsi="Garamond" w:cstheme="minorBidi"/>
              <w:noProof/>
              <w:kern w:val="2"/>
              <w:sz w:val="24"/>
              <w14:ligatures w14:val="standardContextual"/>
            </w:rPr>
          </w:pPr>
          <w:hyperlink w:anchor="_Toc195017895" w:history="1">
            <w:r w:rsidRPr="003A73F3">
              <w:rPr>
                <w:rStyle w:val="Hyperlink"/>
                <w:rFonts w:ascii="Garamond" w:hAnsi="Garamond" w:cstheme="minorHAnsi"/>
                <w:b/>
                <w:bCs/>
                <w:noProof/>
                <w:sz w:val="24"/>
              </w:rPr>
              <w:t>CARACTERÍSTICAS DA ÚNICA CLASSE</w:t>
            </w:r>
            <w:r w:rsidRPr="003A73F3">
              <w:rPr>
                <w:rFonts w:ascii="Garamond" w:hAnsi="Garamond"/>
                <w:noProof/>
                <w:webHidden/>
                <w:sz w:val="24"/>
              </w:rPr>
              <w:tab/>
            </w:r>
            <w:r w:rsidRPr="003A73F3">
              <w:rPr>
                <w:rFonts w:ascii="Garamond" w:hAnsi="Garamond"/>
                <w:noProof/>
                <w:webHidden/>
                <w:sz w:val="24"/>
              </w:rPr>
              <w:fldChar w:fldCharType="begin"/>
            </w:r>
            <w:r w:rsidRPr="003A73F3">
              <w:rPr>
                <w:rFonts w:ascii="Garamond" w:hAnsi="Garamond"/>
                <w:noProof/>
                <w:webHidden/>
                <w:sz w:val="24"/>
              </w:rPr>
              <w:instrText xml:space="preserve"> PAGEREF _Toc195017895 \h </w:instrText>
            </w:r>
            <w:r w:rsidRPr="003A73F3">
              <w:rPr>
                <w:rFonts w:ascii="Garamond" w:hAnsi="Garamond"/>
                <w:noProof/>
                <w:webHidden/>
                <w:sz w:val="24"/>
              </w:rPr>
            </w:r>
            <w:r w:rsidRPr="003A73F3">
              <w:rPr>
                <w:rFonts w:ascii="Garamond" w:hAnsi="Garamond"/>
                <w:noProof/>
                <w:webHidden/>
                <w:sz w:val="24"/>
              </w:rPr>
              <w:fldChar w:fldCharType="separate"/>
            </w:r>
            <w:r w:rsidR="001E1726">
              <w:rPr>
                <w:rFonts w:ascii="Garamond" w:hAnsi="Garamond"/>
                <w:noProof/>
                <w:webHidden/>
                <w:sz w:val="24"/>
              </w:rPr>
              <w:t>18</w:t>
            </w:r>
            <w:r w:rsidRPr="003A73F3">
              <w:rPr>
                <w:rFonts w:ascii="Garamond" w:hAnsi="Garamond"/>
                <w:noProof/>
                <w:webHidden/>
                <w:sz w:val="24"/>
              </w:rPr>
              <w:fldChar w:fldCharType="end"/>
            </w:r>
          </w:hyperlink>
        </w:p>
        <w:p w14:paraId="4382F0B3" w14:textId="433E128F" w:rsidR="002B77F4" w:rsidRPr="003A73F3" w:rsidRDefault="002B77F4">
          <w:pPr>
            <w:pStyle w:val="Sumrio2"/>
            <w:rPr>
              <w:rFonts w:ascii="Garamond" w:eastAsiaTheme="minorEastAsia" w:hAnsi="Garamond" w:cstheme="minorBidi"/>
              <w:noProof/>
              <w:kern w:val="2"/>
              <w:sz w:val="24"/>
              <w14:ligatures w14:val="standardContextual"/>
            </w:rPr>
          </w:pPr>
          <w:hyperlink w:anchor="_Toc195017896" w:history="1">
            <w:r w:rsidRPr="003A73F3">
              <w:rPr>
                <w:rStyle w:val="Hyperlink"/>
                <w:rFonts w:ascii="Garamond" w:hAnsi="Garamond" w:cstheme="minorHAnsi"/>
                <w:b/>
                <w:bCs/>
                <w:noProof/>
                <w:sz w:val="24"/>
              </w:rPr>
              <w:t>I – DAS PRINCIPAIS CARACTERÍSTICAS DA CLASSE</w:t>
            </w:r>
            <w:r w:rsidRPr="003A73F3">
              <w:rPr>
                <w:rFonts w:ascii="Garamond" w:hAnsi="Garamond"/>
                <w:noProof/>
                <w:webHidden/>
                <w:sz w:val="24"/>
              </w:rPr>
              <w:tab/>
            </w:r>
            <w:r w:rsidRPr="003A73F3">
              <w:rPr>
                <w:rFonts w:ascii="Garamond" w:hAnsi="Garamond"/>
                <w:noProof/>
                <w:webHidden/>
                <w:sz w:val="24"/>
              </w:rPr>
              <w:fldChar w:fldCharType="begin"/>
            </w:r>
            <w:r w:rsidRPr="003A73F3">
              <w:rPr>
                <w:rFonts w:ascii="Garamond" w:hAnsi="Garamond"/>
                <w:noProof/>
                <w:webHidden/>
                <w:sz w:val="24"/>
              </w:rPr>
              <w:instrText xml:space="preserve"> PAGEREF _Toc195017896 \h </w:instrText>
            </w:r>
            <w:r w:rsidRPr="003A73F3">
              <w:rPr>
                <w:rFonts w:ascii="Garamond" w:hAnsi="Garamond"/>
                <w:noProof/>
                <w:webHidden/>
                <w:sz w:val="24"/>
              </w:rPr>
            </w:r>
            <w:r w:rsidRPr="003A73F3">
              <w:rPr>
                <w:rFonts w:ascii="Garamond" w:hAnsi="Garamond"/>
                <w:noProof/>
                <w:webHidden/>
                <w:sz w:val="24"/>
              </w:rPr>
              <w:fldChar w:fldCharType="separate"/>
            </w:r>
            <w:r w:rsidR="001E1726">
              <w:rPr>
                <w:rFonts w:ascii="Garamond" w:hAnsi="Garamond"/>
                <w:noProof/>
                <w:webHidden/>
                <w:sz w:val="24"/>
              </w:rPr>
              <w:t>18</w:t>
            </w:r>
            <w:r w:rsidRPr="003A73F3">
              <w:rPr>
                <w:rFonts w:ascii="Garamond" w:hAnsi="Garamond"/>
                <w:noProof/>
                <w:webHidden/>
                <w:sz w:val="24"/>
              </w:rPr>
              <w:fldChar w:fldCharType="end"/>
            </w:r>
          </w:hyperlink>
        </w:p>
        <w:p w14:paraId="1158DB5F" w14:textId="1851D987" w:rsidR="002B77F4" w:rsidRPr="003A73F3" w:rsidRDefault="002B77F4">
          <w:pPr>
            <w:pStyle w:val="Sumrio2"/>
            <w:rPr>
              <w:rFonts w:ascii="Garamond" w:eastAsiaTheme="minorEastAsia" w:hAnsi="Garamond" w:cstheme="minorBidi"/>
              <w:noProof/>
              <w:kern w:val="2"/>
              <w:sz w:val="24"/>
              <w14:ligatures w14:val="standardContextual"/>
            </w:rPr>
          </w:pPr>
          <w:hyperlink w:anchor="_Toc195017897" w:history="1">
            <w:r w:rsidRPr="003A73F3">
              <w:rPr>
                <w:rStyle w:val="Hyperlink"/>
                <w:rFonts w:ascii="Garamond" w:hAnsi="Garamond" w:cstheme="minorHAnsi"/>
                <w:b/>
                <w:bCs/>
                <w:noProof/>
                <w:sz w:val="24"/>
              </w:rPr>
              <w:t>II – DAS DEFINIÇÕES</w:t>
            </w:r>
            <w:r w:rsidRPr="003A73F3">
              <w:rPr>
                <w:rFonts w:ascii="Garamond" w:hAnsi="Garamond"/>
                <w:noProof/>
                <w:webHidden/>
                <w:sz w:val="24"/>
              </w:rPr>
              <w:tab/>
            </w:r>
            <w:r w:rsidRPr="003A73F3">
              <w:rPr>
                <w:rFonts w:ascii="Garamond" w:hAnsi="Garamond"/>
                <w:noProof/>
                <w:webHidden/>
                <w:sz w:val="24"/>
              </w:rPr>
              <w:fldChar w:fldCharType="begin"/>
            </w:r>
            <w:r w:rsidRPr="003A73F3">
              <w:rPr>
                <w:rFonts w:ascii="Garamond" w:hAnsi="Garamond"/>
                <w:noProof/>
                <w:webHidden/>
                <w:sz w:val="24"/>
              </w:rPr>
              <w:instrText xml:space="preserve"> PAGEREF _Toc195017897 \h </w:instrText>
            </w:r>
            <w:r w:rsidRPr="003A73F3">
              <w:rPr>
                <w:rFonts w:ascii="Garamond" w:hAnsi="Garamond"/>
                <w:noProof/>
                <w:webHidden/>
                <w:sz w:val="24"/>
              </w:rPr>
            </w:r>
            <w:r w:rsidRPr="003A73F3">
              <w:rPr>
                <w:rFonts w:ascii="Garamond" w:hAnsi="Garamond"/>
                <w:noProof/>
                <w:webHidden/>
                <w:sz w:val="24"/>
              </w:rPr>
              <w:fldChar w:fldCharType="separate"/>
            </w:r>
            <w:r w:rsidR="001E1726">
              <w:rPr>
                <w:rFonts w:ascii="Garamond" w:hAnsi="Garamond"/>
                <w:noProof/>
                <w:webHidden/>
                <w:sz w:val="24"/>
              </w:rPr>
              <w:t>19</w:t>
            </w:r>
            <w:r w:rsidRPr="003A73F3">
              <w:rPr>
                <w:rFonts w:ascii="Garamond" w:hAnsi="Garamond"/>
                <w:noProof/>
                <w:webHidden/>
                <w:sz w:val="24"/>
              </w:rPr>
              <w:fldChar w:fldCharType="end"/>
            </w:r>
          </w:hyperlink>
        </w:p>
        <w:p w14:paraId="18E484E9" w14:textId="44DB22E3" w:rsidR="002B77F4" w:rsidRPr="003A73F3" w:rsidRDefault="002B77F4">
          <w:pPr>
            <w:pStyle w:val="Sumrio2"/>
            <w:rPr>
              <w:rFonts w:ascii="Garamond" w:eastAsiaTheme="minorEastAsia" w:hAnsi="Garamond" w:cstheme="minorBidi"/>
              <w:noProof/>
              <w:kern w:val="2"/>
              <w:sz w:val="24"/>
              <w14:ligatures w14:val="standardContextual"/>
            </w:rPr>
          </w:pPr>
          <w:hyperlink w:anchor="_Toc195017898" w:history="1">
            <w:r w:rsidRPr="003A73F3">
              <w:rPr>
                <w:rStyle w:val="Hyperlink"/>
                <w:rFonts w:ascii="Garamond" w:hAnsi="Garamond" w:cstheme="minorHAnsi"/>
                <w:b/>
                <w:bCs/>
                <w:noProof/>
                <w:sz w:val="24"/>
              </w:rPr>
              <w:t>III – DA POLÍTICA DE INVESTIMENTOS</w:t>
            </w:r>
            <w:r w:rsidRPr="003A73F3">
              <w:rPr>
                <w:rFonts w:ascii="Garamond" w:hAnsi="Garamond"/>
                <w:noProof/>
                <w:webHidden/>
                <w:sz w:val="24"/>
              </w:rPr>
              <w:tab/>
            </w:r>
            <w:r w:rsidRPr="003A73F3">
              <w:rPr>
                <w:rFonts w:ascii="Garamond" w:hAnsi="Garamond"/>
                <w:noProof/>
                <w:webHidden/>
                <w:sz w:val="24"/>
              </w:rPr>
              <w:fldChar w:fldCharType="begin"/>
            </w:r>
            <w:r w:rsidRPr="003A73F3">
              <w:rPr>
                <w:rFonts w:ascii="Garamond" w:hAnsi="Garamond"/>
                <w:noProof/>
                <w:webHidden/>
                <w:sz w:val="24"/>
              </w:rPr>
              <w:instrText xml:space="preserve"> PAGEREF _Toc195017898 \h </w:instrText>
            </w:r>
            <w:r w:rsidRPr="003A73F3">
              <w:rPr>
                <w:rFonts w:ascii="Garamond" w:hAnsi="Garamond"/>
                <w:noProof/>
                <w:webHidden/>
                <w:sz w:val="24"/>
              </w:rPr>
            </w:r>
            <w:r w:rsidRPr="003A73F3">
              <w:rPr>
                <w:rFonts w:ascii="Garamond" w:hAnsi="Garamond"/>
                <w:noProof/>
                <w:webHidden/>
                <w:sz w:val="24"/>
              </w:rPr>
              <w:fldChar w:fldCharType="separate"/>
            </w:r>
            <w:r w:rsidR="001E1726">
              <w:rPr>
                <w:rFonts w:ascii="Garamond" w:hAnsi="Garamond"/>
                <w:noProof/>
                <w:webHidden/>
                <w:sz w:val="24"/>
              </w:rPr>
              <w:t>22</w:t>
            </w:r>
            <w:r w:rsidRPr="003A73F3">
              <w:rPr>
                <w:rFonts w:ascii="Garamond" w:hAnsi="Garamond"/>
                <w:noProof/>
                <w:webHidden/>
                <w:sz w:val="24"/>
              </w:rPr>
              <w:fldChar w:fldCharType="end"/>
            </w:r>
          </w:hyperlink>
        </w:p>
        <w:p w14:paraId="11CB975E" w14:textId="257D228C" w:rsidR="002B77F4" w:rsidRPr="003A73F3" w:rsidRDefault="002B77F4">
          <w:pPr>
            <w:pStyle w:val="Sumrio2"/>
            <w:rPr>
              <w:rFonts w:ascii="Garamond" w:eastAsiaTheme="minorEastAsia" w:hAnsi="Garamond" w:cstheme="minorBidi"/>
              <w:noProof/>
              <w:kern w:val="2"/>
              <w:sz w:val="24"/>
              <w14:ligatures w14:val="standardContextual"/>
            </w:rPr>
          </w:pPr>
          <w:hyperlink w:anchor="_Toc195017899" w:history="1">
            <w:r w:rsidRPr="003A73F3">
              <w:rPr>
                <w:rStyle w:val="Hyperlink"/>
                <w:rFonts w:ascii="Garamond" w:hAnsi="Garamond" w:cstheme="minorHAnsi"/>
                <w:b/>
                <w:bCs/>
                <w:noProof/>
                <w:sz w:val="24"/>
              </w:rPr>
              <w:t>IV – DOS PRESTADORES DE SERVIÇOS ESPECÍFICOS DA CLASSE</w:t>
            </w:r>
            <w:r w:rsidRPr="003A73F3">
              <w:rPr>
                <w:rFonts w:ascii="Garamond" w:hAnsi="Garamond"/>
                <w:noProof/>
                <w:webHidden/>
                <w:sz w:val="24"/>
              </w:rPr>
              <w:tab/>
            </w:r>
            <w:r w:rsidRPr="003A73F3">
              <w:rPr>
                <w:rFonts w:ascii="Garamond" w:hAnsi="Garamond"/>
                <w:noProof/>
                <w:webHidden/>
                <w:sz w:val="24"/>
              </w:rPr>
              <w:fldChar w:fldCharType="begin"/>
            </w:r>
            <w:r w:rsidRPr="003A73F3">
              <w:rPr>
                <w:rFonts w:ascii="Garamond" w:hAnsi="Garamond"/>
                <w:noProof/>
                <w:webHidden/>
                <w:sz w:val="24"/>
              </w:rPr>
              <w:instrText xml:space="preserve"> PAGEREF _Toc195017899 \h </w:instrText>
            </w:r>
            <w:r w:rsidRPr="003A73F3">
              <w:rPr>
                <w:rFonts w:ascii="Garamond" w:hAnsi="Garamond"/>
                <w:noProof/>
                <w:webHidden/>
                <w:sz w:val="24"/>
              </w:rPr>
            </w:r>
            <w:r w:rsidRPr="003A73F3">
              <w:rPr>
                <w:rFonts w:ascii="Garamond" w:hAnsi="Garamond"/>
                <w:noProof/>
                <w:webHidden/>
                <w:sz w:val="24"/>
              </w:rPr>
              <w:fldChar w:fldCharType="separate"/>
            </w:r>
            <w:r w:rsidR="001E1726">
              <w:rPr>
                <w:rFonts w:ascii="Garamond" w:hAnsi="Garamond"/>
                <w:noProof/>
                <w:webHidden/>
                <w:sz w:val="24"/>
              </w:rPr>
              <w:t>25</w:t>
            </w:r>
            <w:r w:rsidRPr="003A73F3">
              <w:rPr>
                <w:rFonts w:ascii="Garamond" w:hAnsi="Garamond"/>
                <w:noProof/>
                <w:webHidden/>
                <w:sz w:val="24"/>
              </w:rPr>
              <w:fldChar w:fldCharType="end"/>
            </w:r>
          </w:hyperlink>
        </w:p>
        <w:p w14:paraId="4A7AB7E1" w14:textId="25F697BE" w:rsidR="002B77F4" w:rsidRPr="003A73F3" w:rsidRDefault="002B77F4">
          <w:pPr>
            <w:pStyle w:val="Sumrio2"/>
            <w:rPr>
              <w:rFonts w:ascii="Garamond" w:eastAsiaTheme="minorEastAsia" w:hAnsi="Garamond" w:cstheme="minorBidi"/>
              <w:noProof/>
              <w:kern w:val="2"/>
              <w:sz w:val="24"/>
              <w14:ligatures w14:val="standardContextual"/>
            </w:rPr>
          </w:pPr>
          <w:hyperlink w:anchor="_Toc195017900" w:history="1">
            <w:r w:rsidRPr="003A73F3">
              <w:rPr>
                <w:rStyle w:val="Hyperlink"/>
                <w:rFonts w:ascii="Garamond" w:hAnsi="Garamond" w:cstheme="minorHAnsi"/>
                <w:b/>
                <w:bCs/>
                <w:noProof/>
                <w:sz w:val="24"/>
              </w:rPr>
              <w:t>V – DAS TAXAS</w:t>
            </w:r>
            <w:r w:rsidRPr="003A73F3">
              <w:rPr>
                <w:rFonts w:ascii="Garamond" w:hAnsi="Garamond"/>
                <w:noProof/>
                <w:webHidden/>
                <w:sz w:val="24"/>
              </w:rPr>
              <w:tab/>
            </w:r>
            <w:r w:rsidRPr="003A73F3">
              <w:rPr>
                <w:rFonts w:ascii="Garamond" w:hAnsi="Garamond"/>
                <w:noProof/>
                <w:webHidden/>
                <w:sz w:val="24"/>
              </w:rPr>
              <w:fldChar w:fldCharType="begin"/>
            </w:r>
            <w:r w:rsidRPr="003A73F3">
              <w:rPr>
                <w:rFonts w:ascii="Garamond" w:hAnsi="Garamond"/>
                <w:noProof/>
                <w:webHidden/>
                <w:sz w:val="24"/>
              </w:rPr>
              <w:instrText xml:space="preserve"> PAGEREF _Toc195017900 \h </w:instrText>
            </w:r>
            <w:r w:rsidRPr="003A73F3">
              <w:rPr>
                <w:rFonts w:ascii="Garamond" w:hAnsi="Garamond"/>
                <w:noProof/>
                <w:webHidden/>
                <w:sz w:val="24"/>
              </w:rPr>
            </w:r>
            <w:r w:rsidRPr="003A73F3">
              <w:rPr>
                <w:rFonts w:ascii="Garamond" w:hAnsi="Garamond"/>
                <w:noProof/>
                <w:webHidden/>
                <w:sz w:val="24"/>
              </w:rPr>
              <w:fldChar w:fldCharType="separate"/>
            </w:r>
            <w:r w:rsidR="001E1726">
              <w:rPr>
                <w:rFonts w:ascii="Garamond" w:hAnsi="Garamond"/>
                <w:noProof/>
                <w:webHidden/>
                <w:sz w:val="24"/>
              </w:rPr>
              <w:t>26</w:t>
            </w:r>
            <w:r w:rsidRPr="003A73F3">
              <w:rPr>
                <w:rFonts w:ascii="Garamond" w:hAnsi="Garamond"/>
                <w:noProof/>
                <w:webHidden/>
                <w:sz w:val="24"/>
              </w:rPr>
              <w:fldChar w:fldCharType="end"/>
            </w:r>
          </w:hyperlink>
        </w:p>
        <w:p w14:paraId="60ED1E8F" w14:textId="1EAE1D65" w:rsidR="002B77F4" w:rsidRPr="003A73F3" w:rsidRDefault="002B77F4">
          <w:pPr>
            <w:pStyle w:val="Sumrio2"/>
            <w:rPr>
              <w:rFonts w:ascii="Garamond" w:eastAsiaTheme="minorEastAsia" w:hAnsi="Garamond" w:cstheme="minorBidi"/>
              <w:noProof/>
              <w:kern w:val="2"/>
              <w:sz w:val="24"/>
              <w14:ligatures w14:val="standardContextual"/>
            </w:rPr>
          </w:pPr>
          <w:hyperlink w:anchor="_Toc195017901" w:history="1">
            <w:r w:rsidRPr="003A73F3">
              <w:rPr>
                <w:rStyle w:val="Hyperlink"/>
                <w:rFonts w:ascii="Garamond" w:hAnsi="Garamond" w:cstheme="minorHAnsi"/>
                <w:b/>
                <w:bCs/>
                <w:noProof/>
                <w:sz w:val="24"/>
              </w:rPr>
              <w:t>VI – DAS CARACTERÍSTICAS, DA EMISSÃO E DA INTEGRALIZAÇÃO DAS COTAS</w:t>
            </w:r>
            <w:r w:rsidRPr="003A73F3">
              <w:rPr>
                <w:rFonts w:ascii="Garamond" w:hAnsi="Garamond"/>
                <w:noProof/>
                <w:webHidden/>
                <w:sz w:val="24"/>
              </w:rPr>
              <w:tab/>
            </w:r>
            <w:r w:rsidRPr="003A73F3">
              <w:rPr>
                <w:rFonts w:ascii="Garamond" w:hAnsi="Garamond"/>
                <w:noProof/>
                <w:webHidden/>
                <w:sz w:val="24"/>
              </w:rPr>
              <w:fldChar w:fldCharType="begin"/>
            </w:r>
            <w:r w:rsidRPr="003A73F3">
              <w:rPr>
                <w:rFonts w:ascii="Garamond" w:hAnsi="Garamond"/>
                <w:noProof/>
                <w:webHidden/>
                <w:sz w:val="24"/>
              </w:rPr>
              <w:instrText xml:space="preserve"> PAGEREF _Toc195017901 \h </w:instrText>
            </w:r>
            <w:r w:rsidRPr="003A73F3">
              <w:rPr>
                <w:rFonts w:ascii="Garamond" w:hAnsi="Garamond"/>
                <w:noProof/>
                <w:webHidden/>
                <w:sz w:val="24"/>
              </w:rPr>
            </w:r>
            <w:r w:rsidRPr="003A73F3">
              <w:rPr>
                <w:rFonts w:ascii="Garamond" w:hAnsi="Garamond"/>
                <w:noProof/>
                <w:webHidden/>
                <w:sz w:val="24"/>
              </w:rPr>
              <w:fldChar w:fldCharType="separate"/>
            </w:r>
            <w:r w:rsidR="001E1726">
              <w:rPr>
                <w:rFonts w:ascii="Garamond" w:hAnsi="Garamond"/>
                <w:noProof/>
                <w:webHidden/>
                <w:sz w:val="24"/>
              </w:rPr>
              <w:t>27</w:t>
            </w:r>
            <w:r w:rsidRPr="003A73F3">
              <w:rPr>
                <w:rFonts w:ascii="Garamond" w:hAnsi="Garamond"/>
                <w:noProof/>
                <w:webHidden/>
                <w:sz w:val="24"/>
              </w:rPr>
              <w:fldChar w:fldCharType="end"/>
            </w:r>
          </w:hyperlink>
        </w:p>
        <w:p w14:paraId="03BA3C67" w14:textId="5AD85744" w:rsidR="002B77F4" w:rsidRPr="003A73F3" w:rsidRDefault="002B77F4">
          <w:pPr>
            <w:pStyle w:val="Sumrio2"/>
            <w:rPr>
              <w:rFonts w:ascii="Garamond" w:eastAsiaTheme="minorEastAsia" w:hAnsi="Garamond" w:cstheme="minorBidi"/>
              <w:noProof/>
              <w:kern w:val="2"/>
              <w:sz w:val="24"/>
              <w14:ligatures w14:val="standardContextual"/>
            </w:rPr>
          </w:pPr>
          <w:hyperlink w:anchor="_Toc195017902" w:history="1">
            <w:r w:rsidRPr="003A73F3">
              <w:rPr>
                <w:rStyle w:val="Hyperlink"/>
                <w:rFonts w:ascii="Garamond" w:hAnsi="Garamond" w:cstheme="minorHAnsi"/>
                <w:b/>
                <w:bCs/>
                <w:noProof/>
                <w:sz w:val="24"/>
              </w:rPr>
              <w:t>VII – DISTRIBUIÇÃO DE RESULTADOS, AMORTIZAÇÃO E RESGATE</w:t>
            </w:r>
            <w:r w:rsidRPr="003A73F3">
              <w:rPr>
                <w:rFonts w:ascii="Garamond" w:hAnsi="Garamond"/>
                <w:noProof/>
                <w:webHidden/>
                <w:sz w:val="24"/>
              </w:rPr>
              <w:tab/>
            </w:r>
            <w:r w:rsidRPr="003A73F3">
              <w:rPr>
                <w:rFonts w:ascii="Garamond" w:hAnsi="Garamond"/>
                <w:noProof/>
                <w:webHidden/>
                <w:sz w:val="24"/>
              </w:rPr>
              <w:fldChar w:fldCharType="begin"/>
            </w:r>
            <w:r w:rsidRPr="003A73F3">
              <w:rPr>
                <w:rFonts w:ascii="Garamond" w:hAnsi="Garamond"/>
                <w:noProof/>
                <w:webHidden/>
                <w:sz w:val="24"/>
              </w:rPr>
              <w:instrText xml:space="preserve"> PAGEREF _Toc195017902 \h </w:instrText>
            </w:r>
            <w:r w:rsidRPr="003A73F3">
              <w:rPr>
                <w:rFonts w:ascii="Garamond" w:hAnsi="Garamond"/>
                <w:noProof/>
                <w:webHidden/>
                <w:sz w:val="24"/>
              </w:rPr>
            </w:r>
            <w:r w:rsidRPr="003A73F3">
              <w:rPr>
                <w:rFonts w:ascii="Garamond" w:hAnsi="Garamond"/>
                <w:noProof/>
                <w:webHidden/>
                <w:sz w:val="24"/>
              </w:rPr>
              <w:fldChar w:fldCharType="separate"/>
            </w:r>
            <w:r w:rsidR="001E1726">
              <w:rPr>
                <w:rFonts w:ascii="Garamond" w:hAnsi="Garamond"/>
                <w:noProof/>
                <w:webHidden/>
                <w:sz w:val="24"/>
              </w:rPr>
              <w:t>32</w:t>
            </w:r>
            <w:r w:rsidRPr="003A73F3">
              <w:rPr>
                <w:rFonts w:ascii="Garamond" w:hAnsi="Garamond"/>
                <w:noProof/>
                <w:webHidden/>
                <w:sz w:val="24"/>
              </w:rPr>
              <w:fldChar w:fldCharType="end"/>
            </w:r>
          </w:hyperlink>
        </w:p>
        <w:p w14:paraId="1AABF6D7" w14:textId="5324D664" w:rsidR="002B77F4" w:rsidRPr="003A73F3" w:rsidRDefault="002B77F4">
          <w:pPr>
            <w:pStyle w:val="Sumrio2"/>
            <w:rPr>
              <w:rFonts w:ascii="Garamond" w:eastAsiaTheme="minorEastAsia" w:hAnsi="Garamond" w:cstheme="minorBidi"/>
              <w:noProof/>
              <w:kern w:val="2"/>
              <w:sz w:val="24"/>
              <w14:ligatures w14:val="standardContextual"/>
            </w:rPr>
          </w:pPr>
          <w:hyperlink w:anchor="_Toc195017903" w:history="1">
            <w:r w:rsidRPr="003A73F3">
              <w:rPr>
                <w:rStyle w:val="Hyperlink"/>
                <w:rFonts w:ascii="Garamond" w:hAnsi="Garamond" w:cstheme="minorHAnsi"/>
                <w:b/>
                <w:bCs/>
                <w:noProof/>
                <w:sz w:val="24"/>
              </w:rPr>
              <w:t>VIII - DA ASSEMBLEIA ESPECIAL DE COTISTAS DA CLASSE E DA FORMA DE COMUNICAÇÃO DA ADMINISTRADORA</w:t>
            </w:r>
            <w:r w:rsidRPr="003A73F3">
              <w:rPr>
                <w:rFonts w:ascii="Garamond" w:hAnsi="Garamond"/>
                <w:noProof/>
                <w:webHidden/>
                <w:sz w:val="24"/>
              </w:rPr>
              <w:tab/>
            </w:r>
            <w:r w:rsidRPr="003A73F3">
              <w:rPr>
                <w:rFonts w:ascii="Garamond" w:hAnsi="Garamond"/>
                <w:noProof/>
                <w:webHidden/>
                <w:sz w:val="24"/>
              </w:rPr>
              <w:fldChar w:fldCharType="begin"/>
            </w:r>
            <w:r w:rsidRPr="003A73F3">
              <w:rPr>
                <w:rFonts w:ascii="Garamond" w:hAnsi="Garamond"/>
                <w:noProof/>
                <w:webHidden/>
                <w:sz w:val="24"/>
              </w:rPr>
              <w:instrText xml:space="preserve"> PAGEREF _Toc195017903 \h </w:instrText>
            </w:r>
            <w:r w:rsidRPr="003A73F3">
              <w:rPr>
                <w:rFonts w:ascii="Garamond" w:hAnsi="Garamond"/>
                <w:noProof/>
                <w:webHidden/>
                <w:sz w:val="24"/>
              </w:rPr>
            </w:r>
            <w:r w:rsidRPr="003A73F3">
              <w:rPr>
                <w:rFonts w:ascii="Garamond" w:hAnsi="Garamond"/>
                <w:noProof/>
                <w:webHidden/>
                <w:sz w:val="24"/>
              </w:rPr>
              <w:fldChar w:fldCharType="separate"/>
            </w:r>
            <w:r w:rsidR="001E1726">
              <w:rPr>
                <w:rFonts w:ascii="Garamond" w:hAnsi="Garamond"/>
                <w:noProof/>
                <w:webHidden/>
                <w:sz w:val="24"/>
              </w:rPr>
              <w:t>34</w:t>
            </w:r>
            <w:r w:rsidRPr="003A73F3">
              <w:rPr>
                <w:rFonts w:ascii="Garamond" w:hAnsi="Garamond"/>
                <w:noProof/>
                <w:webHidden/>
                <w:sz w:val="24"/>
              </w:rPr>
              <w:fldChar w:fldCharType="end"/>
            </w:r>
          </w:hyperlink>
        </w:p>
        <w:p w14:paraId="52294B27" w14:textId="3BD7F088" w:rsidR="002B77F4" w:rsidRPr="003A73F3" w:rsidRDefault="002B77F4">
          <w:pPr>
            <w:pStyle w:val="Sumrio2"/>
            <w:rPr>
              <w:rFonts w:ascii="Garamond" w:eastAsiaTheme="minorEastAsia" w:hAnsi="Garamond" w:cstheme="minorBidi"/>
              <w:noProof/>
              <w:kern w:val="2"/>
              <w:sz w:val="24"/>
              <w14:ligatures w14:val="standardContextual"/>
            </w:rPr>
          </w:pPr>
          <w:hyperlink w:anchor="_Toc195017904" w:history="1">
            <w:r w:rsidRPr="003A73F3">
              <w:rPr>
                <w:rStyle w:val="Hyperlink"/>
                <w:rFonts w:ascii="Garamond" w:hAnsi="Garamond" w:cstheme="minorHAnsi"/>
                <w:b/>
                <w:bCs/>
                <w:noProof/>
                <w:sz w:val="24"/>
              </w:rPr>
              <w:t>IX – REPRESENTANTE DOS COTISTAS</w:t>
            </w:r>
            <w:r w:rsidRPr="003A73F3">
              <w:rPr>
                <w:rFonts w:ascii="Garamond" w:hAnsi="Garamond"/>
                <w:noProof/>
                <w:webHidden/>
                <w:sz w:val="24"/>
              </w:rPr>
              <w:tab/>
            </w:r>
            <w:r w:rsidRPr="003A73F3">
              <w:rPr>
                <w:rFonts w:ascii="Garamond" w:hAnsi="Garamond"/>
                <w:noProof/>
                <w:webHidden/>
                <w:sz w:val="24"/>
              </w:rPr>
              <w:fldChar w:fldCharType="begin"/>
            </w:r>
            <w:r w:rsidRPr="003A73F3">
              <w:rPr>
                <w:rFonts w:ascii="Garamond" w:hAnsi="Garamond"/>
                <w:noProof/>
                <w:webHidden/>
                <w:sz w:val="24"/>
              </w:rPr>
              <w:instrText xml:space="preserve"> PAGEREF _Toc195017904 \h </w:instrText>
            </w:r>
            <w:r w:rsidRPr="003A73F3">
              <w:rPr>
                <w:rFonts w:ascii="Garamond" w:hAnsi="Garamond"/>
                <w:noProof/>
                <w:webHidden/>
                <w:sz w:val="24"/>
              </w:rPr>
            </w:r>
            <w:r w:rsidRPr="003A73F3">
              <w:rPr>
                <w:rFonts w:ascii="Garamond" w:hAnsi="Garamond"/>
                <w:noProof/>
                <w:webHidden/>
                <w:sz w:val="24"/>
              </w:rPr>
              <w:fldChar w:fldCharType="separate"/>
            </w:r>
            <w:r w:rsidR="001E1726">
              <w:rPr>
                <w:rFonts w:ascii="Garamond" w:hAnsi="Garamond"/>
                <w:noProof/>
                <w:webHidden/>
                <w:sz w:val="24"/>
              </w:rPr>
              <w:t>35</w:t>
            </w:r>
            <w:r w:rsidRPr="003A73F3">
              <w:rPr>
                <w:rFonts w:ascii="Garamond" w:hAnsi="Garamond"/>
                <w:noProof/>
                <w:webHidden/>
                <w:sz w:val="24"/>
              </w:rPr>
              <w:fldChar w:fldCharType="end"/>
            </w:r>
          </w:hyperlink>
        </w:p>
        <w:p w14:paraId="15350816" w14:textId="5E1EDC20" w:rsidR="002B77F4" w:rsidRPr="003A73F3" w:rsidRDefault="002B77F4">
          <w:pPr>
            <w:pStyle w:val="Sumrio2"/>
            <w:rPr>
              <w:rFonts w:ascii="Garamond" w:eastAsiaTheme="minorEastAsia" w:hAnsi="Garamond" w:cstheme="minorBidi"/>
              <w:noProof/>
              <w:kern w:val="2"/>
              <w:sz w:val="24"/>
              <w14:ligatures w14:val="standardContextual"/>
            </w:rPr>
          </w:pPr>
          <w:hyperlink w:anchor="_Toc195017905" w:history="1">
            <w:r w:rsidRPr="003A73F3">
              <w:rPr>
                <w:rStyle w:val="Hyperlink"/>
                <w:rFonts w:ascii="Garamond" w:hAnsi="Garamond" w:cstheme="minorHAnsi"/>
                <w:b/>
                <w:bCs/>
                <w:noProof/>
                <w:sz w:val="24"/>
              </w:rPr>
              <w:t>X – DOS FATORES DE RISCO</w:t>
            </w:r>
            <w:r w:rsidRPr="003A73F3">
              <w:rPr>
                <w:rFonts w:ascii="Garamond" w:hAnsi="Garamond"/>
                <w:noProof/>
                <w:webHidden/>
                <w:sz w:val="24"/>
              </w:rPr>
              <w:tab/>
            </w:r>
            <w:r w:rsidRPr="003A73F3">
              <w:rPr>
                <w:rFonts w:ascii="Garamond" w:hAnsi="Garamond"/>
                <w:noProof/>
                <w:webHidden/>
                <w:sz w:val="24"/>
              </w:rPr>
              <w:fldChar w:fldCharType="begin"/>
            </w:r>
            <w:r w:rsidRPr="003A73F3">
              <w:rPr>
                <w:rFonts w:ascii="Garamond" w:hAnsi="Garamond"/>
                <w:noProof/>
                <w:webHidden/>
                <w:sz w:val="24"/>
              </w:rPr>
              <w:instrText xml:space="preserve"> PAGEREF _Toc195017905 \h </w:instrText>
            </w:r>
            <w:r w:rsidRPr="003A73F3">
              <w:rPr>
                <w:rFonts w:ascii="Garamond" w:hAnsi="Garamond"/>
                <w:noProof/>
                <w:webHidden/>
                <w:sz w:val="24"/>
              </w:rPr>
            </w:r>
            <w:r w:rsidRPr="003A73F3">
              <w:rPr>
                <w:rFonts w:ascii="Garamond" w:hAnsi="Garamond"/>
                <w:noProof/>
                <w:webHidden/>
                <w:sz w:val="24"/>
              </w:rPr>
              <w:fldChar w:fldCharType="separate"/>
            </w:r>
            <w:r w:rsidR="001E1726">
              <w:rPr>
                <w:rFonts w:ascii="Garamond" w:hAnsi="Garamond"/>
                <w:noProof/>
                <w:webHidden/>
                <w:sz w:val="24"/>
              </w:rPr>
              <w:t>36</w:t>
            </w:r>
            <w:r w:rsidRPr="003A73F3">
              <w:rPr>
                <w:rFonts w:ascii="Garamond" w:hAnsi="Garamond"/>
                <w:noProof/>
                <w:webHidden/>
                <w:sz w:val="24"/>
              </w:rPr>
              <w:fldChar w:fldCharType="end"/>
            </w:r>
          </w:hyperlink>
        </w:p>
        <w:p w14:paraId="2E840391" w14:textId="6469B458" w:rsidR="002B77F4" w:rsidRPr="003A73F3" w:rsidRDefault="002B77F4">
          <w:pPr>
            <w:pStyle w:val="Sumrio2"/>
            <w:rPr>
              <w:rFonts w:ascii="Garamond" w:eastAsiaTheme="minorEastAsia" w:hAnsi="Garamond" w:cstheme="minorBidi"/>
              <w:noProof/>
              <w:kern w:val="2"/>
              <w:sz w:val="24"/>
              <w14:ligatures w14:val="standardContextual"/>
            </w:rPr>
          </w:pPr>
          <w:hyperlink w:anchor="_Toc195017906" w:history="1">
            <w:r w:rsidRPr="003A73F3">
              <w:rPr>
                <w:rStyle w:val="Hyperlink"/>
                <w:rFonts w:ascii="Garamond" w:hAnsi="Garamond" w:cstheme="minorHAnsi"/>
                <w:b/>
                <w:bCs/>
                <w:noProof/>
                <w:sz w:val="24"/>
              </w:rPr>
              <w:t>XI – DO PATRIMÔNIO LÍQUIDO DA CLASSE</w:t>
            </w:r>
            <w:r w:rsidRPr="003A73F3">
              <w:rPr>
                <w:rFonts w:ascii="Garamond" w:hAnsi="Garamond"/>
                <w:noProof/>
                <w:webHidden/>
                <w:sz w:val="24"/>
              </w:rPr>
              <w:tab/>
            </w:r>
            <w:r w:rsidRPr="003A73F3">
              <w:rPr>
                <w:rFonts w:ascii="Garamond" w:hAnsi="Garamond"/>
                <w:noProof/>
                <w:webHidden/>
                <w:sz w:val="24"/>
              </w:rPr>
              <w:fldChar w:fldCharType="begin"/>
            </w:r>
            <w:r w:rsidRPr="003A73F3">
              <w:rPr>
                <w:rFonts w:ascii="Garamond" w:hAnsi="Garamond"/>
                <w:noProof/>
                <w:webHidden/>
                <w:sz w:val="24"/>
              </w:rPr>
              <w:instrText xml:space="preserve"> PAGEREF _Toc195017906 \h </w:instrText>
            </w:r>
            <w:r w:rsidRPr="003A73F3">
              <w:rPr>
                <w:rFonts w:ascii="Garamond" w:hAnsi="Garamond"/>
                <w:noProof/>
                <w:webHidden/>
                <w:sz w:val="24"/>
              </w:rPr>
            </w:r>
            <w:r w:rsidRPr="003A73F3">
              <w:rPr>
                <w:rFonts w:ascii="Garamond" w:hAnsi="Garamond"/>
                <w:noProof/>
                <w:webHidden/>
                <w:sz w:val="24"/>
              </w:rPr>
              <w:fldChar w:fldCharType="separate"/>
            </w:r>
            <w:r w:rsidR="001E1726">
              <w:rPr>
                <w:rFonts w:ascii="Garamond" w:hAnsi="Garamond"/>
                <w:noProof/>
                <w:webHidden/>
                <w:sz w:val="24"/>
              </w:rPr>
              <w:t>42</w:t>
            </w:r>
            <w:r w:rsidRPr="003A73F3">
              <w:rPr>
                <w:rFonts w:ascii="Garamond" w:hAnsi="Garamond"/>
                <w:noProof/>
                <w:webHidden/>
                <w:sz w:val="24"/>
              </w:rPr>
              <w:fldChar w:fldCharType="end"/>
            </w:r>
          </w:hyperlink>
        </w:p>
        <w:p w14:paraId="1989A7C5" w14:textId="02517C67" w:rsidR="002B77F4" w:rsidRPr="003A73F3" w:rsidRDefault="002B77F4">
          <w:pPr>
            <w:pStyle w:val="Sumrio2"/>
            <w:rPr>
              <w:rFonts w:ascii="Garamond" w:eastAsiaTheme="minorEastAsia" w:hAnsi="Garamond" w:cstheme="minorBidi"/>
              <w:noProof/>
              <w:kern w:val="2"/>
              <w:sz w:val="24"/>
              <w14:ligatures w14:val="standardContextual"/>
            </w:rPr>
          </w:pPr>
          <w:hyperlink w:anchor="_Toc195017907" w:history="1">
            <w:r w:rsidRPr="003A73F3">
              <w:rPr>
                <w:rStyle w:val="Hyperlink"/>
                <w:rFonts w:ascii="Garamond" w:hAnsi="Garamond" w:cstheme="minorHAnsi"/>
                <w:b/>
                <w:bCs/>
                <w:noProof/>
                <w:sz w:val="24"/>
              </w:rPr>
              <w:t>XII – DA LIQUIDAÇÃO DA CLASSE</w:t>
            </w:r>
            <w:r w:rsidRPr="003A73F3">
              <w:rPr>
                <w:rFonts w:ascii="Garamond" w:hAnsi="Garamond"/>
                <w:noProof/>
                <w:webHidden/>
                <w:sz w:val="24"/>
              </w:rPr>
              <w:tab/>
            </w:r>
            <w:r w:rsidRPr="003A73F3">
              <w:rPr>
                <w:rFonts w:ascii="Garamond" w:hAnsi="Garamond"/>
                <w:noProof/>
                <w:webHidden/>
                <w:sz w:val="24"/>
              </w:rPr>
              <w:fldChar w:fldCharType="begin"/>
            </w:r>
            <w:r w:rsidRPr="003A73F3">
              <w:rPr>
                <w:rFonts w:ascii="Garamond" w:hAnsi="Garamond"/>
                <w:noProof/>
                <w:webHidden/>
                <w:sz w:val="24"/>
              </w:rPr>
              <w:instrText xml:space="preserve"> PAGEREF _Toc195017907 \h </w:instrText>
            </w:r>
            <w:r w:rsidRPr="003A73F3">
              <w:rPr>
                <w:rFonts w:ascii="Garamond" w:hAnsi="Garamond"/>
                <w:noProof/>
                <w:webHidden/>
                <w:sz w:val="24"/>
              </w:rPr>
            </w:r>
            <w:r w:rsidRPr="003A73F3">
              <w:rPr>
                <w:rFonts w:ascii="Garamond" w:hAnsi="Garamond"/>
                <w:noProof/>
                <w:webHidden/>
                <w:sz w:val="24"/>
              </w:rPr>
              <w:fldChar w:fldCharType="separate"/>
            </w:r>
            <w:r w:rsidR="001E1726">
              <w:rPr>
                <w:rFonts w:ascii="Garamond" w:hAnsi="Garamond"/>
                <w:noProof/>
                <w:webHidden/>
                <w:sz w:val="24"/>
              </w:rPr>
              <w:t>42</w:t>
            </w:r>
            <w:r w:rsidRPr="003A73F3">
              <w:rPr>
                <w:rFonts w:ascii="Garamond" w:hAnsi="Garamond"/>
                <w:noProof/>
                <w:webHidden/>
                <w:sz w:val="24"/>
              </w:rPr>
              <w:fldChar w:fldCharType="end"/>
            </w:r>
          </w:hyperlink>
        </w:p>
        <w:p w14:paraId="50F5FF17" w14:textId="2152C959" w:rsidR="002B77F4" w:rsidRPr="003A73F3" w:rsidRDefault="002B77F4">
          <w:pPr>
            <w:pStyle w:val="Sumrio2"/>
            <w:rPr>
              <w:rFonts w:ascii="Garamond" w:eastAsiaTheme="minorEastAsia" w:hAnsi="Garamond" w:cstheme="minorBidi"/>
              <w:noProof/>
              <w:kern w:val="2"/>
              <w:sz w:val="24"/>
              <w14:ligatures w14:val="standardContextual"/>
            </w:rPr>
          </w:pPr>
          <w:hyperlink w:anchor="_Toc195017908" w:history="1">
            <w:r w:rsidRPr="003A73F3">
              <w:rPr>
                <w:rStyle w:val="Hyperlink"/>
                <w:rFonts w:ascii="Garamond" w:hAnsi="Garamond" w:cstheme="minorHAnsi"/>
                <w:b/>
                <w:bCs/>
                <w:noProof/>
                <w:sz w:val="24"/>
              </w:rPr>
              <w:t>XIII – DOS ENCARGOS ESPECÍFICOS DA CLASSE</w:t>
            </w:r>
            <w:r w:rsidRPr="003A73F3">
              <w:rPr>
                <w:rFonts w:ascii="Garamond" w:hAnsi="Garamond"/>
                <w:noProof/>
                <w:webHidden/>
                <w:sz w:val="24"/>
              </w:rPr>
              <w:tab/>
            </w:r>
            <w:r w:rsidRPr="003A73F3">
              <w:rPr>
                <w:rFonts w:ascii="Garamond" w:hAnsi="Garamond"/>
                <w:noProof/>
                <w:webHidden/>
                <w:sz w:val="24"/>
              </w:rPr>
              <w:fldChar w:fldCharType="begin"/>
            </w:r>
            <w:r w:rsidRPr="003A73F3">
              <w:rPr>
                <w:rFonts w:ascii="Garamond" w:hAnsi="Garamond"/>
                <w:noProof/>
                <w:webHidden/>
                <w:sz w:val="24"/>
              </w:rPr>
              <w:instrText xml:space="preserve"> PAGEREF _Toc195017908 \h </w:instrText>
            </w:r>
            <w:r w:rsidRPr="003A73F3">
              <w:rPr>
                <w:rFonts w:ascii="Garamond" w:hAnsi="Garamond"/>
                <w:noProof/>
                <w:webHidden/>
                <w:sz w:val="24"/>
              </w:rPr>
            </w:r>
            <w:r w:rsidRPr="003A73F3">
              <w:rPr>
                <w:rFonts w:ascii="Garamond" w:hAnsi="Garamond"/>
                <w:noProof/>
                <w:webHidden/>
                <w:sz w:val="24"/>
              </w:rPr>
              <w:fldChar w:fldCharType="separate"/>
            </w:r>
            <w:r w:rsidR="001E1726">
              <w:rPr>
                <w:rFonts w:ascii="Garamond" w:hAnsi="Garamond"/>
                <w:noProof/>
                <w:webHidden/>
                <w:sz w:val="24"/>
              </w:rPr>
              <w:t>43</w:t>
            </w:r>
            <w:r w:rsidRPr="003A73F3">
              <w:rPr>
                <w:rFonts w:ascii="Garamond" w:hAnsi="Garamond"/>
                <w:noProof/>
                <w:webHidden/>
                <w:sz w:val="24"/>
              </w:rPr>
              <w:fldChar w:fldCharType="end"/>
            </w:r>
          </w:hyperlink>
        </w:p>
        <w:p w14:paraId="0847FCFC" w14:textId="145DC2BB" w:rsidR="002B77F4" w:rsidRPr="003A73F3" w:rsidRDefault="002B77F4">
          <w:pPr>
            <w:pStyle w:val="Sumrio1"/>
            <w:rPr>
              <w:rFonts w:ascii="Garamond" w:eastAsiaTheme="minorEastAsia" w:hAnsi="Garamond" w:cstheme="minorBidi"/>
              <w:noProof/>
              <w:kern w:val="2"/>
              <w:sz w:val="24"/>
              <w14:ligatures w14:val="standardContextual"/>
            </w:rPr>
          </w:pPr>
          <w:hyperlink w:anchor="_Toc195017909" w:history="1">
            <w:r w:rsidRPr="003A73F3">
              <w:rPr>
                <w:rStyle w:val="Hyperlink"/>
                <w:rFonts w:ascii="Garamond" w:hAnsi="Garamond" w:cstheme="minorHAnsi"/>
                <w:b/>
                <w:bCs/>
                <w:noProof/>
                <w:sz w:val="24"/>
              </w:rPr>
              <w:t>COMPLEMENTO I AO ANEXO I</w:t>
            </w:r>
            <w:r w:rsidRPr="003A73F3">
              <w:rPr>
                <w:rFonts w:ascii="Garamond" w:hAnsi="Garamond"/>
                <w:noProof/>
                <w:webHidden/>
                <w:sz w:val="24"/>
              </w:rPr>
              <w:tab/>
            </w:r>
            <w:r w:rsidRPr="003A73F3">
              <w:rPr>
                <w:rFonts w:ascii="Garamond" w:hAnsi="Garamond"/>
                <w:noProof/>
                <w:webHidden/>
                <w:sz w:val="24"/>
              </w:rPr>
              <w:fldChar w:fldCharType="begin"/>
            </w:r>
            <w:r w:rsidRPr="003A73F3">
              <w:rPr>
                <w:rFonts w:ascii="Garamond" w:hAnsi="Garamond"/>
                <w:noProof/>
                <w:webHidden/>
                <w:sz w:val="24"/>
              </w:rPr>
              <w:instrText xml:space="preserve"> PAGEREF _Toc195017909 \h </w:instrText>
            </w:r>
            <w:r w:rsidRPr="003A73F3">
              <w:rPr>
                <w:rFonts w:ascii="Garamond" w:hAnsi="Garamond"/>
                <w:noProof/>
                <w:webHidden/>
                <w:sz w:val="24"/>
              </w:rPr>
            </w:r>
            <w:r w:rsidRPr="003A73F3">
              <w:rPr>
                <w:rFonts w:ascii="Garamond" w:hAnsi="Garamond"/>
                <w:noProof/>
                <w:webHidden/>
                <w:sz w:val="24"/>
              </w:rPr>
              <w:fldChar w:fldCharType="separate"/>
            </w:r>
            <w:r w:rsidR="001E1726">
              <w:rPr>
                <w:rFonts w:ascii="Garamond" w:hAnsi="Garamond"/>
                <w:noProof/>
                <w:webHidden/>
                <w:sz w:val="24"/>
              </w:rPr>
              <w:t>44</w:t>
            </w:r>
            <w:r w:rsidRPr="003A73F3">
              <w:rPr>
                <w:rFonts w:ascii="Garamond" w:hAnsi="Garamond"/>
                <w:noProof/>
                <w:webHidden/>
                <w:sz w:val="24"/>
              </w:rPr>
              <w:fldChar w:fldCharType="end"/>
            </w:r>
          </w:hyperlink>
        </w:p>
        <w:p w14:paraId="297ADC12" w14:textId="4CC10B0A" w:rsidR="00F468EE" w:rsidRPr="003A73F3" w:rsidRDefault="00F468EE" w:rsidP="00F468EE">
          <w:pPr>
            <w:rPr>
              <w:rFonts w:ascii="Garamond" w:hAnsi="Garamond" w:cstheme="minorHAnsi"/>
            </w:rPr>
          </w:pPr>
          <w:r w:rsidRPr="003A73F3">
            <w:rPr>
              <w:rFonts w:ascii="Garamond" w:hAnsi="Garamond" w:cstheme="minorHAnsi"/>
              <w:b/>
              <w:bCs/>
              <w:noProof/>
              <w:szCs w:val="24"/>
            </w:rPr>
            <w:fldChar w:fldCharType="end"/>
          </w:r>
        </w:p>
      </w:sdtContent>
    </w:sdt>
    <w:p w14:paraId="69596738" w14:textId="77777777" w:rsidR="00F468EE" w:rsidRPr="003A73F3" w:rsidRDefault="00F468EE" w:rsidP="00F468EE">
      <w:pPr>
        <w:spacing w:line="23" w:lineRule="atLeast"/>
        <w:ind w:right="282"/>
        <w:rPr>
          <w:rFonts w:ascii="Garamond" w:hAnsi="Garamond" w:cstheme="minorHAnsi"/>
          <w:b/>
        </w:rPr>
      </w:pPr>
      <w:r w:rsidRPr="003A73F3">
        <w:rPr>
          <w:rFonts w:ascii="Garamond" w:hAnsi="Garamond" w:cstheme="minorHAnsi"/>
        </w:rPr>
        <w:br w:type="page"/>
      </w:r>
    </w:p>
    <w:p w14:paraId="25D9B087" w14:textId="77777777" w:rsidR="00F468EE" w:rsidRPr="003A73F3" w:rsidRDefault="00F468EE" w:rsidP="00F468EE">
      <w:pPr>
        <w:pStyle w:val="NormalWeb"/>
        <w:spacing w:before="0" w:beforeAutospacing="0" w:after="0" w:afterAutospacing="0" w:line="23" w:lineRule="atLeast"/>
        <w:jc w:val="center"/>
        <w:rPr>
          <w:rFonts w:ascii="Garamond" w:hAnsi="Garamond" w:cstheme="minorHAnsi"/>
          <w:lang w:val="pt-BR"/>
        </w:rPr>
      </w:pPr>
      <w:r w:rsidRPr="003A73F3">
        <w:rPr>
          <w:rFonts w:ascii="Garamond" w:hAnsi="Garamond" w:cstheme="minorHAnsi"/>
          <w:b/>
          <w:lang w:val="pt-BR"/>
        </w:rPr>
        <w:lastRenderedPageBreak/>
        <w:t>REGULAMENTO DO</w:t>
      </w:r>
    </w:p>
    <w:p w14:paraId="2B55F513" w14:textId="77777777" w:rsidR="00F468EE" w:rsidRPr="003A73F3" w:rsidRDefault="00F468EE" w:rsidP="00F468EE">
      <w:pPr>
        <w:pStyle w:val="NormalWeb"/>
        <w:spacing w:before="0" w:beforeAutospacing="0" w:after="0" w:afterAutospacing="0" w:line="23" w:lineRule="atLeast"/>
        <w:jc w:val="center"/>
        <w:rPr>
          <w:rFonts w:ascii="Garamond" w:hAnsi="Garamond" w:cstheme="minorHAnsi"/>
          <w:b/>
          <w:lang w:val="pt-BR"/>
        </w:rPr>
      </w:pPr>
      <w:r w:rsidRPr="003A73F3">
        <w:rPr>
          <w:rFonts w:ascii="Garamond" w:hAnsi="Garamond" w:cstheme="minorHAnsi"/>
          <w:b/>
          <w:bCs/>
        </w:rPr>
        <w:fldChar w:fldCharType="begin"/>
      </w:r>
      <w:r w:rsidRPr="003A73F3">
        <w:rPr>
          <w:rFonts w:ascii="Garamond" w:hAnsi="Garamond" w:cstheme="minorHAnsi"/>
          <w:b/>
          <w:bCs/>
          <w:lang w:val="pt-BR"/>
        </w:rPr>
        <w:instrText xml:space="preserve"> MERGEFIELD Denominação_social </w:instrText>
      </w:r>
      <w:r w:rsidRPr="003A73F3">
        <w:rPr>
          <w:rFonts w:ascii="Garamond" w:hAnsi="Garamond" w:cstheme="minorHAnsi"/>
          <w:b/>
          <w:bCs/>
        </w:rPr>
        <w:fldChar w:fldCharType="separate"/>
      </w:r>
      <w:r w:rsidRPr="003A73F3">
        <w:rPr>
          <w:rFonts w:ascii="Garamond" w:hAnsi="Garamond" w:cstheme="minorHAnsi"/>
          <w:b/>
          <w:bCs/>
          <w:noProof/>
          <w:lang w:val="pt-BR"/>
        </w:rPr>
        <w:t>OPORTUNIDADE I FUNDO DE INVESTIMENTO IMOBILIÁRIO</w:t>
      </w:r>
      <w:r w:rsidRPr="003A73F3">
        <w:rPr>
          <w:rFonts w:ascii="Garamond" w:hAnsi="Garamond" w:cstheme="minorHAnsi"/>
          <w:b/>
          <w:bCs/>
        </w:rPr>
        <w:fldChar w:fldCharType="end"/>
      </w:r>
      <w:r w:rsidRPr="003A73F3">
        <w:rPr>
          <w:rFonts w:ascii="Garamond" w:hAnsi="Garamond" w:cstheme="minorHAnsi"/>
          <w:b/>
          <w:lang w:val="pt-BR"/>
        </w:rPr>
        <w:t xml:space="preserve"> </w:t>
      </w:r>
    </w:p>
    <w:p w14:paraId="1BA79F10" w14:textId="77777777" w:rsidR="00F468EE" w:rsidRPr="003A73F3" w:rsidRDefault="00F468EE" w:rsidP="00F468EE">
      <w:pPr>
        <w:pStyle w:val="Ttulo1"/>
        <w:jc w:val="center"/>
        <w:rPr>
          <w:rFonts w:ascii="Garamond" w:hAnsi="Garamond" w:cstheme="minorHAnsi"/>
          <w:b/>
          <w:bCs/>
          <w:color w:val="auto"/>
          <w:sz w:val="24"/>
          <w:szCs w:val="24"/>
          <w:lang w:val="pt-BR"/>
        </w:rPr>
      </w:pPr>
      <w:bookmarkStart w:id="2" w:name="_Toc195017883"/>
      <w:r w:rsidRPr="003A73F3">
        <w:rPr>
          <w:rFonts w:ascii="Garamond" w:hAnsi="Garamond" w:cstheme="minorHAnsi"/>
          <w:b/>
          <w:bCs/>
          <w:color w:val="auto"/>
          <w:sz w:val="24"/>
          <w:szCs w:val="24"/>
          <w:lang w:val="pt-BR"/>
        </w:rPr>
        <w:t>PARTE GERAL</w:t>
      </w:r>
      <w:bookmarkEnd w:id="2"/>
    </w:p>
    <w:p w14:paraId="088DF565" w14:textId="77777777" w:rsidR="00F468EE" w:rsidRPr="003A73F3" w:rsidRDefault="00F468EE" w:rsidP="00F468EE">
      <w:pPr>
        <w:pStyle w:val="NormalWeb"/>
        <w:spacing w:before="0" w:beforeAutospacing="0" w:after="0" w:afterAutospacing="0" w:line="23" w:lineRule="atLeast"/>
        <w:jc w:val="center"/>
        <w:rPr>
          <w:rFonts w:ascii="Garamond" w:hAnsi="Garamond" w:cstheme="minorHAnsi"/>
          <w:b/>
          <w:bCs/>
          <w:lang w:val="pt-BR"/>
        </w:rPr>
      </w:pPr>
    </w:p>
    <w:p w14:paraId="490BC93B" w14:textId="77777777" w:rsidR="00F468EE" w:rsidRPr="003A73F3" w:rsidRDefault="00F468EE" w:rsidP="00F468EE">
      <w:pPr>
        <w:pStyle w:val="Ttulo2"/>
        <w:jc w:val="center"/>
        <w:rPr>
          <w:rFonts w:ascii="Garamond" w:hAnsi="Garamond" w:cstheme="minorHAnsi"/>
          <w:b/>
          <w:bCs/>
          <w:color w:val="auto"/>
          <w:sz w:val="24"/>
          <w:szCs w:val="24"/>
          <w:lang w:val="pt-BR"/>
        </w:rPr>
      </w:pPr>
      <w:bookmarkStart w:id="3" w:name="_Toc95885272"/>
      <w:bookmarkStart w:id="4" w:name="_Toc97123783"/>
      <w:bookmarkStart w:id="5" w:name="_Toc130798826"/>
      <w:bookmarkStart w:id="6" w:name="_Toc130896065"/>
      <w:bookmarkStart w:id="7" w:name="_Toc133655797"/>
      <w:bookmarkStart w:id="8" w:name="_Toc161577439"/>
      <w:bookmarkStart w:id="9" w:name="_Toc366078562"/>
      <w:bookmarkStart w:id="10" w:name="_Toc121234301"/>
      <w:bookmarkStart w:id="11" w:name="_Toc195017884"/>
      <w:r w:rsidRPr="003A73F3">
        <w:rPr>
          <w:rFonts w:ascii="Garamond" w:hAnsi="Garamond" w:cstheme="minorHAnsi"/>
          <w:b/>
          <w:bCs/>
          <w:color w:val="auto"/>
          <w:sz w:val="24"/>
          <w:szCs w:val="24"/>
          <w:lang w:val="pt-BR"/>
        </w:rPr>
        <w:t xml:space="preserve">CAPÍTULO I – </w:t>
      </w:r>
      <w:bookmarkEnd w:id="3"/>
      <w:bookmarkEnd w:id="4"/>
      <w:bookmarkEnd w:id="5"/>
      <w:bookmarkEnd w:id="6"/>
      <w:bookmarkEnd w:id="7"/>
      <w:bookmarkEnd w:id="8"/>
      <w:bookmarkEnd w:id="9"/>
      <w:bookmarkEnd w:id="10"/>
      <w:r w:rsidRPr="003A73F3">
        <w:rPr>
          <w:rFonts w:ascii="Garamond" w:hAnsi="Garamond" w:cstheme="minorHAnsi"/>
          <w:b/>
          <w:bCs/>
          <w:color w:val="auto"/>
          <w:sz w:val="24"/>
          <w:szCs w:val="24"/>
          <w:lang w:val="pt-BR"/>
        </w:rPr>
        <w:t>DO FUNDO</w:t>
      </w:r>
      <w:bookmarkEnd w:id="11"/>
    </w:p>
    <w:p w14:paraId="6433B658" w14:textId="77777777" w:rsidR="00F468EE" w:rsidRPr="003A73F3" w:rsidRDefault="00F468EE" w:rsidP="00F468EE">
      <w:pPr>
        <w:spacing w:line="23" w:lineRule="atLeast"/>
        <w:rPr>
          <w:rFonts w:ascii="Garamond" w:hAnsi="Garamond" w:cstheme="minorHAnsi"/>
          <w:lang w:val="pt-BR"/>
        </w:rPr>
      </w:pPr>
    </w:p>
    <w:p w14:paraId="2EE74CF9" w14:textId="77777777" w:rsidR="00F468EE" w:rsidRPr="003A73F3" w:rsidRDefault="00F468EE" w:rsidP="0095066E">
      <w:pPr>
        <w:pStyle w:val="NormalWeb"/>
        <w:numPr>
          <w:ilvl w:val="0"/>
          <w:numId w:val="4"/>
        </w:numPr>
        <w:spacing w:before="0" w:beforeAutospacing="0" w:after="0" w:afterAutospacing="0" w:line="23" w:lineRule="atLeast"/>
        <w:ind w:left="0" w:firstLine="0"/>
        <w:rPr>
          <w:rFonts w:ascii="Garamond" w:hAnsi="Garamond" w:cstheme="minorHAnsi"/>
          <w:lang w:val="pt-BR"/>
        </w:rPr>
      </w:pPr>
      <w:r w:rsidRPr="003A73F3">
        <w:rPr>
          <w:rFonts w:ascii="Garamond" w:hAnsi="Garamond" w:cstheme="minorHAnsi"/>
          <w:lang w:val="pt-BR"/>
        </w:rPr>
        <w:t xml:space="preserve">O </w:t>
      </w:r>
      <w:r w:rsidRPr="003A73F3">
        <w:rPr>
          <w:rFonts w:ascii="Garamond" w:hAnsi="Garamond" w:cstheme="minorHAnsi"/>
          <w:b/>
          <w:bCs/>
        </w:rPr>
        <w:fldChar w:fldCharType="begin"/>
      </w:r>
      <w:r w:rsidRPr="003A73F3">
        <w:rPr>
          <w:rFonts w:ascii="Garamond" w:hAnsi="Garamond" w:cstheme="minorHAnsi"/>
          <w:b/>
          <w:bCs/>
          <w:lang w:val="pt-BR"/>
        </w:rPr>
        <w:instrText xml:space="preserve"> MERGEFIELD Denominação_social </w:instrText>
      </w:r>
      <w:r w:rsidRPr="003A73F3">
        <w:rPr>
          <w:rFonts w:ascii="Garamond" w:hAnsi="Garamond" w:cstheme="minorHAnsi"/>
          <w:b/>
          <w:bCs/>
        </w:rPr>
        <w:fldChar w:fldCharType="separate"/>
      </w:r>
      <w:r w:rsidRPr="003A73F3">
        <w:rPr>
          <w:rFonts w:ascii="Garamond" w:hAnsi="Garamond" w:cstheme="minorHAnsi"/>
          <w:b/>
          <w:bCs/>
          <w:noProof/>
          <w:lang w:val="pt-BR"/>
        </w:rPr>
        <w:t>OPORTUNIDADE I FUNDO DE INVESTIMENTO IMOBILIÁRIO</w:t>
      </w:r>
      <w:r w:rsidRPr="003A73F3">
        <w:rPr>
          <w:rFonts w:ascii="Garamond" w:hAnsi="Garamond" w:cstheme="minorHAnsi"/>
          <w:b/>
          <w:bCs/>
        </w:rPr>
        <w:fldChar w:fldCharType="end"/>
      </w:r>
      <w:r w:rsidRPr="003A73F3">
        <w:rPr>
          <w:rFonts w:ascii="Garamond" w:hAnsi="Garamond" w:cstheme="minorHAnsi"/>
          <w:lang w:val="pt-BR"/>
        </w:rPr>
        <w:t xml:space="preserve">, regido pelo presente Regulamento (o “Regulamento”), pela Lei Federal nº. 10.406, de janeiro de 2002, conforme alterada (“Código Civil”), pela parte geral e o Anexo Normativo III da Resolução CVM nº. 175, de 23 de dezembro de 2022, conforme alterada (“Resolução CVM 175”), e pelas demais disposições legais e regulamentares que lhe forem aplicáveis, tendo como principais características: </w:t>
      </w:r>
    </w:p>
    <w:p w14:paraId="7A80C1B9" w14:textId="77777777" w:rsidR="00F468EE" w:rsidRPr="003A73F3" w:rsidRDefault="00F468EE" w:rsidP="00F468EE">
      <w:pPr>
        <w:pStyle w:val="NormalWeb"/>
        <w:spacing w:before="0" w:beforeAutospacing="0" w:after="0" w:afterAutospacing="0" w:line="23" w:lineRule="atLeast"/>
        <w:rPr>
          <w:rFonts w:ascii="Garamond" w:hAnsi="Garamond" w:cstheme="minorHAnsi"/>
          <w:lang w:val="pt-BR"/>
        </w:rPr>
      </w:pPr>
    </w:p>
    <w:tbl>
      <w:tblPr>
        <w:tblW w:w="8539" w:type="dxa"/>
        <w:tblCellMar>
          <w:left w:w="70" w:type="dxa"/>
          <w:right w:w="70" w:type="dxa"/>
        </w:tblCellMar>
        <w:tblLook w:val="04A0" w:firstRow="1" w:lastRow="0" w:firstColumn="1" w:lastColumn="0" w:noHBand="0" w:noVBand="1"/>
      </w:tblPr>
      <w:tblGrid>
        <w:gridCol w:w="2520"/>
        <w:gridCol w:w="6019"/>
      </w:tblGrid>
      <w:tr w:rsidR="00F468EE" w:rsidRPr="003A73F3" w14:paraId="0D143E97" w14:textId="77777777" w:rsidTr="002E6672">
        <w:trPr>
          <w:trHeight w:val="300"/>
        </w:trPr>
        <w:tc>
          <w:tcPr>
            <w:tcW w:w="2520" w:type="dxa"/>
            <w:tcBorders>
              <w:top w:val="single" w:sz="4" w:space="0" w:color="auto"/>
              <w:left w:val="single" w:sz="4" w:space="0" w:color="auto"/>
              <w:bottom w:val="single" w:sz="4" w:space="0" w:color="auto"/>
              <w:right w:val="single" w:sz="4" w:space="0" w:color="auto"/>
            </w:tcBorders>
            <w:shd w:val="clear" w:color="auto" w:fill="F2F2F2" w:themeFill="background1" w:themeFillShade="F2"/>
            <w:noWrap/>
            <w:hideMark/>
          </w:tcPr>
          <w:p w14:paraId="3894CB2C" w14:textId="77777777" w:rsidR="00F468EE" w:rsidRPr="003A73F3" w:rsidRDefault="00F468EE" w:rsidP="002E6672">
            <w:pPr>
              <w:rPr>
                <w:rFonts w:ascii="Garamond" w:eastAsia="Times New Roman" w:hAnsi="Garamond" w:cstheme="minorHAnsi"/>
                <w:color w:val="000000"/>
              </w:rPr>
            </w:pPr>
            <w:r w:rsidRPr="003A73F3">
              <w:rPr>
                <w:rFonts w:ascii="Garamond" w:eastAsia="Times New Roman" w:hAnsi="Garamond" w:cstheme="minorHAnsi"/>
                <w:color w:val="000000"/>
              </w:rPr>
              <w:t>Classe de Cotas:</w:t>
            </w:r>
          </w:p>
        </w:tc>
        <w:tc>
          <w:tcPr>
            <w:tcW w:w="6019" w:type="dxa"/>
            <w:tcBorders>
              <w:top w:val="single" w:sz="4" w:space="0" w:color="auto"/>
              <w:left w:val="nil"/>
              <w:bottom w:val="single" w:sz="4" w:space="0" w:color="auto"/>
              <w:right w:val="single" w:sz="4" w:space="0" w:color="auto"/>
            </w:tcBorders>
            <w:hideMark/>
          </w:tcPr>
          <w:p w14:paraId="3F431F4A" w14:textId="77777777" w:rsidR="00F468EE" w:rsidRPr="003A73F3" w:rsidRDefault="00F468EE" w:rsidP="002E6672">
            <w:pPr>
              <w:rPr>
                <w:rFonts w:ascii="Garamond" w:eastAsia="Times New Roman" w:hAnsi="Garamond" w:cstheme="minorHAnsi"/>
                <w:color w:val="000000"/>
              </w:rPr>
            </w:pPr>
            <w:r w:rsidRPr="003A73F3">
              <w:rPr>
                <w:rFonts w:ascii="Garamond" w:eastAsia="Times New Roman" w:hAnsi="Garamond" w:cstheme="minorHAnsi"/>
                <w:color w:val="000000"/>
              </w:rPr>
              <w:t>Classe única.</w:t>
            </w:r>
          </w:p>
        </w:tc>
      </w:tr>
      <w:tr w:rsidR="00F468EE" w:rsidRPr="003A73F3" w14:paraId="0BAF339E" w14:textId="77777777" w:rsidTr="002E6672">
        <w:trPr>
          <w:trHeight w:val="300"/>
        </w:trPr>
        <w:tc>
          <w:tcPr>
            <w:tcW w:w="2520" w:type="dxa"/>
            <w:tcBorders>
              <w:top w:val="nil"/>
              <w:left w:val="single" w:sz="4" w:space="0" w:color="auto"/>
              <w:bottom w:val="single" w:sz="4" w:space="0" w:color="auto"/>
              <w:right w:val="single" w:sz="4" w:space="0" w:color="auto"/>
            </w:tcBorders>
            <w:shd w:val="clear" w:color="auto" w:fill="F2F2F2" w:themeFill="background1" w:themeFillShade="F2"/>
            <w:noWrap/>
            <w:hideMark/>
          </w:tcPr>
          <w:p w14:paraId="5CB1DF20" w14:textId="77777777" w:rsidR="00F468EE" w:rsidRPr="003A73F3" w:rsidRDefault="00F468EE" w:rsidP="002E6672">
            <w:pPr>
              <w:rPr>
                <w:rFonts w:ascii="Garamond" w:eastAsia="Times New Roman" w:hAnsi="Garamond" w:cstheme="minorHAnsi"/>
                <w:color w:val="000000"/>
              </w:rPr>
            </w:pPr>
            <w:r w:rsidRPr="003A73F3">
              <w:rPr>
                <w:rFonts w:ascii="Garamond" w:eastAsia="Times New Roman" w:hAnsi="Garamond" w:cstheme="minorHAnsi"/>
                <w:color w:val="000000"/>
              </w:rPr>
              <w:t>Prazo de Duração:</w:t>
            </w:r>
          </w:p>
        </w:tc>
        <w:tc>
          <w:tcPr>
            <w:tcW w:w="6019" w:type="dxa"/>
            <w:tcBorders>
              <w:top w:val="nil"/>
              <w:left w:val="nil"/>
              <w:bottom w:val="single" w:sz="4" w:space="0" w:color="auto"/>
              <w:right w:val="single" w:sz="4" w:space="0" w:color="auto"/>
            </w:tcBorders>
            <w:hideMark/>
          </w:tcPr>
          <w:p w14:paraId="2EC9B846" w14:textId="7BD33671" w:rsidR="00F468EE" w:rsidRPr="003A73F3" w:rsidRDefault="00F468EE" w:rsidP="002E6672">
            <w:pPr>
              <w:rPr>
                <w:rFonts w:ascii="Garamond" w:eastAsia="Times New Roman" w:hAnsi="Garamond" w:cstheme="minorHAnsi"/>
                <w:color w:val="000000"/>
              </w:rPr>
            </w:pPr>
            <w:r w:rsidRPr="003A73F3">
              <w:rPr>
                <w:rFonts w:ascii="Garamond" w:hAnsi="Garamond" w:cstheme="minorHAnsi"/>
              </w:rPr>
              <w:t>Indeterminado.</w:t>
            </w:r>
          </w:p>
        </w:tc>
      </w:tr>
      <w:tr w:rsidR="00F468EE" w:rsidRPr="003A07AD" w14:paraId="5EB03BB5" w14:textId="77777777" w:rsidTr="002E6672">
        <w:trPr>
          <w:trHeight w:val="600"/>
        </w:trPr>
        <w:tc>
          <w:tcPr>
            <w:tcW w:w="2520" w:type="dxa"/>
            <w:tcBorders>
              <w:top w:val="nil"/>
              <w:left w:val="single" w:sz="4" w:space="0" w:color="auto"/>
              <w:bottom w:val="single" w:sz="4" w:space="0" w:color="auto"/>
              <w:right w:val="single" w:sz="4" w:space="0" w:color="auto"/>
            </w:tcBorders>
            <w:shd w:val="clear" w:color="auto" w:fill="F2F2F2" w:themeFill="background1" w:themeFillShade="F2"/>
            <w:noWrap/>
            <w:hideMark/>
          </w:tcPr>
          <w:p w14:paraId="5B5BF43C" w14:textId="77777777" w:rsidR="00F468EE" w:rsidRPr="003A73F3" w:rsidRDefault="00F468EE" w:rsidP="002E6672">
            <w:pPr>
              <w:rPr>
                <w:rFonts w:ascii="Garamond" w:eastAsia="Times New Roman" w:hAnsi="Garamond" w:cstheme="minorHAnsi"/>
                <w:b/>
                <w:bCs/>
                <w:color w:val="000000"/>
              </w:rPr>
            </w:pPr>
            <w:r w:rsidRPr="003A73F3">
              <w:rPr>
                <w:rFonts w:ascii="Garamond" w:eastAsia="Times New Roman" w:hAnsi="Garamond" w:cstheme="minorHAnsi"/>
                <w:b/>
                <w:bCs/>
                <w:color w:val="000000"/>
              </w:rPr>
              <w:t>ADMINISTRADORA:</w:t>
            </w:r>
          </w:p>
        </w:tc>
        <w:tc>
          <w:tcPr>
            <w:tcW w:w="6019" w:type="dxa"/>
            <w:tcBorders>
              <w:top w:val="nil"/>
              <w:left w:val="nil"/>
              <w:bottom w:val="single" w:sz="4" w:space="0" w:color="auto"/>
              <w:right w:val="single" w:sz="4" w:space="0" w:color="auto"/>
            </w:tcBorders>
            <w:hideMark/>
          </w:tcPr>
          <w:p w14:paraId="71B598B5" w14:textId="1CED1A6E" w:rsidR="00F468EE" w:rsidRPr="003A73F3" w:rsidRDefault="009E72AE" w:rsidP="002E6672">
            <w:pPr>
              <w:rPr>
                <w:rFonts w:ascii="Garamond" w:eastAsia="Times New Roman" w:hAnsi="Garamond" w:cstheme="minorHAnsi"/>
                <w:color w:val="000000"/>
                <w:lang w:val="pt-BR"/>
              </w:rPr>
            </w:pPr>
            <w:r w:rsidRPr="009E72AE">
              <w:rPr>
                <w:rFonts w:ascii="Garamond" w:eastAsia="Georgia" w:hAnsi="Garamond" w:cstheme="minorHAnsi"/>
                <w:b/>
                <w:bCs/>
                <w:lang w:val="pt-BR"/>
              </w:rPr>
              <w:t>PLANNER CORRETORA DE VALORES S.A.</w:t>
            </w:r>
            <w:r w:rsidRPr="009E72AE">
              <w:rPr>
                <w:rFonts w:ascii="Garamond" w:eastAsia="Georgia" w:hAnsi="Garamond" w:cstheme="minorHAnsi"/>
                <w:lang w:val="pt-BR"/>
              </w:rPr>
              <w:t>, inscrita no CNPJ sob o nº 00.806.535/0001-54, como nova responsável pela administração fiduciária, distribuição, controladoria, tesouraria, escrituração e do Fundo, a qual, por meio de seus representantes legais, declara expressamente aceitar o encargo e sujeitar-se às disposições do Regulamento do Fundo, da Resolução CVM nº 175 e demais normas aplicáveis</w:t>
            </w:r>
            <w:r w:rsidR="00F468EE" w:rsidRPr="003A73F3">
              <w:rPr>
                <w:rFonts w:ascii="Garamond" w:eastAsia="Georgia" w:hAnsi="Garamond" w:cstheme="minorHAnsi"/>
                <w:lang w:val="pt-BR"/>
              </w:rPr>
              <w:t xml:space="preserve"> (“</w:t>
            </w:r>
            <w:r w:rsidR="00F468EE" w:rsidRPr="003A73F3">
              <w:rPr>
                <w:rFonts w:ascii="Garamond" w:eastAsia="Georgia" w:hAnsi="Garamond" w:cstheme="minorHAnsi"/>
                <w:b/>
                <w:bCs/>
                <w:lang w:val="pt-BR"/>
              </w:rPr>
              <w:t>ADMINISTRADORA</w:t>
            </w:r>
            <w:r w:rsidR="00F468EE" w:rsidRPr="003A73F3">
              <w:rPr>
                <w:rFonts w:ascii="Garamond" w:eastAsia="Georgia" w:hAnsi="Garamond" w:cstheme="minorHAnsi"/>
                <w:lang w:val="pt-BR"/>
              </w:rPr>
              <w:t>”).</w:t>
            </w:r>
          </w:p>
        </w:tc>
      </w:tr>
      <w:tr w:rsidR="00F468EE" w:rsidRPr="003A07AD" w14:paraId="707012B9" w14:textId="77777777" w:rsidTr="002E6672">
        <w:trPr>
          <w:trHeight w:val="300"/>
        </w:trPr>
        <w:tc>
          <w:tcPr>
            <w:tcW w:w="2520" w:type="dxa"/>
            <w:tcBorders>
              <w:top w:val="nil"/>
              <w:left w:val="single" w:sz="4" w:space="0" w:color="auto"/>
              <w:bottom w:val="single" w:sz="4" w:space="0" w:color="auto"/>
              <w:right w:val="single" w:sz="4" w:space="0" w:color="auto"/>
            </w:tcBorders>
            <w:shd w:val="clear" w:color="auto" w:fill="F2F2F2" w:themeFill="background1" w:themeFillShade="F2"/>
            <w:noWrap/>
            <w:hideMark/>
          </w:tcPr>
          <w:p w14:paraId="29EF7495" w14:textId="77777777" w:rsidR="00F468EE" w:rsidRPr="003A73F3" w:rsidRDefault="00F468EE" w:rsidP="002E6672">
            <w:pPr>
              <w:rPr>
                <w:rFonts w:ascii="Garamond" w:eastAsia="Times New Roman" w:hAnsi="Garamond" w:cstheme="minorHAnsi"/>
                <w:b/>
                <w:bCs/>
                <w:color w:val="000000"/>
              </w:rPr>
            </w:pPr>
            <w:r w:rsidRPr="003A73F3">
              <w:rPr>
                <w:rFonts w:ascii="Garamond" w:eastAsia="Times New Roman" w:hAnsi="Garamond" w:cstheme="minorHAnsi"/>
                <w:b/>
                <w:bCs/>
                <w:color w:val="000000"/>
              </w:rPr>
              <w:t>GESTORA:</w:t>
            </w:r>
          </w:p>
        </w:tc>
        <w:tc>
          <w:tcPr>
            <w:tcW w:w="6019" w:type="dxa"/>
            <w:tcBorders>
              <w:top w:val="nil"/>
              <w:left w:val="nil"/>
              <w:bottom w:val="single" w:sz="4" w:space="0" w:color="auto"/>
              <w:right w:val="single" w:sz="4" w:space="0" w:color="auto"/>
            </w:tcBorders>
            <w:hideMark/>
          </w:tcPr>
          <w:p w14:paraId="62584C32" w14:textId="19AE48F3" w:rsidR="00F468EE" w:rsidRPr="003A73F3" w:rsidRDefault="00863309" w:rsidP="002E6672">
            <w:pPr>
              <w:rPr>
                <w:rFonts w:ascii="Garamond" w:eastAsia="Times New Roman" w:hAnsi="Garamond" w:cstheme="minorHAnsi"/>
                <w:color w:val="000000"/>
                <w:lang w:val="pt-BR"/>
              </w:rPr>
            </w:pPr>
            <w:r w:rsidRPr="00863309">
              <w:rPr>
                <w:rFonts w:ascii="Garamond" w:hAnsi="Garamond" w:cs="Calibri"/>
                <w:b/>
                <w:bCs/>
                <w:szCs w:val="24"/>
              </w:rPr>
              <w:t>ARANDU GESTÃO DE FUNDOS IMOBILIÁRIOS LTDA.</w:t>
            </w:r>
            <w:r w:rsidRPr="00863309">
              <w:rPr>
                <w:rFonts w:ascii="Garamond" w:hAnsi="Garamond" w:cs="Calibri"/>
                <w:szCs w:val="24"/>
              </w:rPr>
              <w:t>, inscrita no CNPJ sob o nº 43.757.787/0001- 43, com sede e foro na Rua Doutor Fernandes Coelho, número 85, 3º andar, São Paulo – SP, CEP 05423-040, devidamente autorizada pela CVM para o exercício da atividade de administração de carteiras de títulos e valores mobiliários, nos termos do Ato Declaratório nº 20.403, de 02 de dezembro de 2022</w:t>
            </w:r>
            <w:r w:rsidR="00F468EE" w:rsidRPr="003A73F3">
              <w:rPr>
                <w:rFonts w:ascii="Garamond" w:hAnsi="Garamond" w:cs="Calibri"/>
                <w:b/>
                <w:bCs/>
                <w:szCs w:val="24"/>
                <w:lang w:val="pt-BR"/>
              </w:rPr>
              <w:t xml:space="preserve"> </w:t>
            </w:r>
            <w:r w:rsidR="00F468EE" w:rsidRPr="003A73F3">
              <w:rPr>
                <w:rFonts w:ascii="Garamond" w:hAnsi="Garamond" w:cs="Calibri"/>
                <w:lang w:val="pt-BR"/>
              </w:rPr>
              <w:t>(“</w:t>
            </w:r>
            <w:r w:rsidR="00F468EE" w:rsidRPr="003A73F3">
              <w:rPr>
                <w:rFonts w:ascii="Garamond" w:hAnsi="Garamond" w:cs="Calibri"/>
                <w:b/>
                <w:bCs/>
                <w:lang w:val="pt-BR"/>
              </w:rPr>
              <w:t>GESTORA</w:t>
            </w:r>
            <w:r w:rsidR="00F468EE" w:rsidRPr="003A73F3">
              <w:rPr>
                <w:rFonts w:ascii="Garamond" w:hAnsi="Garamond" w:cs="Calibri"/>
                <w:lang w:val="pt-BR"/>
              </w:rPr>
              <w:t>”).</w:t>
            </w:r>
          </w:p>
        </w:tc>
      </w:tr>
      <w:tr w:rsidR="00F468EE" w:rsidRPr="003A07AD" w14:paraId="70093AC0" w14:textId="77777777" w:rsidTr="002E6672">
        <w:trPr>
          <w:trHeight w:val="1200"/>
        </w:trPr>
        <w:tc>
          <w:tcPr>
            <w:tcW w:w="2520" w:type="dxa"/>
            <w:tcBorders>
              <w:top w:val="nil"/>
              <w:left w:val="single" w:sz="4" w:space="0" w:color="auto"/>
              <w:bottom w:val="single" w:sz="4" w:space="0" w:color="auto"/>
              <w:right w:val="single" w:sz="4" w:space="0" w:color="auto"/>
            </w:tcBorders>
            <w:shd w:val="clear" w:color="auto" w:fill="F2F2F2" w:themeFill="background1" w:themeFillShade="F2"/>
            <w:noWrap/>
            <w:hideMark/>
          </w:tcPr>
          <w:p w14:paraId="168B2704" w14:textId="77777777" w:rsidR="00F468EE" w:rsidRPr="003A73F3" w:rsidRDefault="00F468EE" w:rsidP="002E6672">
            <w:pPr>
              <w:rPr>
                <w:rFonts w:ascii="Garamond" w:eastAsia="Times New Roman" w:hAnsi="Garamond" w:cstheme="minorHAnsi"/>
                <w:color w:val="000000"/>
              </w:rPr>
            </w:pPr>
            <w:r w:rsidRPr="003A73F3">
              <w:rPr>
                <w:rFonts w:ascii="Garamond" w:eastAsia="Times New Roman" w:hAnsi="Garamond" w:cstheme="minorHAnsi"/>
                <w:color w:val="000000"/>
              </w:rPr>
              <w:t>Foro Aplicável:</w:t>
            </w:r>
          </w:p>
        </w:tc>
        <w:tc>
          <w:tcPr>
            <w:tcW w:w="6019" w:type="dxa"/>
            <w:tcBorders>
              <w:top w:val="nil"/>
              <w:left w:val="nil"/>
              <w:bottom w:val="single" w:sz="4" w:space="0" w:color="auto"/>
              <w:right w:val="single" w:sz="4" w:space="0" w:color="auto"/>
            </w:tcBorders>
            <w:hideMark/>
          </w:tcPr>
          <w:p w14:paraId="736475D4" w14:textId="77777777" w:rsidR="00F468EE" w:rsidRPr="003A73F3" w:rsidRDefault="00F468EE" w:rsidP="002E6672">
            <w:pPr>
              <w:rPr>
                <w:rFonts w:ascii="Garamond" w:eastAsia="Times New Roman" w:hAnsi="Garamond" w:cstheme="minorHAnsi"/>
                <w:color w:val="000000"/>
                <w:lang w:val="pt-BR"/>
              </w:rPr>
            </w:pPr>
            <w:r w:rsidRPr="003A73F3">
              <w:rPr>
                <w:rFonts w:ascii="Garamond" w:eastAsia="Times New Roman" w:hAnsi="Garamond" w:cstheme="minorHAnsi"/>
                <w:color w:val="000000"/>
                <w:lang w:val="pt-BR"/>
              </w:rPr>
              <w:t xml:space="preserve">Foro da comarca de </w:t>
            </w:r>
            <w:r w:rsidRPr="003A73F3">
              <w:rPr>
                <w:rFonts w:ascii="Garamond" w:hAnsi="Garamond" w:cstheme="minorHAnsi"/>
                <w:lang w:val="pt-BR"/>
              </w:rPr>
              <w:t>São Paulo</w:t>
            </w:r>
            <w:r w:rsidRPr="003A73F3">
              <w:rPr>
                <w:rFonts w:ascii="Garamond" w:eastAsia="Times New Roman" w:hAnsi="Garamond" w:cstheme="minorHAnsi"/>
                <w:color w:val="000000"/>
                <w:lang w:val="pt-BR"/>
              </w:rPr>
              <w:t xml:space="preserve">, Estado de </w:t>
            </w:r>
            <w:r w:rsidRPr="003A73F3">
              <w:rPr>
                <w:rFonts w:ascii="Garamond" w:hAnsi="Garamond" w:cstheme="minorHAnsi"/>
                <w:lang w:val="pt-BR"/>
              </w:rPr>
              <w:t>São Paulo</w:t>
            </w:r>
            <w:r w:rsidRPr="003A73F3">
              <w:rPr>
                <w:rFonts w:ascii="Garamond" w:eastAsia="Times New Roman" w:hAnsi="Garamond" w:cstheme="minorHAnsi"/>
                <w:color w:val="000000"/>
                <w:lang w:val="pt-BR"/>
              </w:rPr>
              <w:t xml:space="preserve">, com expressa renúncia a qualquer outro, por mais privilegiado que possa ser, para propositura de quaisquer ações judiciais relativas ao </w:t>
            </w:r>
            <w:r w:rsidRPr="003A73F3">
              <w:rPr>
                <w:rFonts w:ascii="Garamond" w:eastAsia="Times New Roman" w:hAnsi="Garamond" w:cstheme="minorHAnsi"/>
                <w:b/>
                <w:bCs/>
                <w:color w:val="000000"/>
                <w:lang w:val="pt-BR"/>
              </w:rPr>
              <w:t>FUNDO</w:t>
            </w:r>
            <w:r w:rsidRPr="003A73F3">
              <w:rPr>
                <w:rFonts w:ascii="Garamond" w:eastAsia="Times New Roman" w:hAnsi="Garamond" w:cstheme="minorHAnsi"/>
                <w:color w:val="000000"/>
                <w:lang w:val="pt-BR"/>
              </w:rPr>
              <w:t xml:space="preserve"> ou a questões decorrentes da aplicação deste Regulamento, incluindo seu(s) Anexo(s) e Apêndice(s), (se houver).</w:t>
            </w:r>
          </w:p>
        </w:tc>
      </w:tr>
      <w:tr w:rsidR="00F468EE" w:rsidRPr="003A07AD" w14:paraId="29531F53" w14:textId="77777777" w:rsidTr="002E6672">
        <w:trPr>
          <w:trHeight w:val="300"/>
        </w:trPr>
        <w:tc>
          <w:tcPr>
            <w:tcW w:w="2520" w:type="dxa"/>
            <w:tcBorders>
              <w:top w:val="single" w:sz="4" w:space="0" w:color="auto"/>
              <w:left w:val="single" w:sz="4" w:space="0" w:color="auto"/>
              <w:bottom w:val="single" w:sz="4" w:space="0" w:color="auto"/>
              <w:right w:val="single" w:sz="4" w:space="0" w:color="auto"/>
            </w:tcBorders>
            <w:shd w:val="clear" w:color="auto" w:fill="F2F2F2" w:themeFill="background1" w:themeFillShade="F2"/>
            <w:noWrap/>
            <w:hideMark/>
          </w:tcPr>
          <w:p w14:paraId="2D1FD7F4" w14:textId="77777777" w:rsidR="00F468EE" w:rsidRPr="003A73F3" w:rsidRDefault="00F468EE" w:rsidP="002E6672">
            <w:pPr>
              <w:rPr>
                <w:rFonts w:ascii="Garamond" w:eastAsia="Times New Roman" w:hAnsi="Garamond" w:cstheme="minorHAnsi"/>
                <w:color w:val="000000"/>
              </w:rPr>
            </w:pPr>
            <w:r w:rsidRPr="003A73F3">
              <w:rPr>
                <w:rFonts w:ascii="Garamond" w:eastAsia="Times New Roman" w:hAnsi="Garamond" w:cstheme="minorHAnsi"/>
                <w:color w:val="000000"/>
              </w:rPr>
              <w:t>Exercício Social:</w:t>
            </w:r>
          </w:p>
        </w:tc>
        <w:tc>
          <w:tcPr>
            <w:tcW w:w="6019" w:type="dxa"/>
            <w:tcBorders>
              <w:top w:val="single" w:sz="4" w:space="0" w:color="auto"/>
              <w:left w:val="single" w:sz="4" w:space="0" w:color="auto"/>
              <w:bottom w:val="single" w:sz="4" w:space="0" w:color="auto"/>
              <w:right w:val="single" w:sz="4" w:space="0" w:color="auto"/>
            </w:tcBorders>
            <w:hideMark/>
          </w:tcPr>
          <w:p w14:paraId="39AC7D63" w14:textId="70DC8F33" w:rsidR="00F468EE" w:rsidRPr="003A73F3" w:rsidRDefault="00F468EE" w:rsidP="002E6672">
            <w:pPr>
              <w:rPr>
                <w:rFonts w:ascii="Garamond" w:eastAsia="Times New Roman" w:hAnsi="Garamond" w:cstheme="minorHAnsi"/>
                <w:color w:val="000000"/>
                <w:lang w:val="pt-BR"/>
              </w:rPr>
            </w:pPr>
            <w:r w:rsidRPr="003A73F3">
              <w:rPr>
                <w:rFonts w:ascii="Garamond" w:hAnsi="Garamond" w:cstheme="minorHAnsi"/>
                <w:lang w:val="pt-BR"/>
              </w:rPr>
              <w:t xml:space="preserve">Duração de 01 (um) ano, com término em </w:t>
            </w:r>
            <w:r w:rsidRPr="003A73F3">
              <w:rPr>
                <w:rFonts w:ascii="Garamond" w:hAnsi="Garamond" w:cstheme="minorHAnsi"/>
              </w:rPr>
              <w:fldChar w:fldCharType="begin"/>
            </w:r>
            <w:r w:rsidRPr="003A73F3">
              <w:rPr>
                <w:rFonts w:ascii="Garamond" w:hAnsi="Garamond" w:cstheme="minorHAnsi"/>
                <w:lang w:val="pt-BR"/>
              </w:rPr>
              <w:instrText xml:space="preserve"> MERGEFIELD M_11_Exercício_Social </w:instrText>
            </w:r>
            <w:r w:rsidRPr="003A73F3">
              <w:rPr>
                <w:rFonts w:ascii="Garamond" w:hAnsi="Garamond" w:cstheme="minorHAnsi"/>
              </w:rPr>
              <w:fldChar w:fldCharType="separate"/>
            </w:r>
            <w:r w:rsidRPr="003A73F3">
              <w:rPr>
                <w:rFonts w:ascii="Garamond" w:hAnsi="Garamond" w:cstheme="minorHAnsi"/>
                <w:noProof/>
                <w:lang w:val="pt-BR"/>
              </w:rPr>
              <w:t>31 de dezembro</w:t>
            </w:r>
            <w:r w:rsidRPr="003A73F3">
              <w:rPr>
                <w:rFonts w:ascii="Garamond" w:hAnsi="Garamond" w:cstheme="minorHAnsi"/>
              </w:rPr>
              <w:fldChar w:fldCharType="end"/>
            </w:r>
            <w:r w:rsidRPr="003A73F3">
              <w:rPr>
                <w:rFonts w:ascii="Garamond" w:hAnsi="Garamond" w:cstheme="minorHAnsi"/>
                <w:lang w:val="pt-BR"/>
              </w:rPr>
              <w:t xml:space="preserve"> de cada ano.</w:t>
            </w:r>
          </w:p>
        </w:tc>
      </w:tr>
    </w:tbl>
    <w:p w14:paraId="74E57D41" w14:textId="77777777" w:rsidR="00F468EE" w:rsidRPr="003A73F3" w:rsidRDefault="00F468EE" w:rsidP="00F468EE">
      <w:pPr>
        <w:pStyle w:val="NormalWeb"/>
        <w:spacing w:before="0" w:beforeAutospacing="0" w:after="0" w:afterAutospacing="0" w:line="23" w:lineRule="atLeast"/>
        <w:rPr>
          <w:rFonts w:ascii="Garamond" w:hAnsi="Garamond" w:cstheme="minorHAnsi"/>
          <w:lang w:val="pt-BR"/>
        </w:rPr>
      </w:pPr>
    </w:p>
    <w:tbl>
      <w:tblPr>
        <w:tblStyle w:val="Tabelacomgrade"/>
        <w:tblW w:w="0" w:type="auto"/>
        <w:tblLook w:val="04A0" w:firstRow="1" w:lastRow="0" w:firstColumn="1" w:lastColumn="0" w:noHBand="0" w:noVBand="1"/>
      </w:tblPr>
      <w:tblGrid>
        <w:gridCol w:w="4380"/>
        <w:gridCol w:w="4114"/>
      </w:tblGrid>
      <w:tr w:rsidR="00F468EE" w:rsidRPr="003A73F3" w14:paraId="5D8FA1FB" w14:textId="77777777" w:rsidTr="002E6672">
        <w:trPr>
          <w:trHeight w:val="222"/>
        </w:trPr>
        <w:tc>
          <w:tcPr>
            <w:tcW w:w="4868" w:type="dxa"/>
            <w:shd w:val="clear" w:color="auto" w:fill="808080" w:themeFill="background1" w:themeFillShade="80"/>
            <w:vAlign w:val="center"/>
          </w:tcPr>
          <w:p w14:paraId="2303191B" w14:textId="77777777" w:rsidR="00F468EE" w:rsidRPr="003A73F3" w:rsidRDefault="00F468EE" w:rsidP="002E6672">
            <w:pPr>
              <w:pStyle w:val="Body"/>
              <w:jc w:val="center"/>
              <w:rPr>
                <w:rFonts w:ascii="Garamond" w:hAnsi="Garamond" w:cstheme="minorHAnsi"/>
                <w:color w:val="000000"/>
                <w:sz w:val="24"/>
                <w:lang w:eastAsia="pt-BR"/>
              </w:rPr>
            </w:pPr>
            <w:r w:rsidRPr="003A73F3">
              <w:rPr>
                <w:rFonts w:ascii="Garamond" w:hAnsi="Garamond" w:cstheme="minorHAnsi"/>
                <w:color w:val="000000"/>
                <w:sz w:val="24"/>
                <w:lang w:eastAsia="pt-BR"/>
              </w:rPr>
              <w:t>Denominação da Classe</w:t>
            </w:r>
          </w:p>
        </w:tc>
        <w:tc>
          <w:tcPr>
            <w:tcW w:w="4868" w:type="dxa"/>
            <w:shd w:val="clear" w:color="auto" w:fill="808080" w:themeFill="background1" w:themeFillShade="80"/>
            <w:vAlign w:val="center"/>
          </w:tcPr>
          <w:p w14:paraId="48E6E944" w14:textId="77777777" w:rsidR="00F468EE" w:rsidRPr="003A73F3" w:rsidRDefault="00F468EE" w:rsidP="002E6672">
            <w:pPr>
              <w:pStyle w:val="Body"/>
              <w:jc w:val="center"/>
              <w:rPr>
                <w:rFonts w:ascii="Garamond" w:hAnsi="Garamond" w:cstheme="minorHAnsi"/>
                <w:color w:val="000000"/>
                <w:sz w:val="24"/>
                <w:lang w:eastAsia="pt-BR"/>
              </w:rPr>
            </w:pPr>
            <w:r w:rsidRPr="003A73F3">
              <w:rPr>
                <w:rFonts w:ascii="Garamond" w:hAnsi="Garamond" w:cstheme="minorHAnsi"/>
                <w:color w:val="000000"/>
                <w:sz w:val="24"/>
                <w:lang w:eastAsia="pt-BR"/>
              </w:rPr>
              <w:t>Anexo</w:t>
            </w:r>
          </w:p>
        </w:tc>
      </w:tr>
      <w:tr w:rsidR="00F468EE" w:rsidRPr="003A73F3" w14:paraId="49BC8C9D" w14:textId="77777777" w:rsidTr="002E6672">
        <w:tc>
          <w:tcPr>
            <w:tcW w:w="4868" w:type="dxa"/>
            <w:vAlign w:val="center"/>
          </w:tcPr>
          <w:p w14:paraId="6A45F093" w14:textId="77777777" w:rsidR="00F468EE" w:rsidRPr="003A73F3" w:rsidRDefault="00F468EE" w:rsidP="002E6672">
            <w:pPr>
              <w:suppressAutoHyphens/>
              <w:spacing w:line="290" w:lineRule="auto"/>
              <w:jc w:val="center"/>
              <w:rPr>
                <w:rFonts w:ascii="Garamond" w:eastAsia="Times New Roman" w:hAnsi="Garamond" w:cstheme="minorHAnsi"/>
                <w:color w:val="000000"/>
                <w:lang w:val="pt-BR"/>
              </w:rPr>
            </w:pPr>
            <w:r w:rsidRPr="003A73F3">
              <w:rPr>
                <w:rFonts w:ascii="Garamond" w:eastAsia="Times New Roman" w:hAnsi="Garamond" w:cstheme="minorHAnsi"/>
                <w:color w:val="000000"/>
                <w:lang w:val="pt-BR"/>
              </w:rPr>
              <w:lastRenderedPageBreak/>
              <w:t xml:space="preserve">Cotas de Classe Única do </w:t>
            </w:r>
            <w:r w:rsidRPr="003A73F3">
              <w:rPr>
                <w:rFonts w:ascii="Garamond" w:hAnsi="Garamond" w:cstheme="minorHAnsi"/>
                <w:b/>
                <w:bCs/>
              </w:rPr>
              <w:fldChar w:fldCharType="begin"/>
            </w:r>
            <w:r w:rsidRPr="003A73F3">
              <w:rPr>
                <w:rFonts w:ascii="Garamond" w:hAnsi="Garamond" w:cstheme="minorHAnsi"/>
                <w:b/>
                <w:bCs/>
                <w:lang w:val="pt-BR"/>
              </w:rPr>
              <w:instrText xml:space="preserve"> MERGEFIELD Denominação_social </w:instrText>
            </w:r>
            <w:r w:rsidRPr="003A73F3">
              <w:rPr>
                <w:rFonts w:ascii="Garamond" w:hAnsi="Garamond" w:cstheme="minorHAnsi"/>
                <w:b/>
                <w:bCs/>
              </w:rPr>
              <w:fldChar w:fldCharType="separate"/>
            </w:r>
            <w:r w:rsidRPr="003A73F3">
              <w:rPr>
                <w:rFonts w:ascii="Garamond" w:hAnsi="Garamond" w:cstheme="minorHAnsi"/>
                <w:b/>
                <w:bCs/>
                <w:noProof/>
                <w:lang w:val="pt-BR"/>
              </w:rPr>
              <w:t>OPORTUNIDADE I FUNDO DE INVESTIMENTO IMOBILIÁRIO</w:t>
            </w:r>
            <w:r w:rsidRPr="003A73F3">
              <w:rPr>
                <w:rFonts w:ascii="Garamond" w:hAnsi="Garamond" w:cstheme="minorHAnsi"/>
                <w:b/>
                <w:bCs/>
              </w:rPr>
              <w:fldChar w:fldCharType="end"/>
            </w:r>
          </w:p>
        </w:tc>
        <w:tc>
          <w:tcPr>
            <w:tcW w:w="4868" w:type="dxa"/>
            <w:vAlign w:val="center"/>
          </w:tcPr>
          <w:p w14:paraId="182B21CE" w14:textId="77777777" w:rsidR="00F468EE" w:rsidRPr="003A73F3" w:rsidRDefault="00F468EE" w:rsidP="002E6672">
            <w:pPr>
              <w:suppressAutoHyphens/>
              <w:spacing w:line="290" w:lineRule="auto"/>
              <w:jc w:val="center"/>
              <w:rPr>
                <w:rFonts w:ascii="Garamond" w:eastAsia="Times New Roman" w:hAnsi="Garamond" w:cstheme="minorHAnsi"/>
                <w:color w:val="000000"/>
                <w:lang w:val="pt-BR"/>
              </w:rPr>
            </w:pPr>
            <w:r w:rsidRPr="003A73F3">
              <w:rPr>
                <w:rFonts w:ascii="Garamond" w:eastAsia="Times New Roman" w:hAnsi="Garamond" w:cstheme="minorHAnsi"/>
                <w:color w:val="000000"/>
              </w:rPr>
              <w:t>Anexo I</w:t>
            </w:r>
          </w:p>
        </w:tc>
      </w:tr>
    </w:tbl>
    <w:p w14:paraId="616B4663" w14:textId="77777777" w:rsidR="00F468EE" w:rsidRPr="003A73F3" w:rsidRDefault="00F468EE" w:rsidP="00F468EE">
      <w:pPr>
        <w:spacing w:line="23" w:lineRule="atLeast"/>
        <w:rPr>
          <w:rFonts w:ascii="Garamond" w:hAnsi="Garamond" w:cstheme="minorHAnsi"/>
        </w:rPr>
      </w:pPr>
    </w:p>
    <w:p w14:paraId="6B783E9F" w14:textId="77777777" w:rsidR="00F468EE" w:rsidRPr="003A73F3" w:rsidRDefault="00F468EE" w:rsidP="00F468EE">
      <w:pPr>
        <w:pStyle w:val="Ttulo2"/>
        <w:jc w:val="center"/>
        <w:rPr>
          <w:rFonts w:ascii="Garamond" w:hAnsi="Garamond" w:cstheme="minorHAnsi"/>
          <w:b/>
          <w:bCs/>
          <w:color w:val="auto"/>
          <w:sz w:val="24"/>
          <w:szCs w:val="24"/>
        </w:rPr>
      </w:pPr>
      <w:bookmarkStart w:id="12" w:name="_Toc195017885"/>
      <w:r w:rsidRPr="003A73F3">
        <w:rPr>
          <w:rFonts w:ascii="Garamond" w:hAnsi="Garamond" w:cstheme="minorHAnsi"/>
          <w:b/>
          <w:bCs/>
          <w:color w:val="auto"/>
          <w:sz w:val="24"/>
          <w:szCs w:val="24"/>
        </w:rPr>
        <w:t>CAPÍTULO II – DAS DEFINIÇÕES</w:t>
      </w:r>
      <w:bookmarkEnd w:id="12"/>
    </w:p>
    <w:p w14:paraId="7F0740DC" w14:textId="77777777" w:rsidR="00F468EE" w:rsidRPr="003A73F3" w:rsidRDefault="00F468EE" w:rsidP="00F468EE">
      <w:pPr>
        <w:pStyle w:val="NormalWeb"/>
        <w:spacing w:before="0" w:beforeAutospacing="0" w:after="0" w:afterAutospacing="0" w:line="23" w:lineRule="atLeast"/>
        <w:rPr>
          <w:rFonts w:ascii="Garamond" w:hAnsi="Garamond" w:cstheme="minorHAnsi"/>
          <w:b/>
        </w:rPr>
      </w:pPr>
    </w:p>
    <w:p w14:paraId="545035BA" w14:textId="77777777" w:rsidR="00F468EE" w:rsidRPr="003A73F3" w:rsidRDefault="00F468EE" w:rsidP="0095066E">
      <w:pPr>
        <w:pStyle w:val="PargrafodaLista"/>
        <w:numPr>
          <w:ilvl w:val="1"/>
          <w:numId w:val="15"/>
        </w:numPr>
        <w:tabs>
          <w:tab w:val="left" w:pos="709"/>
        </w:tabs>
        <w:autoSpaceDE w:val="0"/>
        <w:autoSpaceDN w:val="0"/>
        <w:adjustRightInd w:val="0"/>
        <w:spacing w:line="23" w:lineRule="atLeast"/>
        <w:ind w:left="0" w:firstLine="0"/>
        <w:rPr>
          <w:rFonts w:ascii="Garamond" w:eastAsia="Georgia" w:hAnsi="Garamond" w:cstheme="minorHAnsi"/>
          <w:lang w:val="pt-BR"/>
        </w:rPr>
      </w:pPr>
      <w:r w:rsidRPr="003A73F3">
        <w:rPr>
          <w:rFonts w:ascii="Garamond" w:hAnsi="Garamond" w:cstheme="minorHAnsi"/>
          <w:bCs/>
          <w:lang w:val="pt-BR"/>
        </w:rPr>
        <w:t>Sem prejuízo de definições específicas previstas no(s) Anexo(s) da(s) respectiva(s) Classe(s),</w:t>
      </w:r>
      <w:r w:rsidRPr="003A73F3">
        <w:rPr>
          <w:rFonts w:ascii="Garamond" w:hAnsi="Garamond" w:cstheme="minorHAnsi"/>
          <w:b/>
          <w:lang w:val="pt-BR"/>
        </w:rPr>
        <w:t xml:space="preserve"> </w:t>
      </w:r>
      <w:r w:rsidRPr="003A73F3">
        <w:rPr>
          <w:rFonts w:ascii="Garamond" w:hAnsi="Garamond" w:cstheme="minorHAnsi"/>
          <w:bCs/>
          <w:lang w:val="pt-BR"/>
        </w:rPr>
        <w:t>o</w:t>
      </w:r>
      <w:r w:rsidRPr="003A73F3">
        <w:rPr>
          <w:rFonts w:ascii="Garamond" w:eastAsia="Georgia" w:hAnsi="Garamond" w:cstheme="minorHAnsi"/>
          <w:lang w:val="pt-BR"/>
        </w:rPr>
        <w:t>s termos e expressões previstos neste Regulamento, indicados em letra maiúscula, no singular ou no plural, terão os significados a seguir atribuídos:</w:t>
      </w:r>
    </w:p>
    <w:p w14:paraId="2429F983" w14:textId="77777777" w:rsidR="00F468EE" w:rsidRPr="003A73F3" w:rsidRDefault="00F468EE" w:rsidP="00F468EE">
      <w:pPr>
        <w:rPr>
          <w:rFonts w:ascii="Garamond" w:eastAsia="Georgia" w:hAnsi="Garamond" w:cstheme="minorHAnsi"/>
          <w:lang w:val="pt-BR"/>
        </w:rPr>
      </w:pPr>
    </w:p>
    <w:tbl>
      <w:tblPr>
        <w:tblW w:w="8946" w:type="dxa"/>
        <w:tblLayout w:type="fixed"/>
        <w:tblLook w:val="0400" w:firstRow="0" w:lastRow="0" w:firstColumn="0" w:lastColumn="0" w:noHBand="0" w:noVBand="1"/>
      </w:tblPr>
      <w:tblGrid>
        <w:gridCol w:w="3277"/>
        <w:gridCol w:w="5273"/>
        <w:gridCol w:w="396"/>
      </w:tblGrid>
      <w:tr w:rsidR="00F468EE" w:rsidRPr="003A07AD" w14:paraId="7F98654A" w14:textId="77777777" w:rsidTr="002E6672">
        <w:trPr>
          <w:gridAfter w:val="1"/>
          <w:wAfter w:w="396" w:type="dxa"/>
        </w:trPr>
        <w:tc>
          <w:tcPr>
            <w:tcW w:w="3277" w:type="dxa"/>
          </w:tcPr>
          <w:p w14:paraId="7955E15D" w14:textId="77777777" w:rsidR="00F468EE" w:rsidRPr="003A73F3" w:rsidRDefault="00F468EE" w:rsidP="002E6672">
            <w:pPr>
              <w:rPr>
                <w:rFonts w:ascii="Garamond" w:eastAsia="Georgia" w:hAnsi="Garamond" w:cstheme="minorHAnsi"/>
                <w:lang w:val="pt-BR"/>
              </w:rPr>
            </w:pPr>
          </w:p>
        </w:tc>
        <w:tc>
          <w:tcPr>
            <w:tcW w:w="5273" w:type="dxa"/>
          </w:tcPr>
          <w:p w14:paraId="6EB3B7A0" w14:textId="77777777" w:rsidR="00F468EE" w:rsidRPr="003A73F3" w:rsidRDefault="00F468EE" w:rsidP="002E6672">
            <w:pPr>
              <w:rPr>
                <w:rFonts w:ascii="Garamond" w:eastAsia="Georgia" w:hAnsi="Garamond" w:cstheme="minorHAnsi"/>
                <w:lang w:val="pt-BR"/>
              </w:rPr>
            </w:pPr>
          </w:p>
        </w:tc>
      </w:tr>
      <w:tr w:rsidR="00F468EE" w:rsidRPr="003A07AD" w14:paraId="408B649C" w14:textId="77777777" w:rsidTr="002E6672">
        <w:trPr>
          <w:gridAfter w:val="1"/>
          <w:wAfter w:w="396" w:type="dxa"/>
        </w:trPr>
        <w:tc>
          <w:tcPr>
            <w:tcW w:w="3277" w:type="dxa"/>
          </w:tcPr>
          <w:p w14:paraId="1472C4F1" w14:textId="77777777" w:rsidR="00F468EE" w:rsidRPr="003A73F3" w:rsidRDefault="00F468EE" w:rsidP="002E6672">
            <w:pPr>
              <w:rPr>
                <w:rFonts w:ascii="Garamond" w:eastAsia="Georgia" w:hAnsi="Garamond" w:cstheme="minorHAnsi"/>
                <w:b/>
              </w:rPr>
            </w:pPr>
            <w:r w:rsidRPr="003A73F3">
              <w:rPr>
                <w:rFonts w:ascii="Garamond" w:eastAsia="Georgia" w:hAnsi="Garamond" w:cstheme="minorHAnsi"/>
                <w:b/>
              </w:rPr>
              <w:t>Acordo Operacional:</w:t>
            </w:r>
          </w:p>
        </w:tc>
        <w:tc>
          <w:tcPr>
            <w:tcW w:w="5273" w:type="dxa"/>
          </w:tcPr>
          <w:p w14:paraId="11FA0B2C" w14:textId="77777777" w:rsidR="00F468EE" w:rsidRPr="003A73F3" w:rsidRDefault="00F468EE" w:rsidP="002E6672">
            <w:pPr>
              <w:rPr>
                <w:rFonts w:ascii="Garamond" w:eastAsia="Georgia" w:hAnsi="Garamond" w:cstheme="minorHAnsi"/>
                <w:lang w:val="pt-BR"/>
              </w:rPr>
            </w:pPr>
            <w:r w:rsidRPr="003A73F3">
              <w:rPr>
                <w:rFonts w:ascii="Garamond" w:eastAsia="Georgia" w:hAnsi="Garamond" w:cstheme="minorHAnsi"/>
                <w:lang w:val="pt-BR"/>
              </w:rPr>
              <w:t xml:space="preserve">é o acordo operacional celebrado entre a </w:t>
            </w:r>
            <w:r w:rsidRPr="003A73F3">
              <w:rPr>
                <w:rFonts w:ascii="Garamond" w:eastAsia="Georgia" w:hAnsi="Garamond" w:cstheme="minorHAnsi"/>
                <w:b/>
                <w:lang w:val="pt-BR"/>
              </w:rPr>
              <w:t>ADMINISTRADORA</w:t>
            </w:r>
            <w:r w:rsidRPr="003A73F3">
              <w:rPr>
                <w:rFonts w:ascii="Garamond" w:eastAsia="Georgia" w:hAnsi="Garamond" w:cstheme="minorHAnsi"/>
                <w:lang w:val="pt-BR"/>
              </w:rPr>
              <w:t xml:space="preserve"> e a </w:t>
            </w:r>
            <w:r w:rsidRPr="003A73F3">
              <w:rPr>
                <w:rFonts w:ascii="Garamond" w:eastAsia="Georgia" w:hAnsi="Garamond" w:cstheme="minorHAnsi"/>
                <w:b/>
                <w:lang w:val="pt-BR"/>
              </w:rPr>
              <w:t>GESTORA</w:t>
            </w:r>
            <w:r w:rsidRPr="003A73F3">
              <w:rPr>
                <w:rFonts w:ascii="Garamond" w:eastAsia="Georgia" w:hAnsi="Garamond" w:cstheme="minorHAnsi"/>
                <w:bCs/>
                <w:lang w:val="pt-BR"/>
              </w:rPr>
              <w:t>;</w:t>
            </w:r>
          </w:p>
        </w:tc>
      </w:tr>
      <w:tr w:rsidR="00F468EE" w:rsidRPr="003A07AD" w14:paraId="515D36AB" w14:textId="77777777" w:rsidTr="002E6672">
        <w:trPr>
          <w:gridAfter w:val="1"/>
          <w:wAfter w:w="396" w:type="dxa"/>
        </w:trPr>
        <w:tc>
          <w:tcPr>
            <w:tcW w:w="3277" w:type="dxa"/>
          </w:tcPr>
          <w:p w14:paraId="3E9F9568" w14:textId="77777777" w:rsidR="00F468EE" w:rsidRPr="003A73F3" w:rsidRDefault="00F468EE" w:rsidP="002E6672">
            <w:pPr>
              <w:rPr>
                <w:rFonts w:ascii="Garamond" w:eastAsia="Georgia" w:hAnsi="Garamond" w:cstheme="minorHAnsi"/>
                <w:b/>
                <w:lang w:val="pt-BR"/>
              </w:rPr>
            </w:pPr>
          </w:p>
        </w:tc>
        <w:tc>
          <w:tcPr>
            <w:tcW w:w="5273" w:type="dxa"/>
          </w:tcPr>
          <w:p w14:paraId="0B337D5E" w14:textId="77777777" w:rsidR="00F468EE" w:rsidRPr="003A73F3" w:rsidRDefault="00F468EE" w:rsidP="002E6672">
            <w:pPr>
              <w:rPr>
                <w:rFonts w:ascii="Garamond" w:eastAsia="Georgia" w:hAnsi="Garamond" w:cstheme="minorHAnsi"/>
                <w:lang w:val="pt-BR"/>
              </w:rPr>
            </w:pPr>
          </w:p>
        </w:tc>
      </w:tr>
      <w:tr w:rsidR="00F468EE" w:rsidRPr="003A07AD" w14:paraId="288523AD" w14:textId="77777777" w:rsidTr="002E6672">
        <w:trPr>
          <w:gridAfter w:val="1"/>
          <w:wAfter w:w="396" w:type="dxa"/>
          <w:trHeight w:val="420"/>
        </w:trPr>
        <w:tc>
          <w:tcPr>
            <w:tcW w:w="3277" w:type="dxa"/>
          </w:tcPr>
          <w:p w14:paraId="00072ED1" w14:textId="77777777" w:rsidR="00F468EE" w:rsidRPr="003A73F3" w:rsidRDefault="00F468EE" w:rsidP="002E6672">
            <w:pPr>
              <w:rPr>
                <w:rFonts w:ascii="Garamond" w:eastAsia="Georgia" w:hAnsi="Garamond" w:cstheme="minorHAnsi"/>
                <w:b/>
              </w:rPr>
            </w:pPr>
            <w:r w:rsidRPr="003A73F3">
              <w:rPr>
                <w:rFonts w:ascii="Garamond" w:eastAsia="Georgia" w:hAnsi="Garamond" w:cstheme="minorHAnsi"/>
                <w:b/>
              </w:rPr>
              <w:t>ANBIMA:</w:t>
            </w:r>
          </w:p>
        </w:tc>
        <w:tc>
          <w:tcPr>
            <w:tcW w:w="5273" w:type="dxa"/>
          </w:tcPr>
          <w:p w14:paraId="2E9BC299" w14:textId="77777777" w:rsidR="00F468EE" w:rsidRPr="003A73F3" w:rsidRDefault="00F468EE" w:rsidP="002E6672">
            <w:pPr>
              <w:rPr>
                <w:rFonts w:ascii="Garamond" w:eastAsia="Georgia" w:hAnsi="Garamond" w:cstheme="minorHAnsi"/>
                <w:lang w:val="pt-BR"/>
              </w:rPr>
            </w:pPr>
            <w:r w:rsidRPr="003A73F3">
              <w:rPr>
                <w:rFonts w:ascii="Garamond" w:eastAsia="Georgia" w:hAnsi="Garamond" w:cstheme="minorHAnsi"/>
                <w:lang w:val="pt-BR"/>
              </w:rPr>
              <w:t>é a Associação Brasileira das Entidades dos Mercados Financeiro e de Capitais;</w:t>
            </w:r>
          </w:p>
        </w:tc>
      </w:tr>
      <w:tr w:rsidR="00F468EE" w:rsidRPr="003A07AD" w14:paraId="009ECA51" w14:textId="77777777" w:rsidTr="002E6672">
        <w:trPr>
          <w:gridAfter w:val="1"/>
          <w:wAfter w:w="396" w:type="dxa"/>
          <w:trHeight w:val="420"/>
        </w:trPr>
        <w:tc>
          <w:tcPr>
            <w:tcW w:w="3277" w:type="dxa"/>
          </w:tcPr>
          <w:p w14:paraId="16B67EE3" w14:textId="77777777" w:rsidR="00F468EE" w:rsidRPr="003A73F3" w:rsidRDefault="00F468EE" w:rsidP="002E6672">
            <w:pPr>
              <w:rPr>
                <w:rFonts w:ascii="Garamond" w:eastAsia="Georgia" w:hAnsi="Garamond" w:cstheme="minorHAnsi"/>
                <w:b/>
                <w:lang w:val="pt-BR"/>
              </w:rPr>
            </w:pPr>
          </w:p>
        </w:tc>
        <w:tc>
          <w:tcPr>
            <w:tcW w:w="5273" w:type="dxa"/>
          </w:tcPr>
          <w:p w14:paraId="722E988A" w14:textId="77777777" w:rsidR="00F468EE" w:rsidRPr="003A73F3" w:rsidRDefault="00F468EE" w:rsidP="002E6672">
            <w:pPr>
              <w:rPr>
                <w:rFonts w:ascii="Garamond" w:eastAsia="Georgia" w:hAnsi="Garamond" w:cstheme="minorHAnsi"/>
                <w:lang w:val="pt-BR"/>
              </w:rPr>
            </w:pPr>
          </w:p>
        </w:tc>
      </w:tr>
      <w:tr w:rsidR="00F468EE" w:rsidRPr="003A07AD" w14:paraId="7AE634CC" w14:textId="77777777" w:rsidTr="002E6672">
        <w:trPr>
          <w:gridAfter w:val="1"/>
          <w:wAfter w:w="396" w:type="dxa"/>
          <w:trHeight w:val="420"/>
        </w:trPr>
        <w:tc>
          <w:tcPr>
            <w:tcW w:w="3277" w:type="dxa"/>
          </w:tcPr>
          <w:p w14:paraId="66C4335B" w14:textId="77777777" w:rsidR="00F468EE" w:rsidRPr="003A73F3" w:rsidRDefault="00F468EE" w:rsidP="002E6672">
            <w:pPr>
              <w:rPr>
                <w:rFonts w:ascii="Garamond" w:eastAsia="Georgia" w:hAnsi="Garamond" w:cstheme="minorHAnsi"/>
              </w:rPr>
            </w:pPr>
            <w:r w:rsidRPr="003A73F3">
              <w:rPr>
                <w:rFonts w:ascii="Garamond" w:eastAsia="Georgia" w:hAnsi="Garamond" w:cstheme="minorHAnsi"/>
                <w:b/>
              </w:rPr>
              <w:t>Anexo:</w:t>
            </w:r>
          </w:p>
        </w:tc>
        <w:tc>
          <w:tcPr>
            <w:tcW w:w="5273" w:type="dxa"/>
          </w:tcPr>
          <w:p w14:paraId="0FF3112A" w14:textId="77777777" w:rsidR="00F468EE" w:rsidRPr="003A73F3" w:rsidRDefault="00F468EE" w:rsidP="002E6672">
            <w:pPr>
              <w:rPr>
                <w:rFonts w:ascii="Garamond" w:eastAsia="Georgia" w:hAnsi="Garamond" w:cstheme="minorHAnsi"/>
                <w:lang w:val="pt-BR"/>
              </w:rPr>
            </w:pPr>
            <w:r w:rsidRPr="003A73F3">
              <w:rPr>
                <w:rFonts w:ascii="Garamond" w:eastAsia="Georgia" w:hAnsi="Garamond" w:cstheme="minorHAnsi"/>
                <w:lang w:val="pt-BR"/>
              </w:rPr>
              <w:t xml:space="preserve">significa a parte do Regulamento do </w:t>
            </w:r>
            <w:r w:rsidRPr="003A73F3">
              <w:rPr>
                <w:rFonts w:ascii="Garamond" w:eastAsia="Georgia" w:hAnsi="Garamond" w:cstheme="minorHAnsi"/>
                <w:b/>
                <w:bCs/>
                <w:lang w:val="pt-BR"/>
              </w:rPr>
              <w:t>FUNDO</w:t>
            </w:r>
            <w:r w:rsidRPr="003A73F3">
              <w:rPr>
                <w:rFonts w:ascii="Garamond" w:eastAsia="Georgia" w:hAnsi="Garamond" w:cstheme="minorHAnsi"/>
                <w:lang w:val="pt-BR"/>
              </w:rPr>
              <w:t xml:space="preserve"> essencial à constituição da Classe de Cotas, que rege o funcionamento da Classe de modo complementar ao disciplinado pelo Regulamento;</w:t>
            </w:r>
          </w:p>
        </w:tc>
      </w:tr>
      <w:tr w:rsidR="00F468EE" w:rsidRPr="003A07AD" w14:paraId="79DFBEC0" w14:textId="77777777" w:rsidTr="002E6672">
        <w:trPr>
          <w:gridAfter w:val="1"/>
          <w:wAfter w:w="396" w:type="dxa"/>
        </w:trPr>
        <w:tc>
          <w:tcPr>
            <w:tcW w:w="3277" w:type="dxa"/>
          </w:tcPr>
          <w:p w14:paraId="6C846D51" w14:textId="77777777" w:rsidR="00F468EE" w:rsidRPr="003A73F3" w:rsidRDefault="00F468EE" w:rsidP="002E6672">
            <w:pPr>
              <w:rPr>
                <w:rFonts w:ascii="Garamond" w:eastAsia="Georgia" w:hAnsi="Garamond" w:cstheme="minorHAnsi"/>
                <w:lang w:val="pt-BR"/>
              </w:rPr>
            </w:pPr>
          </w:p>
        </w:tc>
        <w:tc>
          <w:tcPr>
            <w:tcW w:w="5273" w:type="dxa"/>
          </w:tcPr>
          <w:p w14:paraId="2F62BC54" w14:textId="77777777" w:rsidR="00F468EE" w:rsidRPr="003A73F3" w:rsidRDefault="00F468EE" w:rsidP="002E6672">
            <w:pPr>
              <w:rPr>
                <w:rFonts w:ascii="Garamond" w:eastAsia="Georgia" w:hAnsi="Garamond" w:cstheme="minorHAnsi"/>
                <w:lang w:val="pt-BR"/>
              </w:rPr>
            </w:pPr>
          </w:p>
        </w:tc>
      </w:tr>
      <w:tr w:rsidR="00F468EE" w:rsidRPr="003A07AD" w14:paraId="6F43C79B" w14:textId="77777777" w:rsidTr="002E6672">
        <w:trPr>
          <w:gridAfter w:val="1"/>
          <w:wAfter w:w="396" w:type="dxa"/>
        </w:trPr>
        <w:tc>
          <w:tcPr>
            <w:tcW w:w="3277" w:type="dxa"/>
          </w:tcPr>
          <w:p w14:paraId="17A5BC98" w14:textId="77777777" w:rsidR="00F468EE" w:rsidRPr="003A73F3" w:rsidRDefault="00F468EE" w:rsidP="002E6672">
            <w:pPr>
              <w:rPr>
                <w:rFonts w:ascii="Garamond" w:eastAsia="Georgia" w:hAnsi="Garamond" w:cstheme="minorHAnsi"/>
                <w:b/>
              </w:rPr>
            </w:pPr>
            <w:r w:rsidRPr="003A73F3">
              <w:rPr>
                <w:rFonts w:ascii="Garamond" w:eastAsia="Georgia" w:hAnsi="Garamond" w:cstheme="minorHAnsi"/>
                <w:b/>
              </w:rPr>
              <w:t>Assembleia de Cotistas:</w:t>
            </w:r>
          </w:p>
        </w:tc>
        <w:tc>
          <w:tcPr>
            <w:tcW w:w="5273" w:type="dxa"/>
          </w:tcPr>
          <w:p w14:paraId="4C40DBF9" w14:textId="77777777" w:rsidR="00F468EE" w:rsidRPr="003A73F3" w:rsidRDefault="00F468EE" w:rsidP="002E6672">
            <w:pPr>
              <w:rPr>
                <w:rFonts w:ascii="Garamond" w:eastAsia="Georgia" w:hAnsi="Garamond" w:cstheme="minorHAnsi"/>
                <w:lang w:val="pt-BR"/>
              </w:rPr>
            </w:pPr>
            <w:r w:rsidRPr="003A73F3">
              <w:rPr>
                <w:rFonts w:ascii="Garamond" w:eastAsia="Georgia" w:hAnsi="Garamond" w:cstheme="minorHAnsi"/>
                <w:lang w:val="pt-BR"/>
              </w:rPr>
              <w:t>significa indistintamente a Assembleia Geral de Cotistas e/ou a Assembleia Especial de Cotistas;</w:t>
            </w:r>
          </w:p>
        </w:tc>
      </w:tr>
      <w:tr w:rsidR="00F468EE" w:rsidRPr="003A07AD" w14:paraId="2AD9F0AF" w14:textId="77777777" w:rsidTr="002E6672">
        <w:trPr>
          <w:gridAfter w:val="1"/>
          <w:wAfter w:w="396" w:type="dxa"/>
        </w:trPr>
        <w:tc>
          <w:tcPr>
            <w:tcW w:w="3277" w:type="dxa"/>
          </w:tcPr>
          <w:p w14:paraId="164D7195" w14:textId="77777777" w:rsidR="00F468EE" w:rsidRPr="003A73F3" w:rsidRDefault="00F468EE" w:rsidP="002E6672">
            <w:pPr>
              <w:rPr>
                <w:rFonts w:ascii="Garamond" w:eastAsia="Georgia" w:hAnsi="Garamond" w:cstheme="minorHAnsi"/>
                <w:b/>
                <w:lang w:val="pt-BR"/>
              </w:rPr>
            </w:pPr>
          </w:p>
        </w:tc>
        <w:tc>
          <w:tcPr>
            <w:tcW w:w="5273" w:type="dxa"/>
          </w:tcPr>
          <w:p w14:paraId="340B26BD" w14:textId="77777777" w:rsidR="00F468EE" w:rsidRPr="003A73F3" w:rsidRDefault="00F468EE" w:rsidP="002E6672">
            <w:pPr>
              <w:rPr>
                <w:rFonts w:ascii="Garamond" w:eastAsia="Georgia" w:hAnsi="Garamond" w:cstheme="minorHAnsi"/>
                <w:lang w:val="pt-BR"/>
              </w:rPr>
            </w:pPr>
          </w:p>
        </w:tc>
      </w:tr>
      <w:tr w:rsidR="00F468EE" w:rsidRPr="003A07AD" w14:paraId="3F96158A" w14:textId="77777777" w:rsidTr="002E6672">
        <w:trPr>
          <w:gridAfter w:val="1"/>
          <w:wAfter w:w="396" w:type="dxa"/>
        </w:trPr>
        <w:tc>
          <w:tcPr>
            <w:tcW w:w="3277" w:type="dxa"/>
          </w:tcPr>
          <w:p w14:paraId="05F3431E" w14:textId="77777777" w:rsidR="00F468EE" w:rsidRPr="003A73F3" w:rsidRDefault="00F468EE" w:rsidP="002E6672">
            <w:pPr>
              <w:rPr>
                <w:rFonts w:ascii="Garamond" w:eastAsia="Georgia" w:hAnsi="Garamond" w:cstheme="minorHAnsi"/>
              </w:rPr>
            </w:pPr>
            <w:r w:rsidRPr="003A73F3">
              <w:rPr>
                <w:rFonts w:ascii="Garamond" w:eastAsia="Georgia" w:hAnsi="Garamond" w:cstheme="minorHAnsi"/>
                <w:b/>
              </w:rPr>
              <w:t>Assembleia Geral de Cotistas</w:t>
            </w:r>
            <w:r w:rsidRPr="003A73F3">
              <w:rPr>
                <w:rFonts w:ascii="Garamond" w:eastAsia="Georgia" w:hAnsi="Garamond" w:cstheme="minorHAnsi"/>
              </w:rPr>
              <w:t>:</w:t>
            </w:r>
          </w:p>
        </w:tc>
        <w:tc>
          <w:tcPr>
            <w:tcW w:w="5273" w:type="dxa"/>
          </w:tcPr>
          <w:p w14:paraId="60628BB2" w14:textId="77777777" w:rsidR="00F468EE" w:rsidRPr="003A73F3" w:rsidRDefault="00F468EE" w:rsidP="002E6672">
            <w:pPr>
              <w:rPr>
                <w:rFonts w:ascii="Garamond" w:eastAsia="Georgia" w:hAnsi="Garamond" w:cstheme="minorHAnsi"/>
                <w:lang w:val="pt-BR"/>
              </w:rPr>
            </w:pPr>
            <w:r w:rsidRPr="003A73F3">
              <w:rPr>
                <w:rFonts w:ascii="Garamond" w:eastAsia="Georgia" w:hAnsi="Garamond" w:cstheme="minorHAnsi"/>
                <w:lang w:val="pt-BR"/>
              </w:rPr>
              <w:t xml:space="preserve">significa a assembleia para a qual são convocados todos os cotistas do </w:t>
            </w:r>
            <w:r w:rsidRPr="003A73F3">
              <w:rPr>
                <w:rFonts w:ascii="Garamond" w:eastAsia="Georgia" w:hAnsi="Garamond" w:cstheme="minorHAnsi"/>
                <w:b/>
                <w:bCs/>
                <w:lang w:val="pt-BR"/>
              </w:rPr>
              <w:t>FUNDO</w:t>
            </w:r>
            <w:r w:rsidRPr="003A73F3">
              <w:rPr>
                <w:rFonts w:ascii="Garamond" w:eastAsia="Georgia" w:hAnsi="Garamond" w:cstheme="minorHAnsi"/>
                <w:lang w:val="pt-BR"/>
              </w:rPr>
              <w:t>;</w:t>
            </w:r>
          </w:p>
        </w:tc>
      </w:tr>
      <w:tr w:rsidR="00F468EE" w:rsidRPr="003A07AD" w14:paraId="1F862A97" w14:textId="77777777" w:rsidTr="002E6672">
        <w:trPr>
          <w:gridAfter w:val="1"/>
          <w:wAfter w:w="396" w:type="dxa"/>
        </w:trPr>
        <w:tc>
          <w:tcPr>
            <w:tcW w:w="3277" w:type="dxa"/>
          </w:tcPr>
          <w:p w14:paraId="7BC51BDB" w14:textId="77777777" w:rsidR="00F468EE" w:rsidRPr="003A73F3" w:rsidRDefault="00F468EE" w:rsidP="002E6672">
            <w:pPr>
              <w:rPr>
                <w:rFonts w:ascii="Garamond" w:eastAsia="Georgia" w:hAnsi="Garamond" w:cstheme="minorHAnsi"/>
                <w:lang w:val="pt-BR"/>
              </w:rPr>
            </w:pPr>
          </w:p>
        </w:tc>
        <w:tc>
          <w:tcPr>
            <w:tcW w:w="5273" w:type="dxa"/>
          </w:tcPr>
          <w:p w14:paraId="53CAA0C3" w14:textId="77777777" w:rsidR="00F468EE" w:rsidRPr="003A73F3" w:rsidRDefault="00F468EE" w:rsidP="002E6672">
            <w:pPr>
              <w:rPr>
                <w:rFonts w:ascii="Garamond" w:eastAsia="Georgia" w:hAnsi="Garamond" w:cstheme="minorHAnsi"/>
                <w:lang w:val="pt-BR"/>
              </w:rPr>
            </w:pPr>
          </w:p>
        </w:tc>
      </w:tr>
      <w:tr w:rsidR="00F468EE" w:rsidRPr="003A07AD" w14:paraId="549C532C" w14:textId="77777777" w:rsidTr="002E6672">
        <w:tc>
          <w:tcPr>
            <w:tcW w:w="3277" w:type="dxa"/>
          </w:tcPr>
          <w:p w14:paraId="791C9CD9" w14:textId="77777777" w:rsidR="00F468EE" w:rsidRPr="003A73F3" w:rsidRDefault="00F468EE" w:rsidP="002E6672">
            <w:pPr>
              <w:rPr>
                <w:rFonts w:ascii="Garamond" w:eastAsia="Georgia" w:hAnsi="Garamond" w:cstheme="minorHAnsi"/>
                <w:b/>
              </w:rPr>
            </w:pPr>
            <w:r w:rsidRPr="003A73F3">
              <w:rPr>
                <w:rFonts w:ascii="Garamond" w:eastAsia="Georgia" w:hAnsi="Garamond" w:cstheme="minorHAnsi"/>
                <w:b/>
              </w:rPr>
              <w:t>Assembleia Especial de Cotistas:</w:t>
            </w:r>
          </w:p>
        </w:tc>
        <w:tc>
          <w:tcPr>
            <w:tcW w:w="5669" w:type="dxa"/>
            <w:gridSpan w:val="2"/>
          </w:tcPr>
          <w:p w14:paraId="59BA214C" w14:textId="77777777" w:rsidR="00F468EE" w:rsidRPr="003A73F3" w:rsidRDefault="00F468EE" w:rsidP="002E6672">
            <w:pPr>
              <w:ind w:right="472"/>
              <w:rPr>
                <w:rFonts w:ascii="Garamond" w:eastAsia="Georgia" w:hAnsi="Garamond" w:cstheme="minorHAnsi"/>
                <w:lang w:val="pt-BR"/>
              </w:rPr>
            </w:pPr>
            <w:r w:rsidRPr="003A73F3">
              <w:rPr>
                <w:rFonts w:ascii="Garamond" w:eastAsia="Georgia" w:hAnsi="Garamond" w:cstheme="minorHAnsi"/>
                <w:lang w:val="pt-BR"/>
              </w:rPr>
              <w:t>significa a assembleia para a qual são convocados somente os cotistas de determinada Classe ou subclasse de Cotas;</w:t>
            </w:r>
          </w:p>
        </w:tc>
      </w:tr>
      <w:tr w:rsidR="00F468EE" w:rsidRPr="003A07AD" w14:paraId="5C0C9AC2" w14:textId="77777777" w:rsidTr="002E6672">
        <w:trPr>
          <w:gridAfter w:val="1"/>
          <w:wAfter w:w="396" w:type="dxa"/>
        </w:trPr>
        <w:tc>
          <w:tcPr>
            <w:tcW w:w="3277" w:type="dxa"/>
          </w:tcPr>
          <w:p w14:paraId="0C2FB4C6" w14:textId="77777777" w:rsidR="00F468EE" w:rsidRPr="003A73F3" w:rsidRDefault="00F468EE" w:rsidP="002E6672">
            <w:pPr>
              <w:rPr>
                <w:rFonts w:ascii="Garamond" w:eastAsia="Georgia" w:hAnsi="Garamond" w:cstheme="minorHAnsi"/>
                <w:b/>
                <w:lang w:val="pt-BR"/>
              </w:rPr>
            </w:pPr>
          </w:p>
        </w:tc>
        <w:tc>
          <w:tcPr>
            <w:tcW w:w="5273" w:type="dxa"/>
          </w:tcPr>
          <w:p w14:paraId="1D36D817" w14:textId="77777777" w:rsidR="00F468EE" w:rsidRPr="003A73F3" w:rsidRDefault="00F468EE" w:rsidP="002E6672">
            <w:pPr>
              <w:rPr>
                <w:rFonts w:ascii="Garamond" w:eastAsia="Georgia" w:hAnsi="Garamond" w:cstheme="minorHAnsi"/>
                <w:lang w:val="pt-BR"/>
              </w:rPr>
            </w:pPr>
          </w:p>
        </w:tc>
      </w:tr>
      <w:tr w:rsidR="00F468EE" w:rsidRPr="003A07AD" w14:paraId="6EA1BBB6" w14:textId="77777777" w:rsidTr="002E6672">
        <w:trPr>
          <w:gridAfter w:val="1"/>
          <w:wAfter w:w="396" w:type="dxa"/>
        </w:trPr>
        <w:tc>
          <w:tcPr>
            <w:tcW w:w="3277" w:type="dxa"/>
          </w:tcPr>
          <w:p w14:paraId="677F5E76" w14:textId="77777777" w:rsidR="00F468EE" w:rsidRPr="003A73F3" w:rsidRDefault="00F468EE" w:rsidP="002E6672">
            <w:pPr>
              <w:rPr>
                <w:rFonts w:ascii="Garamond" w:eastAsia="Georgia" w:hAnsi="Garamond" w:cstheme="minorHAnsi"/>
                <w:lang w:val="pt-BR"/>
              </w:rPr>
            </w:pPr>
          </w:p>
        </w:tc>
        <w:tc>
          <w:tcPr>
            <w:tcW w:w="5273" w:type="dxa"/>
          </w:tcPr>
          <w:p w14:paraId="1C57C809" w14:textId="77777777" w:rsidR="00F468EE" w:rsidRPr="003A73F3" w:rsidRDefault="00F468EE" w:rsidP="002E6672">
            <w:pPr>
              <w:rPr>
                <w:rFonts w:ascii="Garamond" w:eastAsia="Georgia" w:hAnsi="Garamond" w:cstheme="minorHAnsi"/>
                <w:lang w:val="pt-BR"/>
              </w:rPr>
            </w:pPr>
          </w:p>
        </w:tc>
      </w:tr>
      <w:tr w:rsidR="00F468EE" w:rsidRPr="003A07AD" w14:paraId="74B3FE0E" w14:textId="77777777" w:rsidTr="002E6672">
        <w:trPr>
          <w:gridAfter w:val="1"/>
          <w:wAfter w:w="396" w:type="dxa"/>
        </w:trPr>
        <w:tc>
          <w:tcPr>
            <w:tcW w:w="3277" w:type="dxa"/>
          </w:tcPr>
          <w:p w14:paraId="4DAB2908" w14:textId="77777777" w:rsidR="00F468EE" w:rsidRPr="003A73F3" w:rsidRDefault="00F468EE" w:rsidP="002E6672">
            <w:pPr>
              <w:rPr>
                <w:rFonts w:ascii="Garamond" w:eastAsia="Georgia" w:hAnsi="Garamond" w:cstheme="minorHAnsi"/>
              </w:rPr>
            </w:pPr>
            <w:r w:rsidRPr="003A73F3">
              <w:rPr>
                <w:rFonts w:ascii="Garamond" w:eastAsia="Georgia" w:hAnsi="Garamond" w:cstheme="minorHAnsi"/>
                <w:b/>
              </w:rPr>
              <w:t>B3:</w:t>
            </w:r>
          </w:p>
        </w:tc>
        <w:tc>
          <w:tcPr>
            <w:tcW w:w="5273" w:type="dxa"/>
          </w:tcPr>
          <w:p w14:paraId="3A51F1BF" w14:textId="77777777" w:rsidR="00F468EE" w:rsidRPr="003A73F3" w:rsidRDefault="00F468EE" w:rsidP="002E6672">
            <w:pPr>
              <w:rPr>
                <w:rFonts w:ascii="Garamond" w:eastAsia="Georgia" w:hAnsi="Garamond" w:cstheme="minorHAnsi"/>
                <w:lang w:val="pt-BR"/>
              </w:rPr>
            </w:pPr>
            <w:r w:rsidRPr="003A73F3">
              <w:rPr>
                <w:rFonts w:ascii="Garamond" w:eastAsia="Georgia" w:hAnsi="Garamond" w:cstheme="minorHAnsi"/>
                <w:lang w:val="pt-BR"/>
              </w:rPr>
              <w:t>é a B3 S.A. – Brasil, Bolsa, Balcão;</w:t>
            </w:r>
          </w:p>
        </w:tc>
      </w:tr>
      <w:tr w:rsidR="00F468EE" w:rsidRPr="003A07AD" w14:paraId="34E16481" w14:textId="77777777" w:rsidTr="002E6672">
        <w:trPr>
          <w:gridAfter w:val="1"/>
          <w:wAfter w:w="396" w:type="dxa"/>
        </w:trPr>
        <w:tc>
          <w:tcPr>
            <w:tcW w:w="3277" w:type="dxa"/>
          </w:tcPr>
          <w:p w14:paraId="38265ED7" w14:textId="77777777" w:rsidR="00F468EE" w:rsidRPr="003A73F3" w:rsidRDefault="00F468EE" w:rsidP="002E6672">
            <w:pPr>
              <w:rPr>
                <w:rFonts w:ascii="Garamond" w:eastAsia="Georgia" w:hAnsi="Garamond" w:cstheme="minorHAnsi"/>
                <w:lang w:val="pt-BR"/>
              </w:rPr>
            </w:pPr>
          </w:p>
        </w:tc>
        <w:tc>
          <w:tcPr>
            <w:tcW w:w="5273" w:type="dxa"/>
          </w:tcPr>
          <w:p w14:paraId="33112C68" w14:textId="77777777" w:rsidR="00F468EE" w:rsidRPr="003A73F3" w:rsidRDefault="00F468EE" w:rsidP="002E6672">
            <w:pPr>
              <w:rPr>
                <w:rFonts w:ascii="Garamond" w:eastAsia="Georgia" w:hAnsi="Garamond" w:cstheme="minorHAnsi"/>
                <w:lang w:val="pt-BR"/>
              </w:rPr>
            </w:pPr>
          </w:p>
        </w:tc>
      </w:tr>
      <w:tr w:rsidR="00F468EE" w:rsidRPr="003A07AD" w14:paraId="6963CA71" w14:textId="77777777" w:rsidTr="002E6672">
        <w:trPr>
          <w:gridAfter w:val="1"/>
          <w:wAfter w:w="396" w:type="dxa"/>
        </w:trPr>
        <w:tc>
          <w:tcPr>
            <w:tcW w:w="3277" w:type="dxa"/>
          </w:tcPr>
          <w:p w14:paraId="45D970B8" w14:textId="77777777" w:rsidR="00F468EE" w:rsidRPr="003A73F3" w:rsidRDefault="00F468EE" w:rsidP="002E6672">
            <w:pPr>
              <w:rPr>
                <w:rFonts w:ascii="Garamond" w:eastAsia="Georgia" w:hAnsi="Garamond" w:cstheme="minorHAnsi"/>
              </w:rPr>
            </w:pPr>
            <w:r w:rsidRPr="003A73F3">
              <w:rPr>
                <w:rFonts w:ascii="Garamond" w:eastAsia="Georgia" w:hAnsi="Garamond" w:cstheme="minorHAnsi"/>
                <w:b/>
              </w:rPr>
              <w:t>BACEN:</w:t>
            </w:r>
          </w:p>
        </w:tc>
        <w:tc>
          <w:tcPr>
            <w:tcW w:w="5273" w:type="dxa"/>
          </w:tcPr>
          <w:p w14:paraId="41C6241A" w14:textId="77777777" w:rsidR="00F468EE" w:rsidRPr="003A73F3" w:rsidRDefault="00F468EE" w:rsidP="002E6672">
            <w:pPr>
              <w:rPr>
                <w:rFonts w:ascii="Garamond" w:eastAsia="Georgia" w:hAnsi="Garamond" w:cstheme="minorHAnsi"/>
                <w:lang w:val="pt-BR"/>
              </w:rPr>
            </w:pPr>
            <w:r w:rsidRPr="003A73F3">
              <w:rPr>
                <w:rFonts w:ascii="Garamond" w:eastAsia="Georgia" w:hAnsi="Garamond" w:cstheme="minorHAnsi"/>
                <w:lang w:val="pt-BR"/>
              </w:rPr>
              <w:t>o Banco Central do Brasil;</w:t>
            </w:r>
          </w:p>
        </w:tc>
      </w:tr>
      <w:tr w:rsidR="00F468EE" w:rsidRPr="003A07AD" w14:paraId="6E2F6C19" w14:textId="77777777" w:rsidTr="002E6672">
        <w:trPr>
          <w:gridAfter w:val="1"/>
          <w:wAfter w:w="396" w:type="dxa"/>
        </w:trPr>
        <w:tc>
          <w:tcPr>
            <w:tcW w:w="3277" w:type="dxa"/>
          </w:tcPr>
          <w:p w14:paraId="345A3874" w14:textId="77777777" w:rsidR="00F468EE" w:rsidRPr="003A73F3" w:rsidRDefault="00F468EE" w:rsidP="002E6672">
            <w:pPr>
              <w:rPr>
                <w:rFonts w:ascii="Garamond" w:eastAsia="Georgia" w:hAnsi="Garamond" w:cstheme="minorHAnsi"/>
                <w:lang w:val="pt-BR"/>
              </w:rPr>
            </w:pPr>
          </w:p>
        </w:tc>
        <w:tc>
          <w:tcPr>
            <w:tcW w:w="5273" w:type="dxa"/>
          </w:tcPr>
          <w:p w14:paraId="04348719" w14:textId="77777777" w:rsidR="00F468EE" w:rsidRPr="003A73F3" w:rsidRDefault="00F468EE" w:rsidP="002E6672">
            <w:pPr>
              <w:rPr>
                <w:rFonts w:ascii="Garamond" w:eastAsia="Georgia" w:hAnsi="Garamond" w:cstheme="minorHAnsi"/>
                <w:lang w:val="pt-BR"/>
              </w:rPr>
            </w:pPr>
          </w:p>
        </w:tc>
      </w:tr>
      <w:tr w:rsidR="00F468EE" w:rsidRPr="003A07AD" w14:paraId="479D4805" w14:textId="77777777" w:rsidTr="002E6672">
        <w:trPr>
          <w:gridAfter w:val="1"/>
          <w:wAfter w:w="396" w:type="dxa"/>
        </w:trPr>
        <w:tc>
          <w:tcPr>
            <w:tcW w:w="3277" w:type="dxa"/>
          </w:tcPr>
          <w:p w14:paraId="2C52E6C1" w14:textId="77777777" w:rsidR="00F468EE" w:rsidRPr="003A73F3" w:rsidRDefault="00F468EE" w:rsidP="002E6672">
            <w:pPr>
              <w:rPr>
                <w:rFonts w:ascii="Garamond" w:eastAsia="Georgia" w:hAnsi="Garamond" w:cstheme="minorHAnsi"/>
              </w:rPr>
            </w:pPr>
            <w:r w:rsidRPr="003A73F3">
              <w:rPr>
                <w:rFonts w:ascii="Garamond" w:eastAsia="Georgia" w:hAnsi="Garamond" w:cstheme="minorHAnsi"/>
                <w:b/>
                <w:bCs/>
              </w:rPr>
              <w:t>Classe</w:t>
            </w:r>
            <w:r w:rsidRPr="003A73F3">
              <w:rPr>
                <w:rFonts w:ascii="Garamond" w:eastAsia="Georgia" w:hAnsi="Garamond" w:cstheme="minorHAnsi"/>
              </w:rPr>
              <w:t>:</w:t>
            </w:r>
          </w:p>
        </w:tc>
        <w:tc>
          <w:tcPr>
            <w:tcW w:w="5273" w:type="dxa"/>
          </w:tcPr>
          <w:p w14:paraId="036B54B5" w14:textId="77777777" w:rsidR="00F468EE" w:rsidRPr="003A73F3" w:rsidRDefault="00F468EE" w:rsidP="002E6672">
            <w:pPr>
              <w:rPr>
                <w:rFonts w:ascii="Garamond" w:eastAsia="Georgia" w:hAnsi="Garamond" w:cstheme="minorHAnsi"/>
                <w:lang w:val="pt-BR"/>
              </w:rPr>
            </w:pPr>
            <w:r w:rsidRPr="003A73F3">
              <w:rPr>
                <w:rFonts w:ascii="Garamond" w:eastAsia="Georgia" w:hAnsi="Garamond" w:cstheme="minorHAnsi"/>
                <w:lang w:val="pt-BR"/>
              </w:rPr>
              <w:t xml:space="preserve">significa a única classe de Cotas emitidas pelo </w:t>
            </w:r>
            <w:r w:rsidRPr="003A73F3">
              <w:rPr>
                <w:rFonts w:ascii="Garamond" w:eastAsia="Georgia" w:hAnsi="Garamond" w:cstheme="minorHAnsi"/>
                <w:b/>
                <w:bCs/>
                <w:lang w:val="pt-BR"/>
              </w:rPr>
              <w:t>FUNDO</w:t>
            </w:r>
            <w:r w:rsidRPr="003A73F3">
              <w:rPr>
                <w:rFonts w:ascii="Garamond" w:eastAsia="Georgia" w:hAnsi="Garamond" w:cstheme="minorHAnsi"/>
                <w:lang w:val="pt-BR"/>
              </w:rPr>
              <w:t>;</w:t>
            </w:r>
          </w:p>
        </w:tc>
      </w:tr>
      <w:tr w:rsidR="00F468EE" w:rsidRPr="003A07AD" w14:paraId="34836EBE" w14:textId="77777777" w:rsidTr="002E6672">
        <w:trPr>
          <w:gridAfter w:val="1"/>
          <w:wAfter w:w="396" w:type="dxa"/>
        </w:trPr>
        <w:tc>
          <w:tcPr>
            <w:tcW w:w="3277" w:type="dxa"/>
          </w:tcPr>
          <w:p w14:paraId="77E0BE5B" w14:textId="77777777" w:rsidR="00F468EE" w:rsidRPr="003A73F3" w:rsidRDefault="00F468EE" w:rsidP="002E6672">
            <w:pPr>
              <w:rPr>
                <w:rFonts w:ascii="Garamond" w:eastAsia="Georgia" w:hAnsi="Garamond" w:cstheme="minorHAnsi"/>
                <w:b/>
                <w:color w:val="000000"/>
                <w:lang w:val="pt-BR"/>
              </w:rPr>
            </w:pPr>
          </w:p>
        </w:tc>
        <w:tc>
          <w:tcPr>
            <w:tcW w:w="5273" w:type="dxa"/>
          </w:tcPr>
          <w:p w14:paraId="03F3A166" w14:textId="77777777" w:rsidR="00F468EE" w:rsidRPr="003A73F3" w:rsidRDefault="00F468EE" w:rsidP="002E6672">
            <w:pPr>
              <w:rPr>
                <w:rFonts w:ascii="Garamond" w:eastAsia="Georgia" w:hAnsi="Garamond" w:cstheme="minorHAnsi"/>
                <w:color w:val="000000"/>
                <w:lang w:val="pt-BR"/>
              </w:rPr>
            </w:pPr>
          </w:p>
        </w:tc>
      </w:tr>
      <w:tr w:rsidR="00F468EE" w:rsidRPr="003A73F3" w14:paraId="43DBBE0F" w14:textId="77777777" w:rsidTr="002E6672">
        <w:trPr>
          <w:gridAfter w:val="1"/>
          <w:wAfter w:w="396" w:type="dxa"/>
        </w:trPr>
        <w:tc>
          <w:tcPr>
            <w:tcW w:w="3277" w:type="dxa"/>
          </w:tcPr>
          <w:p w14:paraId="313C3AB4" w14:textId="77777777" w:rsidR="00F468EE" w:rsidRPr="003A73F3" w:rsidRDefault="00F468EE" w:rsidP="002E6672">
            <w:pPr>
              <w:rPr>
                <w:rFonts w:ascii="Garamond" w:eastAsia="Georgia" w:hAnsi="Garamond" w:cstheme="minorHAnsi"/>
                <w:b/>
                <w:color w:val="000000"/>
              </w:rPr>
            </w:pPr>
            <w:r w:rsidRPr="003A73F3">
              <w:rPr>
                <w:rFonts w:ascii="Garamond" w:eastAsia="Georgia" w:hAnsi="Garamond" w:cstheme="minorHAnsi"/>
                <w:b/>
              </w:rPr>
              <w:t>CMN</w:t>
            </w:r>
            <w:r w:rsidRPr="003A73F3">
              <w:rPr>
                <w:rFonts w:ascii="Garamond" w:eastAsia="Georgia" w:hAnsi="Garamond" w:cstheme="minorHAnsi"/>
              </w:rPr>
              <w:t>:</w:t>
            </w:r>
          </w:p>
        </w:tc>
        <w:tc>
          <w:tcPr>
            <w:tcW w:w="5273" w:type="dxa"/>
          </w:tcPr>
          <w:p w14:paraId="6EA4D066" w14:textId="77777777" w:rsidR="00F468EE" w:rsidRPr="003A73F3" w:rsidRDefault="00F468EE" w:rsidP="002E6672">
            <w:pPr>
              <w:rPr>
                <w:rFonts w:ascii="Garamond" w:eastAsia="Georgia" w:hAnsi="Garamond" w:cstheme="minorHAnsi"/>
                <w:color w:val="000000"/>
              </w:rPr>
            </w:pPr>
            <w:r w:rsidRPr="003A73F3">
              <w:rPr>
                <w:rFonts w:ascii="Garamond" w:eastAsia="Georgia" w:hAnsi="Garamond" w:cstheme="minorHAnsi"/>
              </w:rPr>
              <w:t>Conselho Monetário Nacional;</w:t>
            </w:r>
          </w:p>
        </w:tc>
      </w:tr>
      <w:tr w:rsidR="00F468EE" w:rsidRPr="003A73F3" w14:paraId="67645048" w14:textId="77777777" w:rsidTr="002E6672">
        <w:trPr>
          <w:gridAfter w:val="1"/>
          <w:wAfter w:w="396" w:type="dxa"/>
        </w:trPr>
        <w:tc>
          <w:tcPr>
            <w:tcW w:w="3277" w:type="dxa"/>
          </w:tcPr>
          <w:p w14:paraId="60171998" w14:textId="77777777" w:rsidR="00F468EE" w:rsidRPr="003A73F3" w:rsidRDefault="00F468EE" w:rsidP="002E6672">
            <w:pPr>
              <w:rPr>
                <w:rFonts w:ascii="Garamond" w:eastAsia="Georgia" w:hAnsi="Garamond" w:cstheme="minorHAnsi"/>
                <w:b/>
                <w:color w:val="000000"/>
              </w:rPr>
            </w:pPr>
          </w:p>
        </w:tc>
        <w:tc>
          <w:tcPr>
            <w:tcW w:w="5273" w:type="dxa"/>
          </w:tcPr>
          <w:p w14:paraId="713DB561" w14:textId="77777777" w:rsidR="00F468EE" w:rsidRPr="003A73F3" w:rsidRDefault="00F468EE" w:rsidP="002E6672">
            <w:pPr>
              <w:rPr>
                <w:rFonts w:ascii="Garamond" w:eastAsia="Georgia" w:hAnsi="Garamond" w:cstheme="minorHAnsi"/>
                <w:color w:val="000000"/>
              </w:rPr>
            </w:pPr>
          </w:p>
        </w:tc>
      </w:tr>
      <w:tr w:rsidR="00F468EE" w:rsidRPr="003A07AD" w14:paraId="4BF4D183" w14:textId="77777777" w:rsidTr="002E6672">
        <w:trPr>
          <w:gridAfter w:val="1"/>
          <w:wAfter w:w="396" w:type="dxa"/>
        </w:trPr>
        <w:tc>
          <w:tcPr>
            <w:tcW w:w="3277" w:type="dxa"/>
          </w:tcPr>
          <w:p w14:paraId="0E68D8B7" w14:textId="77777777" w:rsidR="00F468EE" w:rsidRPr="003A73F3" w:rsidRDefault="00F468EE" w:rsidP="002E6672">
            <w:pPr>
              <w:rPr>
                <w:rFonts w:ascii="Garamond" w:eastAsia="Georgia" w:hAnsi="Garamond" w:cstheme="minorHAnsi"/>
              </w:rPr>
            </w:pPr>
            <w:r w:rsidRPr="003A73F3">
              <w:rPr>
                <w:rFonts w:ascii="Garamond" w:eastAsia="Georgia" w:hAnsi="Garamond" w:cstheme="minorHAnsi"/>
                <w:b/>
              </w:rPr>
              <w:t>CNPJ:</w:t>
            </w:r>
          </w:p>
        </w:tc>
        <w:tc>
          <w:tcPr>
            <w:tcW w:w="5273" w:type="dxa"/>
          </w:tcPr>
          <w:p w14:paraId="674E8FF0" w14:textId="77777777" w:rsidR="00F468EE" w:rsidRPr="003A73F3" w:rsidRDefault="00F468EE" w:rsidP="002E6672">
            <w:pPr>
              <w:rPr>
                <w:rFonts w:ascii="Garamond" w:eastAsia="Georgia" w:hAnsi="Garamond" w:cstheme="minorHAnsi"/>
                <w:lang w:val="pt-BR"/>
              </w:rPr>
            </w:pPr>
            <w:r w:rsidRPr="003A73F3">
              <w:rPr>
                <w:rFonts w:ascii="Garamond" w:hAnsi="Garamond" w:cstheme="minorHAnsi"/>
                <w:color w:val="000000"/>
                <w:lang w:val="pt-BR"/>
              </w:rPr>
              <w:t>é o Cadastro Nacional da Pessoa Jurídica do Ministério da Economia;</w:t>
            </w:r>
          </w:p>
        </w:tc>
      </w:tr>
      <w:tr w:rsidR="00F468EE" w:rsidRPr="003A07AD" w14:paraId="4287EC3C" w14:textId="77777777" w:rsidTr="002E6672">
        <w:trPr>
          <w:gridAfter w:val="1"/>
          <w:wAfter w:w="396" w:type="dxa"/>
        </w:trPr>
        <w:tc>
          <w:tcPr>
            <w:tcW w:w="3277" w:type="dxa"/>
          </w:tcPr>
          <w:p w14:paraId="0A167AF1" w14:textId="77777777" w:rsidR="00F468EE" w:rsidRPr="003A73F3" w:rsidRDefault="00F468EE" w:rsidP="002E6672">
            <w:pPr>
              <w:rPr>
                <w:rFonts w:ascii="Garamond" w:eastAsia="Georgia" w:hAnsi="Garamond" w:cstheme="minorHAnsi"/>
                <w:lang w:val="pt-BR"/>
              </w:rPr>
            </w:pPr>
          </w:p>
        </w:tc>
        <w:tc>
          <w:tcPr>
            <w:tcW w:w="5273" w:type="dxa"/>
          </w:tcPr>
          <w:p w14:paraId="1B7715B1" w14:textId="77777777" w:rsidR="00F468EE" w:rsidRPr="003A73F3" w:rsidRDefault="00F468EE" w:rsidP="002E6672">
            <w:pPr>
              <w:rPr>
                <w:rFonts w:ascii="Garamond" w:eastAsia="Georgia" w:hAnsi="Garamond" w:cstheme="minorHAnsi"/>
                <w:lang w:val="pt-BR"/>
              </w:rPr>
            </w:pPr>
          </w:p>
        </w:tc>
      </w:tr>
      <w:tr w:rsidR="00F468EE" w:rsidRPr="003A07AD" w14:paraId="6C39F8E1" w14:textId="77777777" w:rsidTr="002E6672">
        <w:trPr>
          <w:gridAfter w:val="1"/>
          <w:wAfter w:w="396" w:type="dxa"/>
        </w:trPr>
        <w:tc>
          <w:tcPr>
            <w:tcW w:w="3277" w:type="dxa"/>
          </w:tcPr>
          <w:p w14:paraId="737E97D4" w14:textId="77777777" w:rsidR="00F468EE" w:rsidRPr="003A73F3" w:rsidRDefault="00F468EE" w:rsidP="002E6672">
            <w:pPr>
              <w:rPr>
                <w:rFonts w:ascii="Garamond" w:eastAsia="Georgia" w:hAnsi="Garamond" w:cstheme="minorHAnsi"/>
                <w:b/>
              </w:rPr>
            </w:pPr>
            <w:r w:rsidRPr="003A73F3">
              <w:rPr>
                <w:rFonts w:ascii="Garamond" w:eastAsia="Batang" w:hAnsi="Garamond" w:cstheme="minorHAnsi"/>
                <w:b/>
              </w:rPr>
              <w:t>Código ANBIMA:</w:t>
            </w:r>
          </w:p>
        </w:tc>
        <w:tc>
          <w:tcPr>
            <w:tcW w:w="5273" w:type="dxa"/>
          </w:tcPr>
          <w:p w14:paraId="5A939EA5" w14:textId="77777777" w:rsidR="00F468EE" w:rsidRPr="003A73F3" w:rsidRDefault="00F468EE" w:rsidP="002E6672">
            <w:pPr>
              <w:rPr>
                <w:rFonts w:ascii="Garamond" w:eastAsia="Georgia" w:hAnsi="Garamond" w:cstheme="minorHAnsi"/>
                <w:lang w:val="pt-BR"/>
              </w:rPr>
            </w:pPr>
            <w:r w:rsidRPr="003A73F3">
              <w:rPr>
                <w:rFonts w:ascii="Garamond" w:hAnsi="Garamond" w:cstheme="minorHAnsi"/>
                <w:lang w:val="pt-BR"/>
              </w:rPr>
              <w:t xml:space="preserve">significa o </w:t>
            </w:r>
            <w:r w:rsidRPr="003A73F3">
              <w:rPr>
                <w:rFonts w:ascii="Garamond" w:hAnsi="Garamond" w:cstheme="minorHAnsi"/>
                <w:i/>
                <w:iCs/>
                <w:lang w:val="pt-BR"/>
              </w:rPr>
              <w:t xml:space="preserve">Código de Administração e Gestão de Recursos de Terceiros </w:t>
            </w:r>
            <w:r w:rsidRPr="003A73F3">
              <w:rPr>
                <w:rFonts w:ascii="Garamond" w:hAnsi="Garamond" w:cstheme="minorHAnsi"/>
                <w:lang w:val="pt-BR"/>
              </w:rPr>
              <w:t xml:space="preserve">da ANBIMA e o </w:t>
            </w:r>
            <w:r w:rsidRPr="003A73F3">
              <w:rPr>
                <w:rFonts w:ascii="Garamond" w:hAnsi="Garamond" w:cstheme="minorHAnsi"/>
                <w:i/>
                <w:iCs/>
                <w:lang w:val="pt-BR"/>
              </w:rPr>
              <w:t xml:space="preserve">Regras e Procedimentos de Administração e Gestão de Recursos de Terceiros </w:t>
            </w:r>
            <w:r w:rsidRPr="003A73F3">
              <w:rPr>
                <w:rFonts w:ascii="Garamond" w:hAnsi="Garamond" w:cstheme="minorHAnsi"/>
                <w:lang w:val="pt-BR"/>
              </w:rPr>
              <w:t>quando mencionados em conjunto</w:t>
            </w:r>
            <w:r w:rsidRPr="003A73F3">
              <w:rPr>
                <w:rFonts w:ascii="Garamond" w:hAnsi="Garamond" w:cstheme="minorHAnsi"/>
                <w:bCs/>
                <w:lang w:val="pt-BR"/>
              </w:rPr>
              <w:t>;</w:t>
            </w:r>
          </w:p>
        </w:tc>
      </w:tr>
      <w:tr w:rsidR="00F468EE" w:rsidRPr="003A07AD" w14:paraId="56BD59D0" w14:textId="77777777" w:rsidTr="002E6672">
        <w:trPr>
          <w:gridAfter w:val="1"/>
          <w:wAfter w:w="396" w:type="dxa"/>
        </w:trPr>
        <w:tc>
          <w:tcPr>
            <w:tcW w:w="3277" w:type="dxa"/>
          </w:tcPr>
          <w:p w14:paraId="070DC0E2" w14:textId="77777777" w:rsidR="00F468EE" w:rsidRPr="003A73F3" w:rsidRDefault="00F468EE" w:rsidP="002E6672">
            <w:pPr>
              <w:rPr>
                <w:rFonts w:ascii="Garamond" w:eastAsia="Georgia" w:hAnsi="Garamond" w:cstheme="minorHAnsi"/>
                <w:b/>
                <w:lang w:val="pt-BR"/>
              </w:rPr>
            </w:pPr>
          </w:p>
        </w:tc>
        <w:tc>
          <w:tcPr>
            <w:tcW w:w="5273" w:type="dxa"/>
          </w:tcPr>
          <w:p w14:paraId="35AD5C5E" w14:textId="77777777" w:rsidR="00F468EE" w:rsidRPr="003A73F3" w:rsidRDefault="00F468EE" w:rsidP="002E6672">
            <w:pPr>
              <w:rPr>
                <w:rFonts w:ascii="Garamond" w:eastAsia="Georgia" w:hAnsi="Garamond" w:cstheme="minorHAnsi"/>
                <w:lang w:val="pt-BR"/>
              </w:rPr>
            </w:pPr>
          </w:p>
        </w:tc>
      </w:tr>
      <w:tr w:rsidR="00F468EE" w:rsidRPr="003A07AD" w14:paraId="459F99A9" w14:textId="77777777" w:rsidTr="002E6672">
        <w:trPr>
          <w:gridAfter w:val="1"/>
          <w:wAfter w:w="396" w:type="dxa"/>
        </w:trPr>
        <w:tc>
          <w:tcPr>
            <w:tcW w:w="3277" w:type="dxa"/>
          </w:tcPr>
          <w:p w14:paraId="392B6E55" w14:textId="77777777" w:rsidR="00F468EE" w:rsidRPr="003A73F3" w:rsidRDefault="00F468EE" w:rsidP="002E6672">
            <w:pPr>
              <w:rPr>
                <w:rFonts w:ascii="Garamond" w:eastAsia="Georgia" w:hAnsi="Garamond" w:cstheme="minorHAnsi"/>
                <w:b/>
              </w:rPr>
            </w:pPr>
            <w:r w:rsidRPr="003A73F3">
              <w:rPr>
                <w:rFonts w:ascii="Garamond" w:eastAsia="Batang" w:hAnsi="Garamond" w:cstheme="minorHAnsi"/>
                <w:b/>
              </w:rPr>
              <w:t>Código Civil:</w:t>
            </w:r>
          </w:p>
        </w:tc>
        <w:tc>
          <w:tcPr>
            <w:tcW w:w="5273" w:type="dxa"/>
          </w:tcPr>
          <w:p w14:paraId="523490B0" w14:textId="77777777" w:rsidR="00F468EE" w:rsidRPr="003A73F3" w:rsidRDefault="00F468EE" w:rsidP="002E6672">
            <w:pPr>
              <w:rPr>
                <w:rFonts w:ascii="Garamond" w:eastAsia="Georgia" w:hAnsi="Garamond" w:cstheme="minorHAnsi"/>
                <w:lang w:val="pt-BR"/>
              </w:rPr>
            </w:pPr>
            <w:r w:rsidRPr="003A73F3">
              <w:rPr>
                <w:rFonts w:ascii="Garamond" w:hAnsi="Garamond" w:cstheme="minorHAnsi"/>
                <w:bCs/>
                <w:lang w:val="pt-BR"/>
              </w:rPr>
              <w:t>significa a Lei n.º 10.406, de 10 de janeiro de 2002, conforme alterada;</w:t>
            </w:r>
          </w:p>
        </w:tc>
      </w:tr>
      <w:tr w:rsidR="00F468EE" w:rsidRPr="003A07AD" w14:paraId="7425CF78" w14:textId="77777777" w:rsidTr="002E6672">
        <w:trPr>
          <w:gridAfter w:val="1"/>
          <w:wAfter w:w="396" w:type="dxa"/>
        </w:trPr>
        <w:tc>
          <w:tcPr>
            <w:tcW w:w="3277" w:type="dxa"/>
          </w:tcPr>
          <w:p w14:paraId="16D6CD8D" w14:textId="77777777" w:rsidR="00F468EE" w:rsidRPr="003A73F3" w:rsidRDefault="00F468EE" w:rsidP="002E6672">
            <w:pPr>
              <w:rPr>
                <w:rFonts w:ascii="Garamond" w:eastAsia="Georgia" w:hAnsi="Garamond" w:cstheme="minorHAnsi"/>
                <w:b/>
                <w:lang w:val="pt-BR"/>
              </w:rPr>
            </w:pPr>
          </w:p>
        </w:tc>
        <w:tc>
          <w:tcPr>
            <w:tcW w:w="5273" w:type="dxa"/>
          </w:tcPr>
          <w:p w14:paraId="499855F1" w14:textId="77777777" w:rsidR="00F468EE" w:rsidRPr="003A73F3" w:rsidRDefault="00F468EE" w:rsidP="002E6672">
            <w:pPr>
              <w:rPr>
                <w:rFonts w:ascii="Garamond" w:eastAsia="Georgia" w:hAnsi="Garamond" w:cstheme="minorHAnsi"/>
                <w:lang w:val="pt-BR"/>
              </w:rPr>
            </w:pPr>
          </w:p>
        </w:tc>
      </w:tr>
      <w:tr w:rsidR="00F468EE" w:rsidRPr="003A07AD" w14:paraId="2DEE2D4C" w14:textId="77777777" w:rsidTr="002E6672">
        <w:trPr>
          <w:gridAfter w:val="1"/>
          <w:wAfter w:w="396" w:type="dxa"/>
        </w:trPr>
        <w:tc>
          <w:tcPr>
            <w:tcW w:w="3277" w:type="dxa"/>
          </w:tcPr>
          <w:p w14:paraId="69953563" w14:textId="77777777" w:rsidR="00F468EE" w:rsidRPr="003A73F3" w:rsidRDefault="00F468EE" w:rsidP="002E6672">
            <w:pPr>
              <w:rPr>
                <w:rFonts w:ascii="Garamond" w:eastAsia="Georgia" w:hAnsi="Garamond" w:cstheme="minorHAnsi"/>
              </w:rPr>
            </w:pPr>
            <w:r w:rsidRPr="003A73F3">
              <w:rPr>
                <w:rFonts w:ascii="Garamond" w:eastAsia="Georgia" w:hAnsi="Garamond" w:cstheme="minorHAnsi"/>
                <w:b/>
              </w:rPr>
              <w:t>Cotas:</w:t>
            </w:r>
          </w:p>
        </w:tc>
        <w:tc>
          <w:tcPr>
            <w:tcW w:w="5273" w:type="dxa"/>
          </w:tcPr>
          <w:p w14:paraId="1C2E0E7A" w14:textId="77777777" w:rsidR="00F468EE" w:rsidRPr="003A73F3" w:rsidRDefault="00F468EE" w:rsidP="002E6672">
            <w:pPr>
              <w:rPr>
                <w:rFonts w:ascii="Garamond" w:eastAsia="Georgia" w:hAnsi="Garamond" w:cstheme="minorHAnsi"/>
                <w:lang w:val="pt-BR"/>
              </w:rPr>
            </w:pPr>
            <w:r w:rsidRPr="003A73F3">
              <w:rPr>
                <w:rFonts w:ascii="Garamond" w:eastAsia="Georgia" w:hAnsi="Garamond" w:cstheme="minorHAnsi"/>
                <w:lang w:val="pt-BR"/>
              </w:rPr>
              <w:t xml:space="preserve">todas as Cotas emitidas pelo </w:t>
            </w:r>
            <w:r w:rsidRPr="003A73F3">
              <w:rPr>
                <w:rFonts w:ascii="Garamond" w:eastAsia="Georgia" w:hAnsi="Garamond" w:cstheme="minorHAnsi"/>
                <w:b/>
                <w:lang w:val="pt-BR"/>
              </w:rPr>
              <w:t>FUNDO</w:t>
            </w:r>
            <w:r w:rsidRPr="003A73F3">
              <w:rPr>
                <w:rFonts w:ascii="Garamond" w:eastAsia="Georgia" w:hAnsi="Garamond" w:cstheme="minorHAnsi"/>
                <w:lang w:val="pt-BR"/>
              </w:rPr>
              <w:t>, independente de Classe, subclasse ou série;</w:t>
            </w:r>
          </w:p>
        </w:tc>
      </w:tr>
      <w:tr w:rsidR="00F468EE" w:rsidRPr="003A07AD" w14:paraId="2F45EF00" w14:textId="77777777" w:rsidTr="002E6672">
        <w:trPr>
          <w:gridAfter w:val="1"/>
          <w:wAfter w:w="396" w:type="dxa"/>
        </w:trPr>
        <w:tc>
          <w:tcPr>
            <w:tcW w:w="3277" w:type="dxa"/>
          </w:tcPr>
          <w:p w14:paraId="254C8152" w14:textId="77777777" w:rsidR="00F468EE" w:rsidRPr="003A73F3" w:rsidRDefault="00F468EE" w:rsidP="002E6672">
            <w:pPr>
              <w:rPr>
                <w:rFonts w:ascii="Garamond" w:eastAsia="Georgia" w:hAnsi="Garamond" w:cstheme="minorHAnsi"/>
                <w:lang w:val="pt-BR"/>
              </w:rPr>
            </w:pPr>
          </w:p>
        </w:tc>
        <w:tc>
          <w:tcPr>
            <w:tcW w:w="5273" w:type="dxa"/>
          </w:tcPr>
          <w:p w14:paraId="0309EFEC" w14:textId="77777777" w:rsidR="00F468EE" w:rsidRPr="003A73F3" w:rsidRDefault="00F468EE" w:rsidP="002E6672">
            <w:pPr>
              <w:rPr>
                <w:rFonts w:ascii="Garamond" w:eastAsia="Georgia" w:hAnsi="Garamond" w:cstheme="minorHAnsi"/>
                <w:lang w:val="pt-BR"/>
              </w:rPr>
            </w:pPr>
          </w:p>
        </w:tc>
      </w:tr>
      <w:tr w:rsidR="00F468EE" w:rsidRPr="003A07AD" w14:paraId="5BB67626" w14:textId="77777777" w:rsidTr="002E6672">
        <w:trPr>
          <w:gridAfter w:val="1"/>
          <w:wAfter w:w="396" w:type="dxa"/>
        </w:trPr>
        <w:tc>
          <w:tcPr>
            <w:tcW w:w="3277" w:type="dxa"/>
          </w:tcPr>
          <w:p w14:paraId="28EEAAAC" w14:textId="77777777" w:rsidR="00F468EE" w:rsidRPr="003A73F3" w:rsidRDefault="00F468EE" w:rsidP="002E6672">
            <w:pPr>
              <w:rPr>
                <w:rFonts w:ascii="Garamond" w:eastAsia="Georgia" w:hAnsi="Garamond" w:cstheme="minorHAnsi"/>
                <w:b/>
              </w:rPr>
            </w:pPr>
            <w:r w:rsidRPr="003A73F3">
              <w:rPr>
                <w:rFonts w:ascii="Garamond" w:eastAsia="Georgia" w:hAnsi="Garamond" w:cstheme="minorHAnsi"/>
                <w:b/>
              </w:rPr>
              <w:t>Cotista:</w:t>
            </w:r>
          </w:p>
        </w:tc>
        <w:tc>
          <w:tcPr>
            <w:tcW w:w="5273" w:type="dxa"/>
          </w:tcPr>
          <w:p w14:paraId="67164087" w14:textId="77777777" w:rsidR="00F468EE" w:rsidRPr="003A73F3" w:rsidRDefault="00F468EE" w:rsidP="002E6672">
            <w:pPr>
              <w:rPr>
                <w:rFonts w:ascii="Garamond" w:eastAsia="Georgia" w:hAnsi="Garamond" w:cstheme="minorHAnsi"/>
                <w:lang w:val="pt-BR"/>
              </w:rPr>
            </w:pPr>
            <w:r w:rsidRPr="003A73F3">
              <w:rPr>
                <w:rFonts w:ascii="Garamond" w:eastAsia="Georgia" w:hAnsi="Garamond" w:cstheme="minorHAnsi"/>
                <w:lang w:val="pt-BR"/>
              </w:rPr>
              <w:t xml:space="preserve">o investidor que venha adquirir Cotas de emissão do </w:t>
            </w:r>
            <w:r w:rsidRPr="003A73F3">
              <w:rPr>
                <w:rFonts w:ascii="Garamond" w:eastAsia="Georgia" w:hAnsi="Garamond" w:cstheme="minorHAnsi"/>
                <w:b/>
                <w:lang w:val="pt-BR"/>
              </w:rPr>
              <w:t>FUNDO</w:t>
            </w:r>
            <w:r w:rsidRPr="003A73F3">
              <w:rPr>
                <w:rFonts w:ascii="Garamond" w:eastAsia="Georgia" w:hAnsi="Garamond" w:cstheme="minorHAnsi"/>
                <w:lang w:val="pt-BR"/>
              </w:rPr>
              <w:t>;</w:t>
            </w:r>
          </w:p>
        </w:tc>
      </w:tr>
      <w:tr w:rsidR="00F468EE" w:rsidRPr="003A07AD" w14:paraId="59AE8E0B" w14:textId="77777777" w:rsidTr="002E6672">
        <w:trPr>
          <w:gridAfter w:val="1"/>
          <w:wAfter w:w="396" w:type="dxa"/>
        </w:trPr>
        <w:tc>
          <w:tcPr>
            <w:tcW w:w="3277" w:type="dxa"/>
          </w:tcPr>
          <w:p w14:paraId="01DF7A5B" w14:textId="77777777" w:rsidR="00F468EE" w:rsidRPr="003A73F3" w:rsidRDefault="00F468EE" w:rsidP="002E6672">
            <w:pPr>
              <w:rPr>
                <w:rFonts w:ascii="Garamond" w:eastAsia="Georgia" w:hAnsi="Garamond" w:cstheme="minorHAnsi"/>
                <w:lang w:val="pt-BR"/>
              </w:rPr>
            </w:pPr>
          </w:p>
        </w:tc>
        <w:tc>
          <w:tcPr>
            <w:tcW w:w="5273" w:type="dxa"/>
          </w:tcPr>
          <w:p w14:paraId="7565B3C5" w14:textId="77777777" w:rsidR="00F468EE" w:rsidRPr="003A73F3" w:rsidRDefault="00F468EE" w:rsidP="002E6672">
            <w:pPr>
              <w:rPr>
                <w:rFonts w:ascii="Garamond" w:eastAsia="Georgia" w:hAnsi="Garamond" w:cstheme="minorHAnsi"/>
                <w:lang w:val="pt-BR"/>
              </w:rPr>
            </w:pPr>
          </w:p>
        </w:tc>
      </w:tr>
      <w:tr w:rsidR="00F468EE" w:rsidRPr="003A07AD" w14:paraId="1BB79D39" w14:textId="77777777" w:rsidTr="002E6672">
        <w:trPr>
          <w:gridAfter w:val="1"/>
          <w:wAfter w:w="396" w:type="dxa"/>
        </w:trPr>
        <w:tc>
          <w:tcPr>
            <w:tcW w:w="3277" w:type="dxa"/>
          </w:tcPr>
          <w:p w14:paraId="188C281F" w14:textId="77777777" w:rsidR="00F468EE" w:rsidRPr="003A73F3" w:rsidRDefault="00F468EE" w:rsidP="002E6672">
            <w:pPr>
              <w:rPr>
                <w:rFonts w:ascii="Garamond" w:eastAsia="Georgia" w:hAnsi="Garamond" w:cstheme="minorHAnsi"/>
              </w:rPr>
            </w:pPr>
            <w:r w:rsidRPr="003A73F3">
              <w:rPr>
                <w:rFonts w:ascii="Garamond" w:eastAsia="Georgia" w:hAnsi="Garamond" w:cstheme="minorHAnsi"/>
                <w:b/>
              </w:rPr>
              <w:t>CVM:</w:t>
            </w:r>
          </w:p>
        </w:tc>
        <w:tc>
          <w:tcPr>
            <w:tcW w:w="5273" w:type="dxa"/>
          </w:tcPr>
          <w:p w14:paraId="53EBE4DC" w14:textId="77777777" w:rsidR="00F468EE" w:rsidRPr="003A73F3" w:rsidRDefault="00F468EE" w:rsidP="002E6672">
            <w:pPr>
              <w:rPr>
                <w:rFonts w:ascii="Garamond" w:eastAsia="Georgia" w:hAnsi="Garamond" w:cstheme="minorHAnsi"/>
                <w:lang w:val="pt-BR"/>
              </w:rPr>
            </w:pPr>
            <w:r w:rsidRPr="003A73F3">
              <w:rPr>
                <w:rFonts w:ascii="Garamond" w:eastAsia="Georgia" w:hAnsi="Garamond" w:cstheme="minorHAnsi"/>
                <w:lang w:val="pt-BR"/>
              </w:rPr>
              <w:t>a Comissão de Valores Mobiliários;</w:t>
            </w:r>
          </w:p>
        </w:tc>
      </w:tr>
      <w:tr w:rsidR="00F468EE" w:rsidRPr="003A07AD" w14:paraId="2601195F" w14:textId="77777777" w:rsidTr="002E6672">
        <w:trPr>
          <w:gridAfter w:val="1"/>
          <w:wAfter w:w="396" w:type="dxa"/>
        </w:trPr>
        <w:tc>
          <w:tcPr>
            <w:tcW w:w="3277" w:type="dxa"/>
          </w:tcPr>
          <w:p w14:paraId="6E174A41" w14:textId="77777777" w:rsidR="00F468EE" w:rsidRPr="003A73F3" w:rsidRDefault="00F468EE" w:rsidP="002E6672">
            <w:pPr>
              <w:rPr>
                <w:rFonts w:ascii="Garamond" w:eastAsia="Georgia" w:hAnsi="Garamond" w:cstheme="minorHAnsi"/>
                <w:lang w:val="pt-BR"/>
              </w:rPr>
            </w:pPr>
          </w:p>
        </w:tc>
        <w:tc>
          <w:tcPr>
            <w:tcW w:w="5273" w:type="dxa"/>
          </w:tcPr>
          <w:p w14:paraId="0E888272" w14:textId="77777777" w:rsidR="00F468EE" w:rsidRPr="003A73F3" w:rsidRDefault="00F468EE" w:rsidP="002E6672">
            <w:pPr>
              <w:rPr>
                <w:rFonts w:ascii="Garamond" w:eastAsia="Georgia" w:hAnsi="Garamond" w:cstheme="minorHAnsi"/>
                <w:lang w:val="pt-BR"/>
              </w:rPr>
            </w:pPr>
          </w:p>
        </w:tc>
      </w:tr>
      <w:tr w:rsidR="00F468EE" w:rsidRPr="003A07AD" w14:paraId="4DCE66E2" w14:textId="77777777" w:rsidTr="002E6672">
        <w:trPr>
          <w:gridAfter w:val="1"/>
          <w:wAfter w:w="396" w:type="dxa"/>
        </w:trPr>
        <w:tc>
          <w:tcPr>
            <w:tcW w:w="3277" w:type="dxa"/>
          </w:tcPr>
          <w:p w14:paraId="13370FB5" w14:textId="77777777" w:rsidR="00F468EE" w:rsidRPr="003A73F3" w:rsidRDefault="00F468EE" w:rsidP="002E6672">
            <w:pPr>
              <w:rPr>
                <w:rFonts w:ascii="Garamond" w:eastAsia="Georgia" w:hAnsi="Garamond" w:cstheme="minorHAnsi"/>
              </w:rPr>
            </w:pPr>
            <w:r w:rsidRPr="003A73F3">
              <w:rPr>
                <w:rFonts w:ascii="Garamond" w:eastAsia="Georgia" w:hAnsi="Garamond" w:cstheme="minorHAnsi"/>
                <w:b/>
              </w:rPr>
              <w:t>Dia Útil:</w:t>
            </w:r>
          </w:p>
        </w:tc>
        <w:tc>
          <w:tcPr>
            <w:tcW w:w="5273" w:type="dxa"/>
          </w:tcPr>
          <w:p w14:paraId="42623D17" w14:textId="77777777" w:rsidR="00F468EE" w:rsidRPr="003A73F3" w:rsidRDefault="00F468EE" w:rsidP="002E6672">
            <w:pPr>
              <w:rPr>
                <w:rFonts w:ascii="Garamond" w:eastAsia="Georgia" w:hAnsi="Garamond" w:cstheme="minorHAnsi"/>
                <w:lang w:val="pt-BR"/>
              </w:rPr>
            </w:pPr>
            <w:r w:rsidRPr="003A73F3">
              <w:rPr>
                <w:rFonts w:ascii="Garamond" w:eastAsia="Georgia" w:hAnsi="Garamond" w:cstheme="minorHAnsi"/>
                <w:lang w:val="pt-BR"/>
              </w:rPr>
              <w:t>todo e qualquer dia que não seja sábado, domingo ou feriado nacional ou, ainda, dias em que, por qualquer motivo, não haja expediente bancário ou dias em que não funcionar o mercado financeiro em âmbito nacional na cidade de São Paulo/SP;</w:t>
            </w:r>
          </w:p>
        </w:tc>
      </w:tr>
      <w:tr w:rsidR="00F468EE" w:rsidRPr="003A07AD" w14:paraId="210ABEDA" w14:textId="77777777" w:rsidTr="002E6672">
        <w:trPr>
          <w:gridAfter w:val="1"/>
          <w:wAfter w:w="396" w:type="dxa"/>
        </w:trPr>
        <w:tc>
          <w:tcPr>
            <w:tcW w:w="3277" w:type="dxa"/>
          </w:tcPr>
          <w:p w14:paraId="024DC98B" w14:textId="77777777" w:rsidR="00F468EE" w:rsidRPr="003A73F3" w:rsidRDefault="00F468EE" w:rsidP="002E6672">
            <w:pPr>
              <w:rPr>
                <w:rFonts w:ascii="Garamond" w:eastAsia="Georgia" w:hAnsi="Garamond" w:cstheme="minorHAnsi"/>
                <w:lang w:val="pt-BR"/>
              </w:rPr>
            </w:pPr>
          </w:p>
        </w:tc>
        <w:tc>
          <w:tcPr>
            <w:tcW w:w="5273" w:type="dxa"/>
          </w:tcPr>
          <w:p w14:paraId="7D397A03" w14:textId="77777777" w:rsidR="00F468EE" w:rsidRPr="003A73F3" w:rsidRDefault="00F468EE" w:rsidP="002E6672">
            <w:pPr>
              <w:rPr>
                <w:rFonts w:ascii="Garamond" w:eastAsia="Georgia" w:hAnsi="Garamond" w:cstheme="minorHAnsi"/>
                <w:lang w:val="pt-BR"/>
              </w:rPr>
            </w:pPr>
          </w:p>
        </w:tc>
      </w:tr>
      <w:tr w:rsidR="00F468EE" w:rsidRPr="003A07AD" w14:paraId="2924B910" w14:textId="77777777" w:rsidTr="002E6672">
        <w:trPr>
          <w:gridAfter w:val="1"/>
          <w:wAfter w:w="396" w:type="dxa"/>
        </w:trPr>
        <w:tc>
          <w:tcPr>
            <w:tcW w:w="3277" w:type="dxa"/>
          </w:tcPr>
          <w:p w14:paraId="3448820B" w14:textId="77777777" w:rsidR="00F468EE" w:rsidRPr="003A73F3" w:rsidRDefault="00F468EE" w:rsidP="002E6672">
            <w:pPr>
              <w:rPr>
                <w:rFonts w:ascii="Garamond" w:eastAsia="Georgia" w:hAnsi="Garamond" w:cstheme="minorHAnsi"/>
              </w:rPr>
            </w:pPr>
            <w:r w:rsidRPr="003A73F3">
              <w:rPr>
                <w:rFonts w:ascii="Garamond" w:eastAsia="Georgia" w:hAnsi="Garamond" w:cstheme="minorHAnsi"/>
                <w:b/>
              </w:rPr>
              <w:t>Encargos:</w:t>
            </w:r>
          </w:p>
        </w:tc>
        <w:tc>
          <w:tcPr>
            <w:tcW w:w="5273" w:type="dxa"/>
          </w:tcPr>
          <w:p w14:paraId="5CB1B976" w14:textId="77777777" w:rsidR="00F468EE" w:rsidRPr="003A73F3" w:rsidRDefault="00F468EE" w:rsidP="002E6672">
            <w:pPr>
              <w:rPr>
                <w:rFonts w:ascii="Garamond" w:eastAsia="Georgia" w:hAnsi="Garamond" w:cstheme="minorHAnsi"/>
                <w:lang w:val="pt-BR"/>
              </w:rPr>
            </w:pPr>
            <w:r w:rsidRPr="003A73F3">
              <w:rPr>
                <w:rFonts w:ascii="Garamond" w:eastAsia="Georgia" w:hAnsi="Garamond" w:cstheme="minorHAnsi"/>
                <w:lang w:val="pt-BR"/>
              </w:rPr>
              <w:t xml:space="preserve">despesas específicas que podem ser debitadas diretamente do </w:t>
            </w:r>
            <w:r w:rsidRPr="003A73F3">
              <w:rPr>
                <w:rFonts w:ascii="Garamond" w:eastAsia="Georgia" w:hAnsi="Garamond" w:cstheme="minorHAnsi"/>
                <w:b/>
                <w:bCs/>
                <w:lang w:val="pt-BR"/>
              </w:rPr>
              <w:t>FUNDO</w:t>
            </w:r>
            <w:r w:rsidRPr="003A73F3">
              <w:rPr>
                <w:rFonts w:ascii="Garamond" w:eastAsia="Georgia" w:hAnsi="Garamond" w:cstheme="minorHAnsi"/>
                <w:lang w:val="pt-BR"/>
              </w:rPr>
              <w:t xml:space="preserve"> ou da Classe de Cotas, conforme o caso, nos termos da Parte Geral do Regulamento deste </w:t>
            </w:r>
            <w:r w:rsidRPr="003A73F3">
              <w:rPr>
                <w:rFonts w:ascii="Garamond" w:eastAsia="Georgia" w:hAnsi="Garamond" w:cstheme="minorHAnsi"/>
                <w:b/>
                <w:bCs/>
                <w:lang w:val="pt-BR"/>
              </w:rPr>
              <w:t>FUNDO</w:t>
            </w:r>
            <w:r w:rsidRPr="003A73F3">
              <w:rPr>
                <w:rFonts w:ascii="Garamond" w:eastAsia="Georgia" w:hAnsi="Garamond" w:cstheme="minorHAnsi"/>
                <w:lang w:val="pt-BR"/>
              </w:rPr>
              <w:t>, do Anexo I e/ou na Parte Geral e do Anexo III da Resolução CVM 175;</w:t>
            </w:r>
          </w:p>
        </w:tc>
      </w:tr>
      <w:tr w:rsidR="00F468EE" w:rsidRPr="003A07AD" w14:paraId="63CDEB90" w14:textId="77777777" w:rsidTr="002E6672">
        <w:trPr>
          <w:gridAfter w:val="1"/>
          <w:wAfter w:w="396" w:type="dxa"/>
        </w:trPr>
        <w:tc>
          <w:tcPr>
            <w:tcW w:w="3277" w:type="dxa"/>
          </w:tcPr>
          <w:p w14:paraId="00DC6273" w14:textId="77777777" w:rsidR="00F468EE" w:rsidRPr="003A73F3" w:rsidRDefault="00F468EE" w:rsidP="002E6672">
            <w:pPr>
              <w:rPr>
                <w:rFonts w:ascii="Garamond" w:eastAsia="Georgia" w:hAnsi="Garamond" w:cstheme="minorHAnsi"/>
                <w:lang w:val="pt-BR"/>
              </w:rPr>
            </w:pPr>
          </w:p>
        </w:tc>
        <w:tc>
          <w:tcPr>
            <w:tcW w:w="5273" w:type="dxa"/>
          </w:tcPr>
          <w:p w14:paraId="21B97BC5" w14:textId="77777777" w:rsidR="00F468EE" w:rsidRPr="003A73F3" w:rsidRDefault="00F468EE" w:rsidP="002E6672">
            <w:pPr>
              <w:rPr>
                <w:rFonts w:ascii="Garamond" w:eastAsia="Georgia" w:hAnsi="Garamond" w:cstheme="minorHAnsi"/>
                <w:lang w:val="pt-BR"/>
              </w:rPr>
            </w:pPr>
          </w:p>
        </w:tc>
      </w:tr>
      <w:tr w:rsidR="00F468EE" w:rsidRPr="003A07AD" w14:paraId="25C90380" w14:textId="77777777" w:rsidTr="002E6672">
        <w:trPr>
          <w:gridAfter w:val="1"/>
          <w:wAfter w:w="396" w:type="dxa"/>
        </w:trPr>
        <w:tc>
          <w:tcPr>
            <w:tcW w:w="3277" w:type="dxa"/>
          </w:tcPr>
          <w:p w14:paraId="6DD2E517" w14:textId="77777777" w:rsidR="00F468EE" w:rsidRPr="003A73F3" w:rsidRDefault="00F468EE" w:rsidP="002E6672">
            <w:pPr>
              <w:rPr>
                <w:rFonts w:ascii="Garamond" w:eastAsia="Georgia" w:hAnsi="Garamond" w:cstheme="minorHAnsi"/>
              </w:rPr>
            </w:pPr>
            <w:r w:rsidRPr="003A73F3">
              <w:rPr>
                <w:rFonts w:ascii="Garamond" w:eastAsia="Georgia" w:hAnsi="Garamond" w:cstheme="minorHAnsi"/>
                <w:b/>
              </w:rPr>
              <w:t>FUNDO</w:t>
            </w:r>
            <w:r w:rsidRPr="003A73F3">
              <w:rPr>
                <w:rFonts w:ascii="Garamond" w:eastAsia="Georgia" w:hAnsi="Garamond" w:cstheme="minorHAnsi"/>
              </w:rPr>
              <w:t>:</w:t>
            </w:r>
          </w:p>
        </w:tc>
        <w:tc>
          <w:tcPr>
            <w:tcW w:w="5273" w:type="dxa"/>
          </w:tcPr>
          <w:p w14:paraId="4EAB898F" w14:textId="77777777" w:rsidR="00F468EE" w:rsidRPr="003A73F3" w:rsidRDefault="00F468EE" w:rsidP="002E6672">
            <w:pPr>
              <w:rPr>
                <w:rFonts w:ascii="Garamond" w:eastAsia="Georgia" w:hAnsi="Garamond" w:cstheme="minorHAnsi"/>
                <w:lang w:val="pt-BR"/>
              </w:rPr>
            </w:pPr>
            <w:r w:rsidRPr="003A73F3">
              <w:rPr>
                <w:rFonts w:ascii="Garamond" w:hAnsi="Garamond" w:cstheme="minorHAnsi"/>
                <w:b/>
                <w:bCs/>
              </w:rPr>
              <w:fldChar w:fldCharType="begin"/>
            </w:r>
            <w:r w:rsidRPr="003A73F3">
              <w:rPr>
                <w:rFonts w:ascii="Garamond" w:hAnsi="Garamond" w:cstheme="minorHAnsi"/>
                <w:b/>
                <w:bCs/>
                <w:lang w:val="pt-BR"/>
              </w:rPr>
              <w:instrText xml:space="preserve"> MERGEFIELD Denominação_social </w:instrText>
            </w:r>
            <w:r w:rsidRPr="003A73F3">
              <w:rPr>
                <w:rFonts w:ascii="Garamond" w:hAnsi="Garamond" w:cstheme="minorHAnsi"/>
                <w:b/>
                <w:bCs/>
              </w:rPr>
              <w:fldChar w:fldCharType="separate"/>
            </w:r>
            <w:r w:rsidRPr="003A73F3">
              <w:rPr>
                <w:rFonts w:ascii="Garamond" w:hAnsi="Garamond" w:cstheme="minorHAnsi"/>
                <w:b/>
                <w:bCs/>
                <w:noProof/>
                <w:lang w:val="pt-BR"/>
              </w:rPr>
              <w:t>OPORTUNIDADE I FUNDO DE INVESTIMENTO IMOBILIÁRIO</w:t>
            </w:r>
            <w:r w:rsidRPr="003A73F3">
              <w:rPr>
                <w:rFonts w:ascii="Garamond" w:hAnsi="Garamond" w:cstheme="minorHAnsi"/>
                <w:b/>
                <w:bCs/>
              </w:rPr>
              <w:fldChar w:fldCharType="end"/>
            </w:r>
            <w:r w:rsidRPr="003A73F3">
              <w:rPr>
                <w:rFonts w:ascii="Garamond" w:eastAsia="Georgia" w:hAnsi="Garamond" w:cstheme="minorHAnsi"/>
                <w:lang w:val="pt-BR"/>
              </w:rPr>
              <w:t>;</w:t>
            </w:r>
          </w:p>
        </w:tc>
      </w:tr>
      <w:tr w:rsidR="00F468EE" w:rsidRPr="003A07AD" w14:paraId="0E9F7268" w14:textId="77777777" w:rsidTr="002E6672">
        <w:trPr>
          <w:gridAfter w:val="1"/>
          <w:wAfter w:w="396" w:type="dxa"/>
        </w:trPr>
        <w:tc>
          <w:tcPr>
            <w:tcW w:w="3277" w:type="dxa"/>
          </w:tcPr>
          <w:p w14:paraId="2B980318" w14:textId="77777777" w:rsidR="00F468EE" w:rsidRPr="003A73F3" w:rsidRDefault="00F468EE" w:rsidP="002E6672">
            <w:pPr>
              <w:rPr>
                <w:rFonts w:ascii="Garamond" w:eastAsia="Georgia" w:hAnsi="Garamond" w:cstheme="minorHAnsi"/>
                <w:lang w:val="pt-BR"/>
              </w:rPr>
            </w:pPr>
          </w:p>
        </w:tc>
        <w:tc>
          <w:tcPr>
            <w:tcW w:w="5273" w:type="dxa"/>
          </w:tcPr>
          <w:p w14:paraId="01BB6F0A" w14:textId="77777777" w:rsidR="00F468EE" w:rsidRPr="003A73F3" w:rsidRDefault="00F468EE" w:rsidP="002E6672">
            <w:pPr>
              <w:tabs>
                <w:tab w:val="left" w:pos="1085"/>
              </w:tabs>
              <w:rPr>
                <w:rFonts w:ascii="Garamond" w:eastAsia="Georgia" w:hAnsi="Garamond" w:cstheme="minorHAnsi"/>
                <w:lang w:val="pt-BR"/>
              </w:rPr>
            </w:pPr>
            <w:r w:rsidRPr="003A73F3">
              <w:rPr>
                <w:rFonts w:ascii="Garamond" w:eastAsia="Georgia" w:hAnsi="Garamond" w:cstheme="minorHAnsi"/>
                <w:lang w:val="pt-BR"/>
              </w:rPr>
              <w:tab/>
            </w:r>
          </w:p>
        </w:tc>
      </w:tr>
      <w:tr w:rsidR="00F468EE" w:rsidRPr="003A07AD" w14:paraId="3930CD1E" w14:textId="77777777" w:rsidTr="002E6672">
        <w:trPr>
          <w:gridAfter w:val="1"/>
          <w:wAfter w:w="396" w:type="dxa"/>
        </w:trPr>
        <w:tc>
          <w:tcPr>
            <w:tcW w:w="3277" w:type="dxa"/>
          </w:tcPr>
          <w:p w14:paraId="15F4B3DD" w14:textId="77777777" w:rsidR="00F468EE" w:rsidRPr="003A73F3" w:rsidRDefault="00F468EE" w:rsidP="002E6672">
            <w:pPr>
              <w:rPr>
                <w:rFonts w:ascii="Garamond" w:eastAsia="Georgia" w:hAnsi="Garamond" w:cstheme="minorHAnsi"/>
              </w:rPr>
            </w:pPr>
            <w:r w:rsidRPr="003A73F3">
              <w:rPr>
                <w:rFonts w:ascii="Garamond" w:eastAsia="Georgia" w:hAnsi="Garamond" w:cstheme="minorHAnsi"/>
                <w:b/>
              </w:rPr>
              <w:t>Investidor Profissional</w:t>
            </w:r>
            <w:r w:rsidRPr="003A73F3">
              <w:rPr>
                <w:rFonts w:ascii="Garamond" w:eastAsia="Georgia" w:hAnsi="Garamond" w:cstheme="minorHAnsi"/>
              </w:rPr>
              <w:t>:</w:t>
            </w:r>
          </w:p>
        </w:tc>
        <w:tc>
          <w:tcPr>
            <w:tcW w:w="5273" w:type="dxa"/>
          </w:tcPr>
          <w:p w14:paraId="67A4D29D" w14:textId="77777777" w:rsidR="00F468EE" w:rsidRPr="003A73F3" w:rsidRDefault="00F468EE" w:rsidP="002E6672">
            <w:pPr>
              <w:rPr>
                <w:rFonts w:ascii="Garamond" w:eastAsia="Georgia" w:hAnsi="Garamond" w:cstheme="minorHAnsi"/>
                <w:lang w:val="pt-BR"/>
              </w:rPr>
            </w:pPr>
            <w:r w:rsidRPr="003A73F3">
              <w:rPr>
                <w:rFonts w:ascii="Garamond" w:eastAsia="Georgia" w:hAnsi="Garamond" w:cstheme="minorHAnsi"/>
                <w:lang w:val="pt-BR"/>
              </w:rPr>
              <w:t>são os investidores profissionais, conforme definidos no art. 11 da Resolução CVM 30;</w:t>
            </w:r>
          </w:p>
        </w:tc>
      </w:tr>
      <w:tr w:rsidR="00F468EE" w:rsidRPr="003A07AD" w14:paraId="337ABEA4" w14:textId="77777777" w:rsidTr="002E6672">
        <w:trPr>
          <w:gridAfter w:val="1"/>
          <w:wAfter w:w="396" w:type="dxa"/>
        </w:trPr>
        <w:tc>
          <w:tcPr>
            <w:tcW w:w="3277" w:type="dxa"/>
          </w:tcPr>
          <w:p w14:paraId="2039C9F2" w14:textId="77777777" w:rsidR="00F468EE" w:rsidRPr="003A73F3" w:rsidRDefault="00F468EE" w:rsidP="002E6672">
            <w:pPr>
              <w:rPr>
                <w:rFonts w:ascii="Garamond" w:eastAsia="Georgia" w:hAnsi="Garamond" w:cstheme="minorHAnsi"/>
                <w:lang w:val="pt-BR"/>
              </w:rPr>
            </w:pPr>
          </w:p>
        </w:tc>
        <w:tc>
          <w:tcPr>
            <w:tcW w:w="5273" w:type="dxa"/>
          </w:tcPr>
          <w:p w14:paraId="64051EC8" w14:textId="77777777" w:rsidR="00F468EE" w:rsidRPr="003A73F3" w:rsidRDefault="00F468EE" w:rsidP="002E6672">
            <w:pPr>
              <w:rPr>
                <w:rFonts w:ascii="Garamond" w:eastAsia="Georgia" w:hAnsi="Garamond" w:cstheme="minorHAnsi"/>
                <w:lang w:val="pt-BR"/>
              </w:rPr>
            </w:pPr>
          </w:p>
        </w:tc>
      </w:tr>
      <w:tr w:rsidR="00F468EE" w:rsidRPr="003A07AD" w14:paraId="4AD4BEB5" w14:textId="77777777" w:rsidTr="002E6672">
        <w:trPr>
          <w:gridAfter w:val="1"/>
          <w:wAfter w:w="396" w:type="dxa"/>
        </w:trPr>
        <w:tc>
          <w:tcPr>
            <w:tcW w:w="3277" w:type="dxa"/>
          </w:tcPr>
          <w:p w14:paraId="06F06735" w14:textId="77777777" w:rsidR="00F468EE" w:rsidRPr="003A73F3" w:rsidRDefault="00F468EE" w:rsidP="002E6672">
            <w:pPr>
              <w:rPr>
                <w:rFonts w:ascii="Garamond" w:eastAsia="Georgia" w:hAnsi="Garamond" w:cstheme="minorHAnsi"/>
              </w:rPr>
            </w:pPr>
            <w:r w:rsidRPr="003A73F3">
              <w:rPr>
                <w:rFonts w:ascii="Garamond" w:eastAsia="Georgia" w:hAnsi="Garamond" w:cstheme="minorHAnsi"/>
                <w:b/>
              </w:rPr>
              <w:t>Investidor Qualificado</w:t>
            </w:r>
            <w:r w:rsidRPr="003A73F3">
              <w:rPr>
                <w:rFonts w:ascii="Garamond" w:eastAsia="Georgia" w:hAnsi="Garamond" w:cstheme="minorHAnsi"/>
              </w:rPr>
              <w:t>:</w:t>
            </w:r>
          </w:p>
        </w:tc>
        <w:tc>
          <w:tcPr>
            <w:tcW w:w="5273" w:type="dxa"/>
          </w:tcPr>
          <w:p w14:paraId="4FB4169F" w14:textId="77777777" w:rsidR="00F468EE" w:rsidRPr="003A73F3" w:rsidRDefault="00F468EE" w:rsidP="002E6672">
            <w:pPr>
              <w:rPr>
                <w:rFonts w:ascii="Garamond" w:eastAsia="Georgia" w:hAnsi="Garamond" w:cstheme="minorHAnsi"/>
                <w:lang w:val="pt-BR"/>
              </w:rPr>
            </w:pPr>
            <w:r w:rsidRPr="003A73F3">
              <w:rPr>
                <w:rFonts w:ascii="Garamond" w:eastAsia="Georgia" w:hAnsi="Garamond" w:cstheme="minorHAnsi"/>
                <w:lang w:val="pt-BR"/>
              </w:rPr>
              <w:t>são os investidores qualificados, conforme definidos no art. 12 na Resolução CVM 30;</w:t>
            </w:r>
          </w:p>
        </w:tc>
      </w:tr>
      <w:tr w:rsidR="00F468EE" w:rsidRPr="003A07AD" w14:paraId="6356C950" w14:textId="77777777" w:rsidTr="002E6672">
        <w:trPr>
          <w:gridAfter w:val="1"/>
          <w:wAfter w:w="396" w:type="dxa"/>
        </w:trPr>
        <w:tc>
          <w:tcPr>
            <w:tcW w:w="3277" w:type="dxa"/>
            <w:tcBorders>
              <w:top w:val="nil"/>
              <w:left w:val="nil"/>
              <w:bottom w:val="nil"/>
              <w:right w:val="nil"/>
            </w:tcBorders>
          </w:tcPr>
          <w:p w14:paraId="5EA503A3" w14:textId="77777777" w:rsidR="00F468EE" w:rsidRPr="003A73F3" w:rsidRDefault="00F468EE" w:rsidP="002E6672">
            <w:pPr>
              <w:rPr>
                <w:rFonts w:ascii="Garamond" w:eastAsia="Georgia" w:hAnsi="Garamond" w:cstheme="minorHAnsi"/>
                <w:lang w:val="pt-BR"/>
              </w:rPr>
            </w:pPr>
          </w:p>
        </w:tc>
        <w:tc>
          <w:tcPr>
            <w:tcW w:w="5273" w:type="dxa"/>
            <w:tcBorders>
              <w:top w:val="nil"/>
              <w:left w:val="nil"/>
              <w:bottom w:val="nil"/>
              <w:right w:val="nil"/>
            </w:tcBorders>
          </w:tcPr>
          <w:p w14:paraId="7B8974E7" w14:textId="77777777" w:rsidR="00F468EE" w:rsidRPr="003A73F3" w:rsidRDefault="00F468EE" w:rsidP="002E6672">
            <w:pPr>
              <w:rPr>
                <w:rFonts w:ascii="Garamond" w:eastAsia="Georgia" w:hAnsi="Garamond" w:cstheme="minorHAnsi"/>
                <w:lang w:val="pt-BR"/>
              </w:rPr>
            </w:pPr>
          </w:p>
        </w:tc>
      </w:tr>
      <w:tr w:rsidR="00F468EE" w:rsidRPr="003A07AD" w14:paraId="2CF8BB90" w14:textId="77777777" w:rsidTr="002E6672">
        <w:trPr>
          <w:gridAfter w:val="1"/>
          <w:wAfter w:w="396" w:type="dxa"/>
        </w:trPr>
        <w:tc>
          <w:tcPr>
            <w:tcW w:w="3277" w:type="dxa"/>
            <w:tcBorders>
              <w:top w:val="nil"/>
              <w:left w:val="nil"/>
              <w:bottom w:val="nil"/>
              <w:right w:val="nil"/>
            </w:tcBorders>
          </w:tcPr>
          <w:p w14:paraId="1375E499" w14:textId="77777777" w:rsidR="00F468EE" w:rsidRPr="003A73F3" w:rsidRDefault="00F468EE" w:rsidP="002E6672">
            <w:pPr>
              <w:rPr>
                <w:rFonts w:ascii="Garamond" w:eastAsia="Georgia" w:hAnsi="Garamond" w:cstheme="minorHAnsi"/>
              </w:rPr>
            </w:pPr>
            <w:r w:rsidRPr="003A73F3">
              <w:rPr>
                <w:rFonts w:ascii="Garamond" w:eastAsia="Georgia" w:hAnsi="Garamond" w:cstheme="minorHAnsi"/>
                <w:b/>
              </w:rPr>
              <w:t>Oferta Automática:</w:t>
            </w:r>
          </w:p>
        </w:tc>
        <w:tc>
          <w:tcPr>
            <w:tcW w:w="5273" w:type="dxa"/>
            <w:tcBorders>
              <w:top w:val="nil"/>
              <w:left w:val="nil"/>
              <w:bottom w:val="nil"/>
              <w:right w:val="nil"/>
            </w:tcBorders>
          </w:tcPr>
          <w:p w14:paraId="2CCF6F97" w14:textId="77777777" w:rsidR="00F468EE" w:rsidRPr="003A73F3" w:rsidRDefault="00F468EE" w:rsidP="002E6672">
            <w:pPr>
              <w:rPr>
                <w:rFonts w:ascii="Garamond" w:eastAsia="Georgia" w:hAnsi="Garamond" w:cstheme="minorHAnsi"/>
                <w:lang w:val="pt-BR"/>
              </w:rPr>
            </w:pPr>
            <w:r w:rsidRPr="003A73F3">
              <w:rPr>
                <w:rFonts w:ascii="Garamond" w:eastAsia="Georgia" w:hAnsi="Garamond" w:cstheme="minorHAnsi"/>
                <w:lang w:val="pt-BR"/>
              </w:rPr>
              <w:t>é toda e qualquer distribuição pública de Cotas sob o regime do rito de registro automático de distribuição, nos termos da Resolução CVM 160;</w:t>
            </w:r>
          </w:p>
        </w:tc>
      </w:tr>
      <w:tr w:rsidR="00F468EE" w:rsidRPr="003A07AD" w14:paraId="5B4E7F02" w14:textId="77777777" w:rsidTr="002E6672">
        <w:trPr>
          <w:gridAfter w:val="1"/>
          <w:wAfter w:w="396" w:type="dxa"/>
        </w:trPr>
        <w:tc>
          <w:tcPr>
            <w:tcW w:w="3277" w:type="dxa"/>
            <w:tcBorders>
              <w:top w:val="nil"/>
              <w:left w:val="nil"/>
              <w:bottom w:val="nil"/>
              <w:right w:val="nil"/>
            </w:tcBorders>
          </w:tcPr>
          <w:p w14:paraId="5D4056A2" w14:textId="77777777" w:rsidR="00F468EE" w:rsidRPr="003A73F3" w:rsidRDefault="00F468EE" w:rsidP="002E6672">
            <w:pPr>
              <w:rPr>
                <w:rFonts w:ascii="Garamond" w:eastAsia="Georgia" w:hAnsi="Garamond" w:cstheme="minorHAnsi"/>
                <w:lang w:val="pt-BR"/>
              </w:rPr>
            </w:pPr>
          </w:p>
        </w:tc>
        <w:tc>
          <w:tcPr>
            <w:tcW w:w="5273" w:type="dxa"/>
            <w:tcBorders>
              <w:top w:val="nil"/>
              <w:left w:val="nil"/>
              <w:bottom w:val="nil"/>
              <w:right w:val="nil"/>
            </w:tcBorders>
          </w:tcPr>
          <w:p w14:paraId="08485E18" w14:textId="77777777" w:rsidR="00F468EE" w:rsidRPr="003A73F3" w:rsidRDefault="00F468EE" w:rsidP="002E6672">
            <w:pPr>
              <w:rPr>
                <w:rFonts w:ascii="Garamond" w:eastAsia="Georgia" w:hAnsi="Garamond" w:cstheme="minorHAnsi"/>
                <w:lang w:val="pt-BR"/>
              </w:rPr>
            </w:pPr>
          </w:p>
        </w:tc>
      </w:tr>
      <w:tr w:rsidR="00F468EE" w:rsidRPr="003A07AD" w14:paraId="131C1941" w14:textId="77777777" w:rsidTr="002E6672">
        <w:trPr>
          <w:gridAfter w:val="1"/>
          <w:wAfter w:w="396" w:type="dxa"/>
        </w:trPr>
        <w:tc>
          <w:tcPr>
            <w:tcW w:w="3277" w:type="dxa"/>
            <w:tcBorders>
              <w:top w:val="nil"/>
              <w:left w:val="nil"/>
              <w:bottom w:val="nil"/>
              <w:right w:val="nil"/>
            </w:tcBorders>
          </w:tcPr>
          <w:p w14:paraId="6D6B43B8" w14:textId="77777777" w:rsidR="00F468EE" w:rsidRPr="003A73F3" w:rsidRDefault="00F468EE" w:rsidP="002E6672">
            <w:pPr>
              <w:rPr>
                <w:rFonts w:ascii="Garamond" w:eastAsia="Georgia" w:hAnsi="Garamond" w:cstheme="minorHAnsi"/>
              </w:rPr>
            </w:pPr>
            <w:r w:rsidRPr="003A73F3">
              <w:rPr>
                <w:rFonts w:ascii="Garamond" w:eastAsia="Georgia" w:hAnsi="Garamond" w:cstheme="minorHAnsi"/>
                <w:b/>
              </w:rPr>
              <w:t>Oferta Ordinária:</w:t>
            </w:r>
          </w:p>
        </w:tc>
        <w:tc>
          <w:tcPr>
            <w:tcW w:w="5273" w:type="dxa"/>
            <w:tcBorders>
              <w:top w:val="nil"/>
              <w:left w:val="nil"/>
              <w:bottom w:val="nil"/>
              <w:right w:val="nil"/>
            </w:tcBorders>
          </w:tcPr>
          <w:p w14:paraId="4711DB6F" w14:textId="77777777" w:rsidR="00F468EE" w:rsidRPr="003A73F3" w:rsidRDefault="00F468EE" w:rsidP="002E6672">
            <w:pPr>
              <w:rPr>
                <w:rFonts w:ascii="Garamond" w:eastAsia="Georgia" w:hAnsi="Garamond" w:cstheme="minorHAnsi"/>
                <w:lang w:val="pt-BR"/>
              </w:rPr>
            </w:pPr>
            <w:r w:rsidRPr="003A73F3">
              <w:rPr>
                <w:rFonts w:ascii="Garamond" w:eastAsia="Georgia" w:hAnsi="Garamond" w:cstheme="minorHAnsi"/>
                <w:lang w:val="pt-BR"/>
              </w:rPr>
              <w:t>é toda e qualquer distribuição pública de Cotas sob o regime do rito de registro ordinário de distribuição, nos termos da Resolução CVM 160;</w:t>
            </w:r>
          </w:p>
        </w:tc>
      </w:tr>
      <w:tr w:rsidR="00F468EE" w:rsidRPr="003A07AD" w14:paraId="361B298B" w14:textId="77777777" w:rsidTr="002E6672">
        <w:trPr>
          <w:gridAfter w:val="1"/>
          <w:wAfter w:w="396" w:type="dxa"/>
        </w:trPr>
        <w:tc>
          <w:tcPr>
            <w:tcW w:w="3277" w:type="dxa"/>
            <w:tcBorders>
              <w:top w:val="nil"/>
              <w:left w:val="nil"/>
              <w:bottom w:val="nil"/>
              <w:right w:val="nil"/>
            </w:tcBorders>
          </w:tcPr>
          <w:p w14:paraId="3801839E" w14:textId="77777777" w:rsidR="00F468EE" w:rsidRPr="003A73F3" w:rsidRDefault="00F468EE" w:rsidP="002E6672">
            <w:pPr>
              <w:rPr>
                <w:rFonts w:ascii="Garamond" w:eastAsia="Georgia" w:hAnsi="Garamond" w:cstheme="minorHAnsi"/>
                <w:lang w:val="pt-BR"/>
              </w:rPr>
            </w:pPr>
          </w:p>
        </w:tc>
        <w:tc>
          <w:tcPr>
            <w:tcW w:w="5273" w:type="dxa"/>
            <w:tcBorders>
              <w:top w:val="nil"/>
              <w:left w:val="nil"/>
              <w:bottom w:val="nil"/>
              <w:right w:val="nil"/>
            </w:tcBorders>
          </w:tcPr>
          <w:p w14:paraId="2D23164C" w14:textId="77777777" w:rsidR="00F468EE" w:rsidRPr="003A73F3" w:rsidRDefault="00F468EE" w:rsidP="002E6672">
            <w:pPr>
              <w:rPr>
                <w:rFonts w:ascii="Garamond" w:eastAsia="Georgia" w:hAnsi="Garamond" w:cstheme="minorHAnsi"/>
                <w:lang w:val="pt-BR"/>
              </w:rPr>
            </w:pPr>
          </w:p>
        </w:tc>
      </w:tr>
      <w:tr w:rsidR="00F468EE" w:rsidRPr="003A07AD" w14:paraId="7AB15C62" w14:textId="77777777" w:rsidTr="002E6672">
        <w:trPr>
          <w:gridAfter w:val="1"/>
          <w:wAfter w:w="396" w:type="dxa"/>
        </w:trPr>
        <w:tc>
          <w:tcPr>
            <w:tcW w:w="3277" w:type="dxa"/>
            <w:tcBorders>
              <w:top w:val="nil"/>
              <w:left w:val="nil"/>
              <w:bottom w:val="nil"/>
              <w:right w:val="nil"/>
            </w:tcBorders>
          </w:tcPr>
          <w:p w14:paraId="4B157B5C" w14:textId="77777777" w:rsidR="00F468EE" w:rsidRPr="003A73F3" w:rsidRDefault="00F468EE" w:rsidP="002E6672">
            <w:pPr>
              <w:rPr>
                <w:rFonts w:ascii="Garamond" w:eastAsia="Georgia" w:hAnsi="Garamond" w:cstheme="minorHAnsi"/>
              </w:rPr>
            </w:pPr>
            <w:r w:rsidRPr="003A73F3">
              <w:rPr>
                <w:rFonts w:ascii="Garamond" w:eastAsia="Georgia" w:hAnsi="Garamond" w:cstheme="minorHAnsi"/>
                <w:b/>
              </w:rPr>
              <w:lastRenderedPageBreak/>
              <w:t>Parte Geral:</w:t>
            </w:r>
          </w:p>
        </w:tc>
        <w:tc>
          <w:tcPr>
            <w:tcW w:w="5273" w:type="dxa"/>
            <w:tcBorders>
              <w:top w:val="nil"/>
              <w:left w:val="nil"/>
              <w:bottom w:val="nil"/>
              <w:right w:val="nil"/>
            </w:tcBorders>
          </w:tcPr>
          <w:p w14:paraId="122A454D" w14:textId="77777777" w:rsidR="00F468EE" w:rsidRPr="003A73F3" w:rsidRDefault="00F468EE" w:rsidP="002E6672">
            <w:pPr>
              <w:rPr>
                <w:rFonts w:ascii="Garamond" w:eastAsia="Georgia" w:hAnsi="Garamond" w:cstheme="minorHAnsi"/>
                <w:lang w:val="pt-BR"/>
              </w:rPr>
            </w:pPr>
            <w:r w:rsidRPr="003A73F3">
              <w:rPr>
                <w:rFonts w:ascii="Garamond" w:eastAsia="Georgia" w:hAnsi="Garamond" w:cstheme="minorHAnsi"/>
                <w:lang w:val="pt-BR"/>
              </w:rPr>
              <w:t xml:space="preserve">significa a parte geral do Regulamento do </w:t>
            </w:r>
            <w:r w:rsidRPr="003A73F3">
              <w:rPr>
                <w:rFonts w:ascii="Garamond" w:eastAsia="Georgia" w:hAnsi="Garamond" w:cstheme="minorHAnsi"/>
                <w:b/>
                <w:bCs/>
                <w:lang w:val="pt-BR"/>
              </w:rPr>
              <w:t>FUNDO</w:t>
            </w:r>
            <w:r w:rsidRPr="003A73F3">
              <w:rPr>
                <w:rFonts w:ascii="Garamond" w:eastAsia="Georgia" w:hAnsi="Garamond" w:cstheme="minorHAnsi"/>
                <w:lang w:val="pt-BR"/>
              </w:rPr>
              <w:t xml:space="preserve">, que contém as regras comuns para todas as classes do </w:t>
            </w:r>
            <w:r w:rsidRPr="003A73F3">
              <w:rPr>
                <w:rFonts w:ascii="Garamond" w:eastAsia="Georgia" w:hAnsi="Garamond" w:cstheme="minorHAnsi"/>
                <w:b/>
                <w:bCs/>
                <w:lang w:val="pt-BR"/>
              </w:rPr>
              <w:t>FUNDO</w:t>
            </w:r>
            <w:r w:rsidRPr="003A73F3">
              <w:rPr>
                <w:rFonts w:ascii="Garamond" w:eastAsia="Georgia" w:hAnsi="Garamond" w:cstheme="minorHAnsi"/>
                <w:lang w:val="pt-BR"/>
              </w:rPr>
              <w:t>;</w:t>
            </w:r>
          </w:p>
        </w:tc>
      </w:tr>
      <w:tr w:rsidR="00F468EE" w:rsidRPr="003A07AD" w14:paraId="3328E190" w14:textId="77777777" w:rsidTr="002E6672">
        <w:trPr>
          <w:gridAfter w:val="1"/>
          <w:wAfter w:w="396" w:type="dxa"/>
        </w:trPr>
        <w:tc>
          <w:tcPr>
            <w:tcW w:w="3277" w:type="dxa"/>
            <w:tcBorders>
              <w:top w:val="nil"/>
              <w:left w:val="nil"/>
              <w:bottom w:val="nil"/>
              <w:right w:val="nil"/>
            </w:tcBorders>
          </w:tcPr>
          <w:p w14:paraId="01320B66" w14:textId="77777777" w:rsidR="00F468EE" w:rsidRPr="003A73F3" w:rsidRDefault="00F468EE" w:rsidP="002E6672">
            <w:pPr>
              <w:rPr>
                <w:rFonts w:ascii="Garamond" w:eastAsia="Georgia" w:hAnsi="Garamond" w:cstheme="minorHAnsi"/>
                <w:b/>
                <w:lang w:val="pt-BR"/>
              </w:rPr>
            </w:pPr>
          </w:p>
        </w:tc>
        <w:tc>
          <w:tcPr>
            <w:tcW w:w="5273" w:type="dxa"/>
            <w:tcBorders>
              <w:top w:val="nil"/>
              <w:left w:val="nil"/>
              <w:bottom w:val="nil"/>
              <w:right w:val="nil"/>
            </w:tcBorders>
          </w:tcPr>
          <w:p w14:paraId="77EBFBD4" w14:textId="77777777" w:rsidR="00F468EE" w:rsidRPr="003A73F3" w:rsidRDefault="00F468EE" w:rsidP="002E6672">
            <w:pPr>
              <w:rPr>
                <w:rFonts w:ascii="Garamond" w:eastAsia="Georgia" w:hAnsi="Garamond" w:cstheme="minorHAnsi"/>
                <w:lang w:val="pt-BR"/>
              </w:rPr>
            </w:pPr>
          </w:p>
        </w:tc>
      </w:tr>
      <w:tr w:rsidR="00F468EE" w:rsidRPr="003A07AD" w14:paraId="600F715E" w14:textId="77777777" w:rsidTr="002E6672">
        <w:trPr>
          <w:gridAfter w:val="1"/>
          <w:wAfter w:w="396" w:type="dxa"/>
        </w:trPr>
        <w:tc>
          <w:tcPr>
            <w:tcW w:w="3277" w:type="dxa"/>
            <w:tcBorders>
              <w:top w:val="nil"/>
              <w:left w:val="nil"/>
              <w:bottom w:val="nil"/>
              <w:right w:val="nil"/>
            </w:tcBorders>
          </w:tcPr>
          <w:p w14:paraId="426225C2" w14:textId="77777777" w:rsidR="00F468EE" w:rsidRPr="003A73F3" w:rsidRDefault="00F468EE" w:rsidP="002E6672">
            <w:pPr>
              <w:rPr>
                <w:rFonts w:ascii="Garamond" w:eastAsia="Georgia" w:hAnsi="Garamond" w:cstheme="minorHAnsi"/>
                <w:b/>
              </w:rPr>
            </w:pPr>
            <w:r w:rsidRPr="003A73F3">
              <w:rPr>
                <w:rFonts w:ascii="Garamond" w:eastAsia="Georgia" w:hAnsi="Garamond" w:cstheme="minorHAnsi"/>
                <w:b/>
              </w:rPr>
              <w:t>Partes Relacionadas</w:t>
            </w:r>
            <w:r w:rsidRPr="003A73F3">
              <w:rPr>
                <w:rFonts w:ascii="Garamond" w:eastAsia="Georgia" w:hAnsi="Garamond" w:cstheme="minorHAnsi"/>
              </w:rPr>
              <w:t>:</w:t>
            </w:r>
          </w:p>
        </w:tc>
        <w:tc>
          <w:tcPr>
            <w:tcW w:w="5273" w:type="dxa"/>
            <w:tcBorders>
              <w:top w:val="nil"/>
              <w:left w:val="nil"/>
              <w:bottom w:val="nil"/>
              <w:right w:val="nil"/>
            </w:tcBorders>
          </w:tcPr>
          <w:p w14:paraId="4A4F5227" w14:textId="77777777" w:rsidR="00F468EE" w:rsidRPr="003A73F3" w:rsidRDefault="00F468EE" w:rsidP="002E6672">
            <w:pPr>
              <w:rPr>
                <w:rFonts w:ascii="Garamond" w:eastAsia="Georgia" w:hAnsi="Garamond" w:cstheme="minorHAnsi"/>
                <w:lang w:val="pt-BR"/>
              </w:rPr>
            </w:pPr>
            <w:r w:rsidRPr="003A73F3">
              <w:rPr>
                <w:rFonts w:ascii="Garamond" w:eastAsia="Georgia" w:hAnsi="Garamond" w:cstheme="minorHAnsi"/>
                <w:lang w:val="pt-BR"/>
              </w:rPr>
              <w:t>as partes relacionadas tal como definidas pelas regras contábeis expedidas pela CVM que tratam dessa matéria;</w:t>
            </w:r>
          </w:p>
        </w:tc>
      </w:tr>
      <w:tr w:rsidR="00F468EE" w:rsidRPr="003A07AD" w14:paraId="48ADBAD9" w14:textId="77777777" w:rsidTr="002E6672">
        <w:trPr>
          <w:gridAfter w:val="1"/>
          <w:wAfter w:w="396" w:type="dxa"/>
        </w:trPr>
        <w:tc>
          <w:tcPr>
            <w:tcW w:w="3277" w:type="dxa"/>
            <w:tcBorders>
              <w:top w:val="nil"/>
              <w:left w:val="nil"/>
              <w:bottom w:val="nil"/>
              <w:right w:val="nil"/>
            </w:tcBorders>
          </w:tcPr>
          <w:p w14:paraId="4B7CFCC3" w14:textId="77777777" w:rsidR="00F468EE" w:rsidRPr="003A73F3" w:rsidRDefault="00F468EE" w:rsidP="002E6672">
            <w:pPr>
              <w:rPr>
                <w:rFonts w:ascii="Garamond" w:eastAsia="Georgia" w:hAnsi="Garamond" w:cstheme="minorHAnsi"/>
                <w:b/>
                <w:lang w:val="pt-BR"/>
              </w:rPr>
            </w:pPr>
          </w:p>
        </w:tc>
        <w:tc>
          <w:tcPr>
            <w:tcW w:w="5273" w:type="dxa"/>
            <w:tcBorders>
              <w:top w:val="nil"/>
              <w:left w:val="nil"/>
              <w:bottom w:val="nil"/>
              <w:right w:val="nil"/>
            </w:tcBorders>
          </w:tcPr>
          <w:p w14:paraId="14F9A7F9" w14:textId="77777777" w:rsidR="00F468EE" w:rsidRPr="003A73F3" w:rsidRDefault="00F468EE" w:rsidP="002E6672">
            <w:pPr>
              <w:rPr>
                <w:rFonts w:ascii="Garamond" w:eastAsia="Georgia" w:hAnsi="Garamond" w:cstheme="minorHAnsi"/>
                <w:lang w:val="pt-BR"/>
              </w:rPr>
            </w:pPr>
          </w:p>
        </w:tc>
      </w:tr>
      <w:tr w:rsidR="00F468EE" w:rsidRPr="003A07AD" w14:paraId="619F2E82" w14:textId="77777777" w:rsidTr="002E6672">
        <w:trPr>
          <w:gridAfter w:val="1"/>
          <w:wAfter w:w="396" w:type="dxa"/>
        </w:trPr>
        <w:tc>
          <w:tcPr>
            <w:tcW w:w="3277" w:type="dxa"/>
            <w:tcBorders>
              <w:top w:val="nil"/>
              <w:left w:val="nil"/>
              <w:bottom w:val="nil"/>
              <w:right w:val="nil"/>
            </w:tcBorders>
          </w:tcPr>
          <w:p w14:paraId="4BE5E3EF" w14:textId="77777777" w:rsidR="00F468EE" w:rsidRPr="003A73F3" w:rsidRDefault="00F468EE" w:rsidP="002E6672">
            <w:pPr>
              <w:rPr>
                <w:rFonts w:ascii="Garamond" w:eastAsia="Georgia" w:hAnsi="Garamond" w:cstheme="minorHAnsi"/>
                <w:b/>
              </w:rPr>
            </w:pPr>
            <w:r w:rsidRPr="003A73F3">
              <w:rPr>
                <w:rFonts w:ascii="Garamond" w:eastAsia="Georgia" w:hAnsi="Garamond" w:cstheme="minorHAnsi"/>
                <w:b/>
              </w:rPr>
              <w:t>Patrimônio Líquido:</w:t>
            </w:r>
          </w:p>
        </w:tc>
        <w:tc>
          <w:tcPr>
            <w:tcW w:w="5273" w:type="dxa"/>
            <w:tcBorders>
              <w:top w:val="nil"/>
              <w:left w:val="nil"/>
              <w:bottom w:val="nil"/>
              <w:right w:val="nil"/>
            </w:tcBorders>
          </w:tcPr>
          <w:p w14:paraId="4D661E24" w14:textId="77777777" w:rsidR="00F468EE" w:rsidRPr="003A73F3" w:rsidRDefault="00F468EE" w:rsidP="002E6672">
            <w:pPr>
              <w:rPr>
                <w:rFonts w:ascii="Garamond" w:eastAsia="Georgia" w:hAnsi="Garamond" w:cstheme="minorHAnsi"/>
                <w:lang w:val="pt-BR"/>
              </w:rPr>
            </w:pPr>
            <w:r w:rsidRPr="003A73F3">
              <w:rPr>
                <w:rFonts w:ascii="Garamond" w:hAnsi="Garamond" w:cstheme="minorHAnsi"/>
                <w:color w:val="000000"/>
                <w:lang w:val="pt-BR"/>
              </w:rPr>
              <w:t xml:space="preserve">o montante constituído pela soma do disponível, mais o valor da carteira de Ativos da </w:t>
            </w:r>
            <w:r w:rsidRPr="003A73F3">
              <w:rPr>
                <w:rFonts w:ascii="Garamond" w:hAnsi="Garamond" w:cstheme="minorHAnsi"/>
                <w:lang w:val="pt-BR"/>
              </w:rPr>
              <w:t>Classe</w:t>
            </w:r>
            <w:r w:rsidRPr="003A73F3">
              <w:rPr>
                <w:rFonts w:ascii="Garamond" w:hAnsi="Garamond" w:cstheme="minorHAnsi"/>
                <w:color w:val="000000"/>
                <w:lang w:val="pt-BR"/>
              </w:rPr>
              <w:t xml:space="preserve">, mais valores a receber, menos as Exigibilidades </w:t>
            </w:r>
            <w:r w:rsidRPr="003A73F3">
              <w:rPr>
                <w:rFonts w:ascii="Garamond" w:hAnsi="Garamond" w:cstheme="minorHAnsi"/>
                <w:bCs/>
                <w:lang w:val="pt-BR"/>
              </w:rPr>
              <w:t>e eventuais provisões</w:t>
            </w:r>
            <w:r w:rsidRPr="003A73F3">
              <w:rPr>
                <w:rFonts w:ascii="Garamond" w:eastAsia="Georgia" w:hAnsi="Garamond" w:cstheme="minorHAnsi"/>
                <w:lang w:val="pt-BR"/>
              </w:rPr>
              <w:t>;</w:t>
            </w:r>
          </w:p>
        </w:tc>
      </w:tr>
      <w:tr w:rsidR="00F468EE" w:rsidRPr="003A07AD" w14:paraId="2AF9A625" w14:textId="77777777" w:rsidTr="002E6672">
        <w:trPr>
          <w:gridAfter w:val="1"/>
          <w:wAfter w:w="396" w:type="dxa"/>
        </w:trPr>
        <w:tc>
          <w:tcPr>
            <w:tcW w:w="3277" w:type="dxa"/>
            <w:tcBorders>
              <w:top w:val="nil"/>
              <w:left w:val="nil"/>
              <w:bottom w:val="nil"/>
              <w:right w:val="nil"/>
            </w:tcBorders>
          </w:tcPr>
          <w:p w14:paraId="32C80C7E" w14:textId="77777777" w:rsidR="00F468EE" w:rsidRPr="003A73F3" w:rsidRDefault="00F468EE" w:rsidP="002E6672">
            <w:pPr>
              <w:rPr>
                <w:rFonts w:ascii="Garamond" w:eastAsia="Georgia" w:hAnsi="Garamond" w:cstheme="minorHAnsi"/>
                <w:lang w:val="pt-BR"/>
              </w:rPr>
            </w:pPr>
          </w:p>
        </w:tc>
        <w:tc>
          <w:tcPr>
            <w:tcW w:w="5273" w:type="dxa"/>
            <w:tcBorders>
              <w:top w:val="nil"/>
              <w:left w:val="nil"/>
              <w:bottom w:val="nil"/>
              <w:right w:val="nil"/>
            </w:tcBorders>
          </w:tcPr>
          <w:p w14:paraId="3F93FA64" w14:textId="77777777" w:rsidR="00F468EE" w:rsidRPr="003A73F3" w:rsidRDefault="00F468EE" w:rsidP="002E6672">
            <w:pPr>
              <w:rPr>
                <w:rFonts w:ascii="Garamond" w:eastAsia="Georgia" w:hAnsi="Garamond" w:cstheme="minorHAnsi"/>
                <w:lang w:val="pt-BR"/>
              </w:rPr>
            </w:pPr>
          </w:p>
        </w:tc>
      </w:tr>
      <w:tr w:rsidR="00F468EE" w:rsidRPr="003A07AD" w14:paraId="7ED3A6F6" w14:textId="77777777" w:rsidTr="002E6672">
        <w:trPr>
          <w:gridAfter w:val="1"/>
          <w:wAfter w:w="396" w:type="dxa"/>
        </w:trPr>
        <w:tc>
          <w:tcPr>
            <w:tcW w:w="3277" w:type="dxa"/>
            <w:tcBorders>
              <w:top w:val="nil"/>
              <w:left w:val="nil"/>
              <w:bottom w:val="nil"/>
              <w:right w:val="nil"/>
            </w:tcBorders>
          </w:tcPr>
          <w:p w14:paraId="4667AEC9" w14:textId="77777777" w:rsidR="00F468EE" w:rsidRPr="003A73F3" w:rsidRDefault="00F468EE" w:rsidP="002E6672">
            <w:pPr>
              <w:rPr>
                <w:rFonts w:ascii="Garamond" w:eastAsia="Georgia" w:hAnsi="Garamond" w:cstheme="minorHAnsi"/>
              </w:rPr>
            </w:pPr>
            <w:r w:rsidRPr="003A73F3">
              <w:rPr>
                <w:rFonts w:ascii="Garamond" w:eastAsia="Georgia" w:hAnsi="Garamond" w:cstheme="minorHAnsi"/>
                <w:b/>
              </w:rPr>
              <w:t>Prestador de Serviço Essencial:</w:t>
            </w:r>
          </w:p>
        </w:tc>
        <w:tc>
          <w:tcPr>
            <w:tcW w:w="5273" w:type="dxa"/>
            <w:tcBorders>
              <w:top w:val="nil"/>
              <w:left w:val="nil"/>
              <w:bottom w:val="nil"/>
              <w:right w:val="nil"/>
            </w:tcBorders>
          </w:tcPr>
          <w:p w14:paraId="12A92A97" w14:textId="77777777" w:rsidR="00F468EE" w:rsidRPr="003A73F3" w:rsidRDefault="00F468EE" w:rsidP="002E6672">
            <w:pPr>
              <w:rPr>
                <w:rFonts w:ascii="Garamond" w:eastAsia="Georgia" w:hAnsi="Garamond" w:cstheme="minorHAnsi"/>
                <w:lang w:val="pt-BR"/>
              </w:rPr>
            </w:pPr>
            <w:r w:rsidRPr="003A73F3">
              <w:rPr>
                <w:rFonts w:ascii="Garamond" w:eastAsia="Georgia" w:hAnsi="Garamond" w:cstheme="minorHAnsi"/>
                <w:lang w:val="pt-BR"/>
              </w:rPr>
              <w:t xml:space="preserve">significa a </w:t>
            </w:r>
            <w:r w:rsidRPr="003A73F3">
              <w:rPr>
                <w:rFonts w:ascii="Garamond" w:eastAsia="Georgia" w:hAnsi="Garamond" w:cstheme="minorHAnsi"/>
                <w:b/>
                <w:bCs/>
                <w:lang w:val="pt-BR"/>
              </w:rPr>
              <w:t>ADMINISTRADORA</w:t>
            </w:r>
            <w:r w:rsidRPr="003A73F3">
              <w:rPr>
                <w:rFonts w:ascii="Garamond" w:eastAsia="Georgia" w:hAnsi="Garamond" w:cstheme="minorHAnsi"/>
                <w:lang w:val="pt-BR"/>
              </w:rPr>
              <w:t xml:space="preserve"> e/ou a </w:t>
            </w:r>
            <w:r w:rsidRPr="003A73F3">
              <w:rPr>
                <w:rFonts w:ascii="Garamond" w:eastAsia="Georgia" w:hAnsi="Garamond" w:cstheme="minorHAnsi"/>
                <w:b/>
                <w:bCs/>
                <w:lang w:val="pt-BR"/>
              </w:rPr>
              <w:t>GESTORA</w:t>
            </w:r>
            <w:r w:rsidRPr="003A73F3">
              <w:rPr>
                <w:rFonts w:ascii="Garamond" w:eastAsia="Georgia" w:hAnsi="Garamond" w:cstheme="minorHAnsi"/>
                <w:lang w:val="pt-BR"/>
              </w:rPr>
              <w:t>;</w:t>
            </w:r>
          </w:p>
        </w:tc>
      </w:tr>
      <w:tr w:rsidR="00F468EE" w:rsidRPr="003A07AD" w14:paraId="5DFE2046" w14:textId="77777777" w:rsidTr="002E6672">
        <w:trPr>
          <w:gridAfter w:val="1"/>
          <w:wAfter w:w="396" w:type="dxa"/>
        </w:trPr>
        <w:tc>
          <w:tcPr>
            <w:tcW w:w="3277" w:type="dxa"/>
            <w:tcBorders>
              <w:top w:val="nil"/>
              <w:left w:val="nil"/>
              <w:bottom w:val="nil"/>
              <w:right w:val="nil"/>
            </w:tcBorders>
          </w:tcPr>
          <w:p w14:paraId="18B92FD8" w14:textId="77777777" w:rsidR="00F468EE" w:rsidRPr="003A73F3" w:rsidRDefault="00F468EE" w:rsidP="002E6672">
            <w:pPr>
              <w:rPr>
                <w:rFonts w:ascii="Garamond" w:eastAsia="Georgia" w:hAnsi="Garamond" w:cstheme="minorHAnsi"/>
                <w:lang w:val="pt-BR"/>
              </w:rPr>
            </w:pPr>
          </w:p>
        </w:tc>
        <w:tc>
          <w:tcPr>
            <w:tcW w:w="5273" w:type="dxa"/>
            <w:tcBorders>
              <w:top w:val="nil"/>
              <w:left w:val="nil"/>
              <w:bottom w:val="nil"/>
              <w:right w:val="nil"/>
            </w:tcBorders>
          </w:tcPr>
          <w:p w14:paraId="136D2A58" w14:textId="77777777" w:rsidR="00F468EE" w:rsidRPr="003A73F3" w:rsidRDefault="00F468EE" w:rsidP="002E6672">
            <w:pPr>
              <w:rPr>
                <w:rFonts w:ascii="Garamond" w:eastAsia="Georgia" w:hAnsi="Garamond" w:cstheme="minorHAnsi"/>
                <w:lang w:val="pt-BR"/>
              </w:rPr>
            </w:pPr>
          </w:p>
        </w:tc>
      </w:tr>
      <w:tr w:rsidR="00F468EE" w:rsidRPr="003A07AD" w14:paraId="0AC968D7" w14:textId="77777777" w:rsidTr="002E6672">
        <w:trPr>
          <w:gridAfter w:val="1"/>
          <w:wAfter w:w="396" w:type="dxa"/>
        </w:trPr>
        <w:tc>
          <w:tcPr>
            <w:tcW w:w="3277" w:type="dxa"/>
            <w:tcBorders>
              <w:top w:val="nil"/>
              <w:left w:val="nil"/>
              <w:bottom w:val="nil"/>
              <w:right w:val="nil"/>
            </w:tcBorders>
          </w:tcPr>
          <w:p w14:paraId="79290102" w14:textId="77777777" w:rsidR="00F468EE" w:rsidRPr="003A73F3" w:rsidRDefault="00F468EE" w:rsidP="002E6672">
            <w:pPr>
              <w:rPr>
                <w:rFonts w:ascii="Garamond" w:eastAsia="Georgia" w:hAnsi="Garamond" w:cstheme="minorHAnsi"/>
              </w:rPr>
            </w:pPr>
            <w:r w:rsidRPr="003A73F3">
              <w:rPr>
                <w:rFonts w:ascii="Garamond" w:eastAsia="Georgia" w:hAnsi="Garamond" w:cstheme="minorHAnsi"/>
                <w:b/>
              </w:rPr>
              <w:t>Resolução CVM 30:</w:t>
            </w:r>
          </w:p>
        </w:tc>
        <w:tc>
          <w:tcPr>
            <w:tcW w:w="5273" w:type="dxa"/>
            <w:tcBorders>
              <w:top w:val="nil"/>
              <w:left w:val="nil"/>
              <w:bottom w:val="nil"/>
              <w:right w:val="nil"/>
            </w:tcBorders>
          </w:tcPr>
          <w:p w14:paraId="351892ED" w14:textId="77777777" w:rsidR="00F468EE" w:rsidRPr="003A73F3" w:rsidRDefault="00F468EE" w:rsidP="002E6672">
            <w:pPr>
              <w:rPr>
                <w:rFonts w:ascii="Garamond" w:eastAsia="Georgia" w:hAnsi="Garamond" w:cstheme="minorHAnsi"/>
                <w:lang w:val="pt-BR"/>
              </w:rPr>
            </w:pPr>
            <w:r w:rsidRPr="003A73F3">
              <w:rPr>
                <w:rFonts w:ascii="Garamond" w:eastAsia="Georgia" w:hAnsi="Garamond" w:cstheme="minorHAnsi"/>
                <w:lang w:val="pt-BR"/>
              </w:rPr>
              <w:t>significa a Resolução CVM nº 30, de 11 de maio de 2021, conforme alterada ou qualquer outro normativa que venha a substitui-la;</w:t>
            </w:r>
          </w:p>
        </w:tc>
      </w:tr>
      <w:tr w:rsidR="00F468EE" w:rsidRPr="003A07AD" w14:paraId="77B385CB" w14:textId="77777777" w:rsidTr="002E6672">
        <w:tc>
          <w:tcPr>
            <w:tcW w:w="3277" w:type="dxa"/>
            <w:tcBorders>
              <w:top w:val="nil"/>
              <w:left w:val="nil"/>
              <w:bottom w:val="nil"/>
              <w:right w:val="nil"/>
            </w:tcBorders>
          </w:tcPr>
          <w:p w14:paraId="6BC7B24E" w14:textId="77777777" w:rsidR="00F468EE" w:rsidRPr="003A73F3" w:rsidRDefault="00F468EE" w:rsidP="002E6672">
            <w:pPr>
              <w:rPr>
                <w:rFonts w:ascii="Garamond" w:eastAsia="Georgia" w:hAnsi="Garamond" w:cstheme="minorHAnsi"/>
                <w:b/>
                <w:lang w:val="pt-BR"/>
              </w:rPr>
            </w:pPr>
          </w:p>
        </w:tc>
        <w:tc>
          <w:tcPr>
            <w:tcW w:w="5669" w:type="dxa"/>
            <w:gridSpan w:val="2"/>
            <w:tcBorders>
              <w:top w:val="nil"/>
              <w:left w:val="nil"/>
              <w:bottom w:val="nil"/>
              <w:right w:val="nil"/>
            </w:tcBorders>
          </w:tcPr>
          <w:p w14:paraId="67104EFF" w14:textId="77777777" w:rsidR="00F468EE" w:rsidRPr="003A73F3" w:rsidRDefault="00F468EE" w:rsidP="002E6672">
            <w:pPr>
              <w:rPr>
                <w:rFonts w:ascii="Garamond" w:eastAsia="Georgia" w:hAnsi="Garamond" w:cstheme="minorHAnsi"/>
                <w:lang w:val="pt-BR"/>
              </w:rPr>
            </w:pPr>
          </w:p>
        </w:tc>
      </w:tr>
      <w:tr w:rsidR="00F468EE" w:rsidRPr="003A07AD" w14:paraId="65E680BD" w14:textId="77777777" w:rsidTr="002E6672">
        <w:trPr>
          <w:gridAfter w:val="1"/>
          <w:wAfter w:w="396" w:type="dxa"/>
        </w:trPr>
        <w:tc>
          <w:tcPr>
            <w:tcW w:w="3277" w:type="dxa"/>
            <w:tcBorders>
              <w:top w:val="nil"/>
              <w:left w:val="nil"/>
              <w:bottom w:val="nil"/>
              <w:right w:val="nil"/>
            </w:tcBorders>
          </w:tcPr>
          <w:p w14:paraId="3D20B1EF" w14:textId="77777777" w:rsidR="00F468EE" w:rsidRPr="003A73F3" w:rsidRDefault="00F468EE" w:rsidP="002E6672">
            <w:pPr>
              <w:rPr>
                <w:rFonts w:ascii="Garamond" w:eastAsia="Georgia" w:hAnsi="Garamond" w:cstheme="minorHAnsi"/>
                <w:b/>
              </w:rPr>
            </w:pPr>
            <w:r w:rsidRPr="003A73F3">
              <w:rPr>
                <w:rFonts w:ascii="Garamond" w:eastAsia="Georgia" w:hAnsi="Garamond" w:cstheme="minorHAnsi"/>
                <w:b/>
              </w:rPr>
              <w:t>Resolução CVM 160:</w:t>
            </w:r>
          </w:p>
        </w:tc>
        <w:tc>
          <w:tcPr>
            <w:tcW w:w="5273" w:type="dxa"/>
            <w:tcBorders>
              <w:top w:val="nil"/>
              <w:left w:val="nil"/>
              <w:bottom w:val="nil"/>
              <w:right w:val="nil"/>
            </w:tcBorders>
          </w:tcPr>
          <w:p w14:paraId="2A56FAF6" w14:textId="77777777" w:rsidR="00F468EE" w:rsidRPr="003A73F3" w:rsidRDefault="00F468EE" w:rsidP="002E6672">
            <w:pPr>
              <w:rPr>
                <w:rFonts w:ascii="Garamond" w:eastAsia="Georgia" w:hAnsi="Garamond" w:cstheme="minorHAnsi"/>
                <w:lang w:val="pt-BR"/>
              </w:rPr>
            </w:pPr>
            <w:r w:rsidRPr="003A73F3">
              <w:rPr>
                <w:rFonts w:ascii="Garamond" w:eastAsia="Georgia" w:hAnsi="Garamond" w:cstheme="minorHAnsi"/>
                <w:lang w:val="pt-BR"/>
              </w:rPr>
              <w:t>significa a Resolução CVM nº 160, de 13 de julho de 2022, conforme alterada ou qualquer outro normativa que venha a substitui-la;</w:t>
            </w:r>
          </w:p>
        </w:tc>
      </w:tr>
      <w:tr w:rsidR="00F468EE" w:rsidRPr="003A07AD" w14:paraId="0CDEEABA" w14:textId="77777777" w:rsidTr="002E6672">
        <w:trPr>
          <w:gridAfter w:val="1"/>
          <w:wAfter w:w="396" w:type="dxa"/>
        </w:trPr>
        <w:tc>
          <w:tcPr>
            <w:tcW w:w="3277" w:type="dxa"/>
            <w:tcBorders>
              <w:top w:val="nil"/>
              <w:left w:val="nil"/>
              <w:bottom w:val="nil"/>
              <w:right w:val="nil"/>
            </w:tcBorders>
          </w:tcPr>
          <w:p w14:paraId="56E5B68A" w14:textId="77777777" w:rsidR="00F468EE" w:rsidRPr="003A73F3" w:rsidRDefault="00F468EE" w:rsidP="002E6672">
            <w:pPr>
              <w:rPr>
                <w:rFonts w:ascii="Garamond" w:eastAsia="Georgia" w:hAnsi="Garamond" w:cstheme="minorHAnsi"/>
                <w:b/>
                <w:lang w:val="pt-BR"/>
              </w:rPr>
            </w:pPr>
          </w:p>
        </w:tc>
        <w:tc>
          <w:tcPr>
            <w:tcW w:w="5273" w:type="dxa"/>
            <w:tcBorders>
              <w:top w:val="nil"/>
              <w:left w:val="nil"/>
              <w:bottom w:val="nil"/>
              <w:right w:val="nil"/>
            </w:tcBorders>
          </w:tcPr>
          <w:p w14:paraId="4598AAD8" w14:textId="77777777" w:rsidR="00F468EE" w:rsidRPr="003A73F3" w:rsidRDefault="00F468EE" w:rsidP="002E6672">
            <w:pPr>
              <w:rPr>
                <w:rFonts w:ascii="Garamond" w:eastAsia="Georgia" w:hAnsi="Garamond" w:cstheme="minorHAnsi"/>
                <w:lang w:val="pt-BR"/>
              </w:rPr>
            </w:pPr>
          </w:p>
        </w:tc>
      </w:tr>
      <w:tr w:rsidR="00F468EE" w:rsidRPr="003A07AD" w14:paraId="1F31ACF8" w14:textId="77777777" w:rsidTr="002E6672">
        <w:trPr>
          <w:gridAfter w:val="1"/>
          <w:wAfter w:w="396" w:type="dxa"/>
        </w:trPr>
        <w:tc>
          <w:tcPr>
            <w:tcW w:w="3277" w:type="dxa"/>
            <w:tcBorders>
              <w:top w:val="nil"/>
              <w:left w:val="nil"/>
              <w:bottom w:val="nil"/>
              <w:right w:val="nil"/>
            </w:tcBorders>
          </w:tcPr>
          <w:p w14:paraId="5EDF9545" w14:textId="77777777" w:rsidR="00F468EE" w:rsidRPr="003A73F3" w:rsidRDefault="00F468EE" w:rsidP="002E6672">
            <w:pPr>
              <w:rPr>
                <w:rFonts w:ascii="Garamond" w:eastAsia="Georgia" w:hAnsi="Garamond" w:cstheme="minorHAnsi"/>
                <w:b/>
              </w:rPr>
            </w:pPr>
            <w:r w:rsidRPr="003A73F3">
              <w:rPr>
                <w:rFonts w:ascii="Garamond" w:eastAsia="Georgia" w:hAnsi="Garamond" w:cstheme="minorHAnsi"/>
                <w:b/>
              </w:rPr>
              <w:t>Resolução CVM 175:</w:t>
            </w:r>
          </w:p>
        </w:tc>
        <w:tc>
          <w:tcPr>
            <w:tcW w:w="5273" w:type="dxa"/>
            <w:tcBorders>
              <w:top w:val="nil"/>
              <w:left w:val="nil"/>
              <w:bottom w:val="nil"/>
              <w:right w:val="nil"/>
            </w:tcBorders>
          </w:tcPr>
          <w:p w14:paraId="426E5EA5" w14:textId="77777777" w:rsidR="00F468EE" w:rsidRPr="003A73F3" w:rsidRDefault="00F468EE" w:rsidP="002E6672">
            <w:pPr>
              <w:rPr>
                <w:rFonts w:ascii="Garamond" w:eastAsia="Georgia" w:hAnsi="Garamond" w:cstheme="minorHAnsi"/>
                <w:lang w:val="pt-BR"/>
              </w:rPr>
            </w:pPr>
            <w:r w:rsidRPr="003A73F3">
              <w:rPr>
                <w:rFonts w:ascii="Garamond" w:eastAsia="Georgia" w:hAnsi="Garamond" w:cstheme="minorHAnsi"/>
                <w:lang w:val="pt-BR"/>
              </w:rPr>
              <w:t>significa a Resolução CVM nº 175, de 23 de dezembro de 2022, conforme alterada ou qualquer outro normativa que venha a substitui-la;</w:t>
            </w:r>
          </w:p>
        </w:tc>
      </w:tr>
      <w:tr w:rsidR="00F468EE" w:rsidRPr="003A07AD" w14:paraId="172889D6" w14:textId="77777777" w:rsidTr="002E6672">
        <w:trPr>
          <w:gridAfter w:val="1"/>
          <w:wAfter w:w="396" w:type="dxa"/>
        </w:trPr>
        <w:tc>
          <w:tcPr>
            <w:tcW w:w="3277" w:type="dxa"/>
            <w:tcBorders>
              <w:top w:val="nil"/>
              <w:left w:val="nil"/>
              <w:bottom w:val="nil"/>
              <w:right w:val="nil"/>
            </w:tcBorders>
          </w:tcPr>
          <w:p w14:paraId="4FC57571" w14:textId="77777777" w:rsidR="00F468EE" w:rsidRPr="003A73F3" w:rsidRDefault="00F468EE" w:rsidP="002E6672">
            <w:pPr>
              <w:rPr>
                <w:rFonts w:ascii="Garamond" w:eastAsia="Georgia" w:hAnsi="Garamond" w:cstheme="minorHAnsi"/>
                <w:b/>
                <w:lang w:val="pt-BR"/>
              </w:rPr>
            </w:pPr>
          </w:p>
        </w:tc>
        <w:tc>
          <w:tcPr>
            <w:tcW w:w="5273" w:type="dxa"/>
            <w:tcBorders>
              <w:top w:val="nil"/>
              <w:left w:val="nil"/>
              <w:bottom w:val="nil"/>
              <w:right w:val="nil"/>
            </w:tcBorders>
          </w:tcPr>
          <w:p w14:paraId="6537579A" w14:textId="77777777" w:rsidR="00F468EE" w:rsidRPr="003A73F3" w:rsidRDefault="00F468EE" w:rsidP="002E6672">
            <w:pPr>
              <w:rPr>
                <w:rFonts w:ascii="Garamond" w:eastAsia="Georgia" w:hAnsi="Garamond" w:cstheme="minorHAnsi"/>
                <w:lang w:val="pt-BR"/>
              </w:rPr>
            </w:pPr>
          </w:p>
        </w:tc>
      </w:tr>
      <w:tr w:rsidR="00F468EE" w:rsidRPr="003A07AD" w14:paraId="4CAC525D" w14:textId="77777777" w:rsidTr="002E6672">
        <w:trPr>
          <w:gridAfter w:val="1"/>
          <w:wAfter w:w="396" w:type="dxa"/>
        </w:trPr>
        <w:tc>
          <w:tcPr>
            <w:tcW w:w="3277" w:type="dxa"/>
            <w:tcBorders>
              <w:top w:val="nil"/>
              <w:left w:val="nil"/>
              <w:bottom w:val="nil"/>
              <w:right w:val="nil"/>
            </w:tcBorders>
          </w:tcPr>
          <w:p w14:paraId="093C96E2" w14:textId="77777777" w:rsidR="00F468EE" w:rsidRPr="003A73F3" w:rsidRDefault="00F468EE" w:rsidP="002E6672">
            <w:pPr>
              <w:rPr>
                <w:rFonts w:ascii="Garamond" w:eastAsia="Georgia" w:hAnsi="Garamond" w:cstheme="minorHAnsi"/>
                <w:b/>
              </w:rPr>
            </w:pPr>
            <w:r w:rsidRPr="003A73F3">
              <w:rPr>
                <w:rFonts w:ascii="Garamond" w:eastAsia="Georgia" w:hAnsi="Garamond" w:cstheme="minorHAnsi"/>
                <w:b/>
              </w:rPr>
              <w:t xml:space="preserve">Subclasses: </w:t>
            </w:r>
          </w:p>
        </w:tc>
        <w:tc>
          <w:tcPr>
            <w:tcW w:w="5273" w:type="dxa"/>
            <w:tcBorders>
              <w:top w:val="nil"/>
              <w:left w:val="nil"/>
              <w:bottom w:val="nil"/>
              <w:right w:val="nil"/>
            </w:tcBorders>
          </w:tcPr>
          <w:p w14:paraId="74752228" w14:textId="77777777" w:rsidR="00F468EE" w:rsidRPr="003A73F3" w:rsidRDefault="00F468EE" w:rsidP="002E6672">
            <w:pPr>
              <w:rPr>
                <w:rFonts w:ascii="Garamond" w:eastAsia="Georgia" w:hAnsi="Garamond" w:cstheme="minorHAnsi"/>
                <w:lang w:val="pt-BR"/>
              </w:rPr>
            </w:pPr>
            <w:r w:rsidRPr="003A73F3">
              <w:rPr>
                <w:rFonts w:ascii="Garamond" w:eastAsia="Georgia" w:hAnsi="Garamond" w:cstheme="minorHAnsi"/>
                <w:lang w:val="pt-BR"/>
              </w:rPr>
              <w:t>as eventuais subclasses da Classe, caso sejam constituídas;</w:t>
            </w:r>
          </w:p>
        </w:tc>
      </w:tr>
      <w:tr w:rsidR="00F468EE" w:rsidRPr="003A07AD" w14:paraId="320809D2" w14:textId="77777777" w:rsidTr="002E6672">
        <w:trPr>
          <w:gridAfter w:val="1"/>
          <w:wAfter w:w="396" w:type="dxa"/>
        </w:trPr>
        <w:tc>
          <w:tcPr>
            <w:tcW w:w="3277" w:type="dxa"/>
            <w:tcBorders>
              <w:top w:val="nil"/>
              <w:left w:val="nil"/>
              <w:bottom w:val="nil"/>
              <w:right w:val="nil"/>
            </w:tcBorders>
          </w:tcPr>
          <w:p w14:paraId="09E0A11D" w14:textId="77777777" w:rsidR="00F468EE" w:rsidRPr="003A73F3" w:rsidRDefault="00F468EE" w:rsidP="002E6672">
            <w:pPr>
              <w:rPr>
                <w:rFonts w:ascii="Garamond" w:eastAsia="Georgia" w:hAnsi="Garamond" w:cstheme="minorHAnsi"/>
                <w:b/>
                <w:lang w:val="pt-BR"/>
              </w:rPr>
            </w:pPr>
          </w:p>
        </w:tc>
        <w:tc>
          <w:tcPr>
            <w:tcW w:w="5273" w:type="dxa"/>
            <w:tcBorders>
              <w:top w:val="nil"/>
              <w:left w:val="nil"/>
              <w:bottom w:val="nil"/>
              <w:right w:val="nil"/>
            </w:tcBorders>
          </w:tcPr>
          <w:p w14:paraId="09919B86" w14:textId="77777777" w:rsidR="00F468EE" w:rsidRPr="003A73F3" w:rsidRDefault="00F468EE" w:rsidP="002E6672">
            <w:pPr>
              <w:pBdr>
                <w:top w:val="nil"/>
                <w:left w:val="nil"/>
                <w:bottom w:val="nil"/>
                <w:right w:val="nil"/>
                <w:between w:val="nil"/>
              </w:pBdr>
              <w:rPr>
                <w:rFonts w:ascii="Garamond" w:eastAsia="Georgia" w:hAnsi="Garamond" w:cstheme="minorHAnsi"/>
                <w:color w:val="000000"/>
                <w:lang w:val="pt-BR"/>
              </w:rPr>
            </w:pPr>
          </w:p>
        </w:tc>
      </w:tr>
    </w:tbl>
    <w:p w14:paraId="796D8238" w14:textId="77777777" w:rsidR="00F468EE" w:rsidRPr="003A73F3" w:rsidRDefault="00F468EE" w:rsidP="0095066E">
      <w:pPr>
        <w:pStyle w:val="PargrafodaLista"/>
        <w:numPr>
          <w:ilvl w:val="1"/>
          <w:numId w:val="15"/>
        </w:numPr>
        <w:autoSpaceDE w:val="0"/>
        <w:autoSpaceDN w:val="0"/>
        <w:adjustRightInd w:val="0"/>
        <w:spacing w:line="23" w:lineRule="atLeast"/>
        <w:ind w:left="0" w:firstLine="0"/>
        <w:rPr>
          <w:rFonts w:ascii="Garamond" w:hAnsi="Garamond" w:cstheme="minorHAnsi"/>
          <w:lang w:val="pt-BR"/>
        </w:rPr>
      </w:pPr>
      <w:r w:rsidRPr="003A73F3">
        <w:rPr>
          <w:rFonts w:ascii="Garamond" w:hAnsi="Garamond" w:cstheme="minorHAnsi"/>
          <w:lang w:val="pt-BR"/>
        </w:rPr>
        <w:t xml:space="preserve">Enquanto o </w:t>
      </w:r>
      <w:r w:rsidRPr="003A73F3">
        <w:rPr>
          <w:rFonts w:ascii="Garamond" w:hAnsi="Garamond" w:cstheme="minorHAnsi"/>
          <w:b/>
          <w:bCs/>
          <w:lang w:val="pt-BR"/>
        </w:rPr>
        <w:t>FUNDO</w:t>
      </w:r>
      <w:r w:rsidRPr="003A73F3">
        <w:rPr>
          <w:rFonts w:ascii="Garamond" w:hAnsi="Garamond" w:cstheme="minorHAnsi"/>
          <w:lang w:val="pt-BR"/>
        </w:rPr>
        <w:t xml:space="preserve"> contar com apenas uma única classe de Cotas, pode-se, para efeito de entendimento do Anexo do presente Regulamento, considerar os termos definidos “</w:t>
      </w:r>
      <w:r w:rsidRPr="003A73F3">
        <w:rPr>
          <w:rFonts w:ascii="Garamond" w:hAnsi="Garamond" w:cstheme="minorHAnsi"/>
          <w:b/>
          <w:bCs/>
          <w:lang w:val="pt-BR"/>
        </w:rPr>
        <w:t>FUNDO</w:t>
      </w:r>
      <w:r w:rsidRPr="003A73F3">
        <w:rPr>
          <w:rFonts w:ascii="Garamond" w:hAnsi="Garamond" w:cstheme="minorHAnsi"/>
          <w:lang w:val="pt-BR"/>
        </w:rPr>
        <w:t xml:space="preserve">” e “Classe” como tendo o mesmo significado. </w:t>
      </w:r>
    </w:p>
    <w:p w14:paraId="7929A2BD" w14:textId="77777777" w:rsidR="00F468EE" w:rsidRPr="003A73F3" w:rsidRDefault="00F468EE" w:rsidP="00F468EE">
      <w:pPr>
        <w:autoSpaceDE w:val="0"/>
        <w:autoSpaceDN w:val="0"/>
        <w:adjustRightInd w:val="0"/>
        <w:spacing w:line="23" w:lineRule="atLeast"/>
        <w:rPr>
          <w:rFonts w:ascii="Garamond" w:hAnsi="Garamond" w:cstheme="minorHAnsi"/>
          <w:lang w:val="pt-BR"/>
        </w:rPr>
      </w:pPr>
    </w:p>
    <w:p w14:paraId="4D552B5D" w14:textId="77777777" w:rsidR="00F468EE" w:rsidRPr="003A73F3" w:rsidRDefault="00F468EE" w:rsidP="00F468EE">
      <w:pPr>
        <w:pStyle w:val="Ttulo2"/>
        <w:jc w:val="center"/>
        <w:rPr>
          <w:rFonts w:ascii="Garamond" w:hAnsi="Garamond" w:cstheme="minorHAnsi"/>
          <w:b/>
          <w:bCs/>
          <w:color w:val="auto"/>
          <w:sz w:val="24"/>
          <w:szCs w:val="24"/>
          <w:lang w:val="pt-BR"/>
        </w:rPr>
      </w:pPr>
      <w:bookmarkStart w:id="13" w:name="_Toc366078563"/>
      <w:bookmarkStart w:id="14" w:name="_Toc121234302"/>
      <w:bookmarkStart w:id="15" w:name="_Toc195017886"/>
      <w:r w:rsidRPr="003A73F3">
        <w:rPr>
          <w:rFonts w:ascii="Garamond" w:hAnsi="Garamond" w:cstheme="minorHAnsi"/>
          <w:b/>
          <w:bCs/>
          <w:color w:val="auto"/>
          <w:sz w:val="24"/>
          <w:szCs w:val="24"/>
          <w:lang w:val="pt-BR"/>
        </w:rPr>
        <w:t>CAPÍTULO III – DOS PRESTADORES DE SERVIÇOS ESSENCIAIS DO FUNDO</w:t>
      </w:r>
      <w:bookmarkEnd w:id="13"/>
      <w:bookmarkEnd w:id="14"/>
      <w:bookmarkEnd w:id="15"/>
      <w:r w:rsidRPr="003A73F3">
        <w:rPr>
          <w:rFonts w:ascii="Garamond" w:hAnsi="Garamond" w:cstheme="minorHAnsi"/>
          <w:b/>
          <w:bCs/>
          <w:color w:val="auto"/>
          <w:sz w:val="24"/>
          <w:szCs w:val="24"/>
          <w:lang w:val="pt-BR"/>
        </w:rPr>
        <w:t xml:space="preserve"> </w:t>
      </w:r>
    </w:p>
    <w:p w14:paraId="576D6E9E" w14:textId="77777777" w:rsidR="00F468EE" w:rsidRPr="003A73F3" w:rsidRDefault="00F468EE" w:rsidP="00F468EE">
      <w:pPr>
        <w:spacing w:line="23" w:lineRule="atLeast"/>
        <w:rPr>
          <w:rFonts w:ascii="Garamond" w:hAnsi="Garamond" w:cstheme="minorHAnsi"/>
          <w:lang w:val="pt-BR"/>
        </w:rPr>
      </w:pPr>
    </w:p>
    <w:p w14:paraId="1C398974" w14:textId="77777777" w:rsidR="00F468EE" w:rsidRPr="003A73F3" w:rsidRDefault="00F468EE" w:rsidP="0095066E">
      <w:pPr>
        <w:pStyle w:val="PargrafodaLista"/>
        <w:numPr>
          <w:ilvl w:val="1"/>
          <w:numId w:val="16"/>
        </w:numPr>
        <w:spacing w:line="23" w:lineRule="atLeast"/>
        <w:ind w:left="0" w:firstLine="0"/>
        <w:rPr>
          <w:rFonts w:ascii="Garamond" w:hAnsi="Garamond" w:cstheme="minorHAnsi"/>
          <w:lang w:val="pt-BR"/>
        </w:rPr>
      </w:pPr>
      <w:r w:rsidRPr="003A73F3">
        <w:rPr>
          <w:rFonts w:ascii="Garamond" w:hAnsi="Garamond" w:cstheme="minorHAnsi"/>
          <w:lang w:val="pt-BR"/>
        </w:rPr>
        <w:t xml:space="preserve">O </w:t>
      </w:r>
      <w:r w:rsidRPr="003A73F3">
        <w:rPr>
          <w:rFonts w:ascii="Garamond" w:hAnsi="Garamond" w:cstheme="minorHAnsi"/>
          <w:b/>
          <w:bCs/>
          <w:lang w:val="pt-BR"/>
        </w:rPr>
        <w:t>FUNDO</w:t>
      </w:r>
      <w:r w:rsidRPr="003A73F3">
        <w:rPr>
          <w:rFonts w:ascii="Garamond" w:hAnsi="Garamond" w:cstheme="minorHAnsi"/>
          <w:lang w:val="pt-BR"/>
        </w:rPr>
        <w:t xml:space="preserve"> é administrado pela </w:t>
      </w:r>
      <w:r w:rsidRPr="003A73F3">
        <w:rPr>
          <w:rFonts w:ascii="Garamond" w:hAnsi="Garamond" w:cstheme="minorHAnsi"/>
          <w:b/>
          <w:bCs/>
          <w:lang w:val="pt-BR"/>
        </w:rPr>
        <w:t>ADMINISTRADORA</w:t>
      </w:r>
      <w:r w:rsidRPr="003A73F3">
        <w:rPr>
          <w:rFonts w:ascii="Garamond" w:hAnsi="Garamond" w:cstheme="minorHAnsi"/>
          <w:lang w:val="pt-BR"/>
        </w:rPr>
        <w:t xml:space="preserve"> e tem a </w:t>
      </w:r>
      <w:r w:rsidRPr="003A73F3">
        <w:rPr>
          <w:rFonts w:ascii="Garamond" w:hAnsi="Garamond" w:cstheme="minorHAnsi"/>
          <w:b/>
          <w:bCs/>
          <w:lang w:val="pt-BR"/>
        </w:rPr>
        <w:t xml:space="preserve">GESTORA </w:t>
      </w:r>
      <w:r w:rsidRPr="003A73F3">
        <w:rPr>
          <w:rFonts w:ascii="Garamond" w:hAnsi="Garamond" w:cstheme="minorHAnsi"/>
          <w:lang w:val="pt-BR"/>
        </w:rPr>
        <w:t xml:space="preserve">como responsável pela gestão de sua carteira, observadas as limitações legais, a Resolução CVM 175, este Regulamento, seu(s) Anexo(s) e Apêndice(s) (se houver). </w:t>
      </w:r>
    </w:p>
    <w:p w14:paraId="665AE9C0" w14:textId="77777777" w:rsidR="00F468EE" w:rsidRPr="003A73F3" w:rsidRDefault="00F468EE" w:rsidP="00F468EE">
      <w:pPr>
        <w:spacing w:line="23" w:lineRule="atLeast"/>
        <w:rPr>
          <w:rFonts w:ascii="Garamond" w:hAnsi="Garamond" w:cstheme="minorHAnsi"/>
          <w:b/>
          <w:bCs/>
          <w:lang w:val="pt-BR"/>
        </w:rPr>
      </w:pPr>
    </w:p>
    <w:p w14:paraId="48C656F2" w14:textId="77777777" w:rsidR="00F468EE" w:rsidRPr="003A73F3" w:rsidRDefault="00F468EE" w:rsidP="0095066E">
      <w:pPr>
        <w:pStyle w:val="PargrafodaLista"/>
        <w:numPr>
          <w:ilvl w:val="1"/>
          <w:numId w:val="16"/>
        </w:numPr>
        <w:spacing w:line="23" w:lineRule="atLeast"/>
        <w:ind w:left="0" w:firstLine="0"/>
        <w:rPr>
          <w:rFonts w:ascii="Garamond" w:hAnsi="Garamond" w:cstheme="minorHAnsi"/>
          <w:lang w:val="pt-BR"/>
        </w:rPr>
      </w:pPr>
      <w:r w:rsidRPr="003A73F3">
        <w:rPr>
          <w:rFonts w:ascii="Garamond" w:hAnsi="Garamond" w:cstheme="minorHAnsi"/>
          <w:lang w:val="pt-BR"/>
        </w:rPr>
        <w:t xml:space="preserve">As atividades de administração de Cotas da(s) Classe(s) do </w:t>
      </w:r>
      <w:r w:rsidRPr="003A73F3">
        <w:rPr>
          <w:rFonts w:ascii="Garamond" w:hAnsi="Garamond" w:cstheme="minorHAnsi"/>
          <w:b/>
          <w:lang w:val="pt-BR"/>
        </w:rPr>
        <w:t xml:space="preserve">FUNDO </w:t>
      </w:r>
      <w:r w:rsidRPr="003A73F3">
        <w:rPr>
          <w:rFonts w:ascii="Garamond" w:hAnsi="Garamond" w:cstheme="minorHAnsi"/>
          <w:lang w:val="pt-BR"/>
        </w:rPr>
        <w:t xml:space="preserve">serão exercidas pela </w:t>
      </w:r>
      <w:bookmarkStart w:id="16" w:name="_Hlk118812577"/>
      <w:r w:rsidRPr="003A73F3">
        <w:rPr>
          <w:rFonts w:ascii="Garamond" w:hAnsi="Garamond" w:cstheme="minorHAnsi"/>
          <w:b/>
          <w:lang w:val="pt-BR"/>
        </w:rPr>
        <w:t>ADMINISTRADORA</w:t>
      </w:r>
      <w:bookmarkEnd w:id="16"/>
      <w:r w:rsidRPr="003A73F3">
        <w:rPr>
          <w:rFonts w:ascii="Garamond" w:hAnsi="Garamond" w:cstheme="minorHAnsi"/>
          <w:lang w:val="pt-BR"/>
        </w:rPr>
        <w:t>.</w:t>
      </w:r>
    </w:p>
    <w:p w14:paraId="7C0266D7" w14:textId="77777777" w:rsidR="00F468EE" w:rsidRPr="003A73F3" w:rsidRDefault="00F468EE" w:rsidP="00F468EE">
      <w:pPr>
        <w:spacing w:line="23" w:lineRule="atLeast"/>
        <w:rPr>
          <w:rFonts w:ascii="Garamond" w:hAnsi="Garamond" w:cstheme="minorHAnsi"/>
          <w:lang w:val="pt-BR"/>
        </w:rPr>
      </w:pPr>
    </w:p>
    <w:p w14:paraId="033039A6" w14:textId="77777777" w:rsidR="00F468EE" w:rsidRPr="003A73F3" w:rsidRDefault="00F468EE" w:rsidP="0095066E">
      <w:pPr>
        <w:pStyle w:val="NormalWeb"/>
        <w:numPr>
          <w:ilvl w:val="2"/>
          <w:numId w:val="16"/>
        </w:numPr>
        <w:spacing w:before="0" w:beforeAutospacing="0" w:after="0" w:afterAutospacing="0" w:line="23" w:lineRule="atLeast"/>
        <w:ind w:left="0" w:firstLine="0"/>
        <w:rPr>
          <w:rFonts w:ascii="Garamond" w:hAnsi="Garamond" w:cstheme="minorHAnsi"/>
          <w:lang w:val="pt-BR"/>
        </w:rPr>
      </w:pPr>
      <w:r w:rsidRPr="003A73F3">
        <w:rPr>
          <w:rFonts w:ascii="Garamond" w:hAnsi="Garamond" w:cstheme="minorHAnsi"/>
          <w:lang w:val="pt-BR"/>
        </w:rPr>
        <w:lastRenderedPageBreak/>
        <w:t xml:space="preserve">A </w:t>
      </w:r>
      <w:r w:rsidRPr="003A73F3">
        <w:rPr>
          <w:rFonts w:ascii="Garamond" w:hAnsi="Garamond" w:cstheme="minorHAnsi"/>
          <w:b/>
          <w:lang w:val="pt-BR"/>
        </w:rPr>
        <w:t>ADMINISTRADORA</w:t>
      </w:r>
      <w:r w:rsidRPr="003A73F3">
        <w:rPr>
          <w:rFonts w:ascii="Garamond" w:hAnsi="Garamond" w:cstheme="minorHAnsi"/>
          <w:lang w:val="pt-BR"/>
        </w:rPr>
        <w:t xml:space="preserve">, observadas as limitações legais, a Resolução CVM 175, este Regulamento, o(s) Anexo e o(s) Apêndice(s) (se houver), terá poderes para praticar todos os atos necessários à administração do </w:t>
      </w:r>
      <w:r w:rsidRPr="003A73F3">
        <w:rPr>
          <w:rFonts w:ascii="Garamond" w:hAnsi="Garamond" w:cstheme="minorHAnsi"/>
          <w:b/>
          <w:lang w:val="pt-BR"/>
        </w:rPr>
        <w:t>FUNDO</w:t>
      </w:r>
      <w:r w:rsidRPr="003A73F3">
        <w:rPr>
          <w:rFonts w:ascii="Garamond" w:hAnsi="Garamond" w:cstheme="minorHAnsi"/>
          <w:lang w:val="pt-BR"/>
        </w:rPr>
        <w:t>.</w:t>
      </w:r>
    </w:p>
    <w:p w14:paraId="6C204C60" w14:textId="77777777" w:rsidR="00F468EE" w:rsidRPr="003A73F3" w:rsidRDefault="00F468EE" w:rsidP="00F468EE">
      <w:pPr>
        <w:spacing w:line="23" w:lineRule="atLeast"/>
        <w:rPr>
          <w:rFonts w:ascii="Garamond" w:hAnsi="Garamond" w:cstheme="minorHAnsi"/>
          <w:lang w:val="pt-BR"/>
        </w:rPr>
      </w:pPr>
    </w:p>
    <w:p w14:paraId="2E1EEC20" w14:textId="77777777" w:rsidR="00F468EE" w:rsidRPr="003A73F3" w:rsidRDefault="00F468EE" w:rsidP="0095066E">
      <w:pPr>
        <w:pStyle w:val="PargrafodaLista"/>
        <w:numPr>
          <w:ilvl w:val="2"/>
          <w:numId w:val="16"/>
        </w:numPr>
        <w:spacing w:line="23" w:lineRule="atLeast"/>
        <w:ind w:left="0" w:firstLine="0"/>
        <w:rPr>
          <w:rFonts w:ascii="Garamond" w:hAnsi="Garamond" w:cstheme="minorHAnsi"/>
          <w:lang w:val="pt-BR"/>
        </w:rPr>
      </w:pPr>
      <w:r w:rsidRPr="003A73F3">
        <w:rPr>
          <w:rFonts w:ascii="Garamond" w:hAnsi="Garamond" w:cstheme="minorHAnsi"/>
          <w:lang w:val="pt-BR"/>
        </w:rPr>
        <w:t xml:space="preserve">Incluem-se entre as obrigações da </w:t>
      </w:r>
      <w:r w:rsidRPr="003A73F3">
        <w:rPr>
          <w:rFonts w:ascii="Garamond" w:hAnsi="Garamond" w:cstheme="minorHAnsi"/>
          <w:b/>
          <w:bCs/>
          <w:lang w:val="pt-BR"/>
        </w:rPr>
        <w:t>ADMINISTRADORA</w:t>
      </w:r>
      <w:r w:rsidRPr="003A73F3">
        <w:rPr>
          <w:rFonts w:ascii="Garamond" w:hAnsi="Garamond" w:cstheme="minorHAnsi"/>
          <w:lang w:val="pt-BR"/>
        </w:rPr>
        <w:t>, sem prejuízo de outras obrigações legais e regulamentares previstas na Resolução CVM 175:</w:t>
      </w:r>
    </w:p>
    <w:p w14:paraId="73554BBB" w14:textId="77777777" w:rsidR="00F468EE" w:rsidRPr="003A73F3" w:rsidRDefault="00F468EE" w:rsidP="00F468EE">
      <w:pPr>
        <w:pStyle w:val="PargrafodaLista"/>
        <w:spacing w:line="23" w:lineRule="atLeast"/>
        <w:ind w:left="0"/>
        <w:rPr>
          <w:rFonts w:ascii="Garamond" w:hAnsi="Garamond" w:cstheme="minorHAnsi"/>
          <w:lang w:val="pt-BR"/>
        </w:rPr>
      </w:pPr>
    </w:p>
    <w:p w14:paraId="2A474969" w14:textId="77777777" w:rsidR="00F468EE" w:rsidRPr="003A73F3" w:rsidRDefault="00F468EE" w:rsidP="0095066E">
      <w:pPr>
        <w:pStyle w:val="PargrafodaLista"/>
        <w:numPr>
          <w:ilvl w:val="0"/>
          <w:numId w:val="25"/>
        </w:numPr>
        <w:spacing w:line="23" w:lineRule="atLeast"/>
        <w:ind w:left="0" w:firstLine="0"/>
        <w:rPr>
          <w:rFonts w:ascii="Garamond" w:hAnsi="Garamond" w:cstheme="minorHAnsi"/>
          <w:lang w:val="pt-BR"/>
        </w:rPr>
      </w:pPr>
      <w:r w:rsidRPr="003A73F3">
        <w:rPr>
          <w:rFonts w:ascii="Garamond" w:hAnsi="Garamond" w:cstheme="minorHAnsi"/>
          <w:lang w:val="pt-BR"/>
        </w:rPr>
        <w:t>realizar todas as operações e praticar todos os atos que se relacionem com o objeto da(s) Classe(s) de Cotas;</w:t>
      </w:r>
    </w:p>
    <w:p w14:paraId="0BD7FA05" w14:textId="77777777" w:rsidR="00F468EE" w:rsidRPr="003A73F3" w:rsidRDefault="00F468EE" w:rsidP="0095066E">
      <w:pPr>
        <w:pStyle w:val="PargrafodaLista"/>
        <w:numPr>
          <w:ilvl w:val="0"/>
          <w:numId w:val="25"/>
        </w:numPr>
        <w:spacing w:line="23" w:lineRule="atLeast"/>
        <w:ind w:left="0" w:firstLine="0"/>
        <w:rPr>
          <w:rFonts w:ascii="Garamond" w:hAnsi="Garamond" w:cstheme="minorHAnsi"/>
          <w:lang w:val="pt-BR"/>
        </w:rPr>
      </w:pPr>
      <w:r w:rsidRPr="003A73F3">
        <w:rPr>
          <w:rFonts w:ascii="Garamond" w:hAnsi="Garamond" w:cstheme="minorHAnsi"/>
          <w:lang w:val="pt-BR"/>
        </w:rPr>
        <w:t>exercer todos os direitos inerentes à propriedade dos bens e direitos integrantes do patrimônio da(s) Classe(s);</w:t>
      </w:r>
    </w:p>
    <w:p w14:paraId="779F401E" w14:textId="77777777" w:rsidR="00F468EE" w:rsidRPr="003A73F3" w:rsidRDefault="00F468EE" w:rsidP="0095066E">
      <w:pPr>
        <w:pStyle w:val="PargrafodaLista"/>
        <w:numPr>
          <w:ilvl w:val="0"/>
          <w:numId w:val="25"/>
        </w:numPr>
        <w:spacing w:line="23" w:lineRule="atLeast"/>
        <w:ind w:left="0" w:firstLine="0"/>
        <w:rPr>
          <w:rFonts w:ascii="Garamond" w:hAnsi="Garamond" w:cstheme="minorHAnsi"/>
          <w:lang w:val="pt-BR"/>
        </w:rPr>
      </w:pPr>
      <w:r w:rsidRPr="003A73F3">
        <w:rPr>
          <w:rFonts w:ascii="Garamond" w:hAnsi="Garamond" w:cstheme="minorHAnsi"/>
          <w:lang w:val="pt-BR"/>
        </w:rPr>
        <w:t>abrir e movimentar contas bancárias;</w:t>
      </w:r>
    </w:p>
    <w:p w14:paraId="336BC8D8" w14:textId="77777777" w:rsidR="00F468EE" w:rsidRPr="003A73F3" w:rsidRDefault="00F468EE" w:rsidP="0095066E">
      <w:pPr>
        <w:pStyle w:val="PargrafodaLista"/>
        <w:numPr>
          <w:ilvl w:val="0"/>
          <w:numId w:val="25"/>
        </w:numPr>
        <w:spacing w:line="23" w:lineRule="atLeast"/>
        <w:ind w:left="0" w:firstLine="0"/>
        <w:rPr>
          <w:rFonts w:ascii="Garamond" w:hAnsi="Garamond" w:cstheme="minorHAnsi"/>
          <w:lang w:val="pt-BR"/>
        </w:rPr>
      </w:pPr>
      <w:r w:rsidRPr="003A73F3">
        <w:rPr>
          <w:rFonts w:ascii="Garamond" w:hAnsi="Garamond" w:cstheme="minorHAnsi"/>
          <w:lang w:val="pt-BR"/>
        </w:rPr>
        <w:t xml:space="preserve">representar o </w:t>
      </w:r>
      <w:r w:rsidRPr="003A73F3">
        <w:rPr>
          <w:rFonts w:ascii="Garamond" w:hAnsi="Garamond" w:cstheme="minorHAnsi"/>
          <w:b/>
          <w:bCs/>
          <w:lang w:val="pt-BR"/>
        </w:rPr>
        <w:t>FUNDO</w:t>
      </w:r>
      <w:r w:rsidRPr="003A73F3">
        <w:rPr>
          <w:rFonts w:ascii="Garamond" w:hAnsi="Garamond" w:cstheme="minorHAnsi"/>
          <w:lang w:val="pt-BR"/>
        </w:rPr>
        <w:t xml:space="preserve"> e/ou a(s) Classe(s) de Cotas, conforme aplicável, em juízo e fora dele;</w:t>
      </w:r>
    </w:p>
    <w:p w14:paraId="4904C961" w14:textId="77777777" w:rsidR="00F468EE" w:rsidRPr="003A73F3" w:rsidRDefault="00F468EE" w:rsidP="0095066E">
      <w:pPr>
        <w:pStyle w:val="PargrafodaLista"/>
        <w:numPr>
          <w:ilvl w:val="0"/>
          <w:numId w:val="25"/>
        </w:numPr>
        <w:spacing w:line="23" w:lineRule="atLeast"/>
        <w:ind w:left="0" w:firstLine="0"/>
        <w:rPr>
          <w:rFonts w:ascii="Garamond" w:hAnsi="Garamond" w:cstheme="minorHAnsi"/>
          <w:lang w:val="pt-BR"/>
        </w:rPr>
      </w:pPr>
      <w:r w:rsidRPr="003A73F3">
        <w:rPr>
          <w:rFonts w:ascii="Garamond" w:hAnsi="Garamond" w:cstheme="minorHAnsi"/>
          <w:lang w:val="pt-BR"/>
        </w:rPr>
        <w:t>solicitar, se for o caso, a admissão de Cotas em mercado organizado;</w:t>
      </w:r>
    </w:p>
    <w:p w14:paraId="57AE6FF2" w14:textId="77777777" w:rsidR="00F468EE" w:rsidRPr="003A73F3" w:rsidRDefault="00F468EE" w:rsidP="0095066E">
      <w:pPr>
        <w:pStyle w:val="PargrafodaLista"/>
        <w:numPr>
          <w:ilvl w:val="0"/>
          <w:numId w:val="25"/>
        </w:numPr>
        <w:spacing w:line="23" w:lineRule="atLeast"/>
        <w:ind w:left="0" w:firstLine="0"/>
        <w:rPr>
          <w:rFonts w:ascii="Garamond" w:hAnsi="Garamond" w:cstheme="minorHAnsi"/>
          <w:lang w:val="pt-BR"/>
        </w:rPr>
      </w:pPr>
      <w:r w:rsidRPr="003A73F3">
        <w:rPr>
          <w:rFonts w:ascii="Garamond" w:hAnsi="Garamond" w:cstheme="minorHAnsi"/>
          <w:lang w:val="pt-BR"/>
        </w:rPr>
        <w:t>deliberar sobre a emissão de novas Cotas, observados os limites e condições estabelecidos no Regulamento, nos termos do inciso VII do §2º do art. 48 da parte geral da Resolução CVM 175;</w:t>
      </w:r>
    </w:p>
    <w:p w14:paraId="5A096B5B" w14:textId="77777777" w:rsidR="00F468EE" w:rsidRPr="003A73F3" w:rsidRDefault="00F468EE" w:rsidP="0095066E">
      <w:pPr>
        <w:pStyle w:val="PargrafodaLista"/>
        <w:numPr>
          <w:ilvl w:val="0"/>
          <w:numId w:val="25"/>
        </w:numPr>
        <w:spacing w:line="23" w:lineRule="atLeast"/>
        <w:ind w:left="0" w:firstLine="0"/>
        <w:rPr>
          <w:rFonts w:ascii="Garamond" w:hAnsi="Garamond" w:cstheme="minorHAnsi"/>
          <w:lang w:val="pt-BR"/>
        </w:rPr>
      </w:pPr>
      <w:r w:rsidRPr="003A73F3">
        <w:rPr>
          <w:rFonts w:ascii="Garamond" w:hAnsi="Garamond" w:cstheme="minorHAnsi"/>
          <w:lang w:val="pt-BR"/>
        </w:rPr>
        <w:t>selecionar os bens e direitos que comporão o patrimônio da(s) Classe(s), de acordo com a política de investimento prevista neste Regulamento;</w:t>
      </w:r>
    </w:p>
    <w:p w14:paraId="36687719" w14:textId="77777777" w:rsidR="00F468EE" w:rsidRPr="003A73F3" w:rsidDel="00381D2A" w:rsidRDefault="00F468EE" w:rsidP="0095066E">
      <w:pPr>
        <w:pStyle w:val="PargrafodaLista"/>
        <w:numPr>
          <w:ilvl w:val="0"/>
          <w:numId w:val="25"/>
        </w:numPr>
        <w:spacing w:line="23" w:lineRule="atLeast"/>
        <w:ind w:left="0" w:firstLine="0"/>
        <w:rPr>
          <w:rFonts w:ascii="Garamond" w:hAnsi="Garamond" w:cstheme="minorHAnsi"/>
          <w:lang w:val="pt-BR"/>
        </w:rPr>
      </w:pPr>
      <w:r w:rsidRPr="003A73F3">
        <w:rPr>
          <w:rFonts w:ascii="Garamond" w:hAnsi="Garamond" w:cstheme="minorHAnsi"/>
          <w:lang w:val="pt-BR"/>
        </w:rPr>
        <w:t>providenciar a averbação, no cartório de registro de imóveis, das restrições determinadas pelo art. 7º da Lei nº 8.668, de 25 de junho de 1993, fazendo constar nas matrículas dos bens imóveis e direitos integrantes da carteira que tais ativos imobiliários:</w:t>
      </w:r>
    </w:p>
    <w:p w14:paraId="60ADC948" w14:textId="77777777" w:rsidR="00F468EE" w:rsidRPr="003A73F3" w:rsidRDefault="00F468EE" w:rsidP="0095066E">
      <w:pPr>
        <w:pStyle w:val="PargrafodaLista"/>
        <w:numPr>
          <w:ilvl w:val="0"/>
          <w:numId w:val="34"/>
        </w:numPr>
        <w:spacing w:line="23" w:lineRule="atLeast"/>
        <w:ind w:left="567" w:firstLine="0"/>
        <w:rPr>
          <w:rFonts w:ascii="Garamond" w:hAnsi="Garamond" w:cstheme="minorHAnsi"/>
          <w:lang w:val="pt-BR"/>
        </w:rPr>
      </w:pPr>
      <w:r w:rsidRPr="003A73F3">
        <w:rPr>
          <w:rFonts w:ascii="Garamond" w:hAnsi="Garamond" w:cstheme="minorHAnsi"/>
          <w:lang w:val="pt-BR"/>
        </w:rPr>
        <w:t xml:space="preserve">não integram o ativo da </w:t>
      </w:r>
      <w:r w:rsidRPr="003A73F3">
        <w:rPr>
          <w:rFonts w:ascii="Garamond" w:hAnsi="Garamond" w:cstheme="minorHAnsi"/>
          <w:b/>
          <w:bCs/>
          <w:lang w:val="pt-BR"/>
        </w:rPr>
        <w:t>ADMINISTRADORA</w:t>
      </w:r>
      <w:r w:rsidRPr="003A73F3">
        <w:rPr>
          <w:rFonts w:ascii="Garamond" w:hAnsi="Garamond" w:cstheme="minorHAnsi"/>
          <w:lang w:val="pt-BR"/>
        </w:rPr>
        <w:t>;</w:t>
      </w:r>
    </w:p>
    <w:p w14:paraId="060FA8C6" w14:textId="77777777" w:rsidR="00F468EE" w:rsidRPr="003A73F3" w:rsidRDefault="00F468EE" w:rsidP="0095066E">
      <w:pPr>
        <w:pStyle w:val="PargrafodaLista"/>
        <w:numPr>
          <w:ilvl w:val="0"/>
          <w:numId w:val="34"/>
        </w:numPr>
        <w:spacing w:line="23" w:lineRule="atLeast"/>
        <w:ind w:left="567" w:firstLine="0"/>
        <w:rPr>
          <w:rFonts w:ascii="Garamond" w:hAnsi="Garamond" w:cstheme="minorHAnsi"/>
          <w:lang w:val="pt-BR"/>
        </w:rPr>
      </w:pPr>
      <w:r w:rsidRPr="003A73F3">
        <w:rPr>
          <w:rFonts w:ascii="Garamond" w:hAnsi="Garamond" w:cstheme="minorHAnsi"/>
          <w:lang w:val="pt-BR"/>
        </w:rPr>
        <w:t xml:space="preserve">não respondem direta ou indiretamente por qualquer obrigação da </w:t>
      </w:r>
      <w:r w:rsidRPr="003A73F3">
        <w:rPr>
          <w:rFonts w:ascii="Garamond" w:hAnsi="Garamond" w:cstheme="minorHAnsi"/>
          <w:b/>
          <w:bCs/>
          <w:lang w:val="pt-BR"/>
        </w:rPr>
        <w:t>ADMINISTRADORA</w:t>
      </w:r>
      <w:r w:rsidRPr="003A73F3">
        <w:rPr>
          <w:rFonts w:ascii="Garamond" w:hAnsi="Garamond" w:cstheme="minorHAnsi"/>
          <w:lang w:val="pt-BR"/>
        </w:rPr>
        <w:t>;</w:t>
      </w:r>
    </w:p>
    <w:p w14:paraId="21CA70B3" w14:textId="77777777" w:rsidR="00F468EE" w:rsidRPr="003A73F3" w:rsidRDefault="00F468EE" w:rsidP="0095066E">
      <w:pPr>
        <w:pStyle w:val="PargrafodaLista"/>
        <w:numPr>
          <w:ilvl w:val="0"/>
          <w:numId w:val="34"/>
        </w:numPr>
        <w:spacing w:line="23" w:lineRule="atLeast"/>
        <w:ind w:left="567" w:firstLine="0"/>
        <w:rPr>
          <w:rFonts w:ascii="Garamond" w:hAnsi="Garamond" w:cstheme="minorHAnsi"/>
          <w:lang w:val="pt-BR"/>
        </w:rPr>
      </w:pPr>
      <w:r w:rsidRPr="003A73F3">
        <w:rPr>
          <w:rFonts w:ascii="Garamond" w:hAnsi="Garamond" w:cstheme="minorHAnsi"/>
          <w:lang w:val="pt-BR"/>
        </w:rPr>
        <w:t xml:space="preserve">não compõem a lista de bens e da </w:t>
      </w:r>
      <w:r w:rsidRPr="003A73F3">
        <w:rPr>
          <w:rFonts w:ascii="Garamond" w:hAnsi="Garamond" w:cstheme="minorHAnsi"/>
          <w:b/>
          <w:bCs/>
          <w:lang w:val="pt-BR"/>
        </w:rPr>
        <w:t>ADMINISTRADORA</w:t>
      </w:r>
      <w:r w:rsidRPr="003A73F3">
        <w:rPr>
          <w:rFonts w:ascii="Garamond" w:hAnsi="Garamond" w:cstheme="minorHAnsi"/>
          <w:lang w:val="pt-BR"/>
        </w:rPr>
        <w:t>, para efeito de liquidação judicial ou extrajudicial;</w:t>
      </w:r>
    </w:p>
    <w:p w14:paraId="6E52426A" w14:textId="77777777" w:rsidR="00F468EE" w:rsidRPr="003A73F3" w:rsidRDefault="00F468EE" w:rsidP="0095066E">
      <w:pPr>
        <w:pStyle w:val="PargrafodaLista"/>
        <w:numPr>
          <w:ilvl w:val="0"/>
          <w:numId w:val="34"/>
        </w:numPr>
        <w:spacing w:line="23" w:lineRule="atLeast"/>
        <w:ind w:left="567" w:firstLine="0"/>
        <w:rPr>
          <w:rFonts w:ascii="Garamond" w:hAnsi="Garamond" w:cstheme="minorHAnsi"/>
          <w:lang w:val="pt-BR"/>
        </w:rPr>
      </w:pPr>
      <w:r w:rsidRPr="003A73F3">
        <w:rPr>
          <w:rFonts w:ascii="Garamond" w:hAnsi="Garamond" w:cstheme="minorHAnsi"/>
          <w:lang w:val="pt-BR"/>
        </w:rPr>
        <w:t xml:space="preserve">não podem ser dados em garantia de débito de operação da </w:t>
      </w:r>
      <w:r w:rsidRPr="003A73F3">
        <w:rPr>
          <w:rFonts w:ascii="Garamond" w:hAnsi="Garamond" w:cstheme="minorHAnsi"/>
          <w:b/>
          <w:bCs/>
          <w:lang w:val="pt-BR"/>
        </w:rPr>
        <w:t>ADMINISTRADORA</w:t>
      </w:r>
      <w:r w:rsidRPr="003A73F3">
        <w:rPr>
          <w:rFonts w:ascii="Garamond" w:hAnsi="Garamond" w:cstheme="minorHAnsi"/>
          <w:lang w:val="pt-BR"/>
        </w:rPr>
        <w:t>;</w:t>
      </w:r>
    </w:p>
    <w:p w14:paraId="64CACFF8" w14:textId="77777777" w:rsidR="00F468EE" w:rsidRPr="003A73F3" w:rsidRDefault="00F468EE" w:rsidP="0095066E">
      <w:pPr>
        <w:pStyle w:val="PargrafodaLista"/>
        <w:numPr>
          <w:ilvl w:val="0"/>
          <w:numId w:val="34"/>
        </w:numPr>
        <w:spacing w:line="23" w:lineRule="atLeast"/>
        <w:ind w:left="567" w:firstLine="0"/>
        <w:rPr>
          <w:rFonts w:ascii="Garamond" w:hAnsi="Garamond" w:cstheme="minorHAnsi"/>
          <w:lang w:val="pt-BR"/>
        </w:rPr>
      </w:pPr>
      <w:r w:rsidRPr="003A73F3">
        <w:rPr>
          <w:rFonts w:ascii="Garamond" w:hAnsi="Garamond" w:cstheme="minorHAnsi"/>
          <w:lang w:val="pt-BR"/>
        </w:rPr>
        <w:t xml:space="preserve">não são passíveis de execução por quaisquer credores da </w:t>
      </w:r>
      <w:r w:rsidRPr="003A73F3">
        <w:rPr>
          <w:rFonts w:ascii="Garamond" w:hAnsi="Garamond" w:cstheme="minorHAnsi"/>
          <w:b/>
          <w:bCs/>
          <w:lang w:val="pt-BR"/>
        </w:rPr>
        <w:t>ADMINISTRADORA</w:t>
      </w:r>
      <w:r w:rsidRPr="003A73F3">
        <w:rPr>
          <w:rFonts w:ascii="Garamond" w:hAnsi="Garamond" w:cstheme="minorHAnsi"/>
          <w:lang w:val="pt-BR"/>
        </w:rPr>
        <w:t>, por mais privilegiados que possam ser; e</w:t>
      </w:r>
    </w:p>
    <w:p w14:paraId="539959D9" w14:textId="77777777" w:rsidR="00F468EE" w:rsidRPr="003A73F3" w:rsidRDefault="00F468EE" w:rsidP="0095066E">
      <w:pPr>
        <w:pStyle w:val="PargrafodaLista"/>
        <w:numPr>
          <w:ilvl w:val="0"/>
          <w:numId w:val="34"/>
        </w:numPr>
        <w:spacing w:line="23" w:lineRule="atLeast"/>
        <w:ind w:left="567" w:firstLine="0"/>
        <w:rPr>
          <w:rFonts w:ascii="Garamond" w:hAnsi="Garamond" w:cstheme="minorHAnsi"/>
          <w:lang w:val="pt-BR"/>
        </w:rPr>
      </w:pPr>
      <w:r w:rsidRPr="003A73F3">
        <w:rPr>
          <w:rFonts w:ascii="Garamond" w:hAnsi="Garamond" w:cstheme="minorHAnsi"/>
          <w:lang w:val="pt-BR"/>
        </w:rPr>
        <w:t xml:space="preserve">             não podem ser objeto de constituição de quaisquer ônus reais, salvo nas hipóteses previstas nos termos da legislação e regulamentação aplicável;</w:t>
      </w:r>
    </w:p>
    <w:p w14:paraId="3D18C43B" w14:textId="77777777" w:rsidR="00F468EE" w:rsidRPr="003A73F3" w:rsidRDefault="00F468EE" w:rsidP="0095066E">
      <w:pPr>
        <w:pStyle w:val="PargrafodaLista"/>
        <w:numPr>
          <w:ilvl w:val="0"/>
          <w:numId w:val="25"/>
        </w:numPr>
        <w:spacing w:line="23" w:lineRule="atLeast"/>
        <w:ind w:left="0" w:firstLine="0"/>
        <w:rPr>
          <w:rFonts w:ascii="Garamond" w:hAnsi="Garamond" w:cstheme="minorHAnsi"/>
          <w:lang w:val="pt-BR"/>
        </w:rPr>
      </w:pPr>
      <w:r w:rsidRPr="003A73F3">
        <w:rPr>
          <w:rFonts w:ascii="Garamond" w:hAnsi="Garamond" w:cstheme="minorHAnsi"/>
          <w:lang w:val="pt-BR"/>
        </w:rPr>
        <w:t>diligenciar para que sejam mantidos, às suas expensas, atualizados e em perfeita ordem:</w:t>
      </w:r>
    </w:p>
    <w:p w14:paraId="7A2CE292" w14:textId="77777777" w:rsidR="00F468EE" w:rsidRPr="003A73F3" w:rsidRDefault="00F468EE" w:rsidP="0095066E">
      <w:pPr>
        <w:pStyle w:val="PargrafodaLista"/>
        <w:numPr>
          <w:ilvl w:val="0"/>
          <w:numId w:val="24"/>
        </w:numPr>
        <w:spacing w:line="23" w:lineRule="atLeast"/>
        <w:ind w:left="567" w:firstLine="0"/>
        <w:rPr>
          <w:rFonts w:ascii="Garamond" w:hAnsi="Garamond" w:cstheme="minorHAnsi"/>
          <w:lang w:val="pt-BR"/>
        </w:rPr>
      </w:pPr>
      <w:r w:rsidRPr="003A73F3">
        <w:rPr>
          <w:rFonts w:ascii="Garamond" w:hAnsi="Garamond" w:cstheme="minorHAnsi"/>
          <w:lang w:val="pt-BR"/>
        </w:rPr>
        <w:t xml:space="preserve">o registro </w:t>
      </w:r>
      <w:proofErr w:type="gramStart"/>
      <w:r w:rsidRPr="003A73F3">
        <w:rPr>
          <w:rFonts w:ascii="Garamond" w:hAnsi="Garamond" w:cstheme="minorHAnsi"/>
          <w:lang w:val="pt-BR"/>
        </w:rPr>
        <w:t>de Cotistas</w:t>
      </w:r>
      <w:proofErr w:type="gramEnd"/>
      <w:r w:rsidRPr="003A73F3">
        <w:rPr>
          <w:rFonts w:ascii="Garamond" w:hAnsi="Garamond" w:cstheme="minorHAnsi"/>
          <w:lang w:val="pt-BR"/>
        </w:rPr>
        <w:t xml:space="preserve"> e de transferências de Cotas;</w:t>
      </w:r>
    </w:p>
    <w:p w14:paraId="26FD04C2" w14:textId="77777777" w:rsidR="00F468EE" w:rsidRPr="003A73F3" w:rsidRDefault="00F468EE" w:rsidP="0095066E">
      <w:pPr>
        <w:pStyle w:val="PargrafodaLista"/>
        <w:numPr>
          <w:ilvl w:val="0"/>
          <w:numId w:val="24"/>
        </w:numPr>
        <w:spacing w:line="23" w:lineRule="atLeast"/>
        <w:ind w:left="567" w:firstLine="0"/>
        <w:rPr>
          <w:rFonts w:ascii="Garamond" w:hAnsi="Garamond" w:cstheme="minorHAnsi"/>
          <w:lang w:val="pt-BR"/>
        </w:rPr>
      </w:pPr>
      <w:r w:rsidRPr="003A73F3">
        <w:rPr>
          <w:rFonts w:ascii="Garamond" w:hAnsi="Garamond" w:cstheme="minorHAnsi"/>
          <w:lang w:val="pt-BR"/>
        </w:rPr>
        <w:t>os livros de atas de Assembleias Gerais de Cotistas, de atas de Assembleias Especiais de Cotistas;</w:t>
      </w:r>
    </w:p>
    <w:p w14:paraId="53AC5AEB" w14:textId="77777777" w:rsidR="00F468EE" w:rsidRPr="003A73F3" w:rsidRDefault="00F468EE" w:rsidP="0095066E">
      <w:pPr>
        <w:pStyle w:val="PargrafodaLista"/>
        <w:numPr>
          <w:ilvl w:val="0"/>
          <w:numId w:val="24"/>
        </w:numPr>
        <w:spacing w:line="23" w:lineRule="atLeast"/>
        <w:ind w:left="567" w:firstLine="0"/>
        <w:rPr>
          <w:rFonts w:ascii="Garamond" w:hAnsi="Garamond" w:cstheme="minorHAnsi"/>
          <w:lang w:val="pt-BR"/>
        </w:rPr>
      </w:pPr>
      <w:r w:rsidRPr="003A73F3">
        <w:rPr>
          <w:rFonts w:ascii="Garamond" w:hAnsi="Garamond" w:cstheme="minorHAnsi"/>
          <w:lang w:val="pt-BR"/>
        </w:rPr>
        <w:t xml:space="preserve">o livro ou lista de presença </w:t>
      </w:r>
      <w:proofErr w:type="gramStart"/>
      <w:r w:rsidRPr="003A73F3">
        <w:rPr>
          <w:rFonts w:ascii="Garamond" w:hAnsi="Garamond" w:cstheme="minorHAnsi"/>
          <w:lang w:val="pt-BR"/>
        </w:rPr>
        <w:t>de Cotistas</w:t>
      </w:r>
      <w:proofErr w:type="gramEnd"/>
      <w:r w:rsidRPr="003A73F3">
        <w:rPr>
          <w:rFonts w:ascii="Garamond" w:hAnsi="Garamond" w:cstheme="minorHAnsi"/>
          <w:lang w:val="pt-BR"/>
        </w:rPr>
        <w:t>;</w:t>
      </w:r>
    </w:p>
    <w:p w14:paraId="1628DE69" w14:textId="77777777" w:rsidR="00F468EE" w:rsidRPr="003A73F3" w:rsidRDefault="00F468EE" w:rsidP="0095066E">
      <w:pPr>
        <w:pStyle w:val="PargrafodaLista"/>
        <w:numPr>
          <w:ilvl w:val="0"/>
          <w:numId w:val="24"/>
        </w:numPr>
        <w:spacing w:line="23" w:lineRule="atLeast"/>
        <w:ind w:left="567" w:firstLine="0"/>
        <w:rPr>
          <w:rFonts w:ascii="Garamond" w:hAnsi="Garamond" w:cstheme="minorHAnsi"/>
          <w:lang w:val="pt-BR"/>
        </w:rPr>
      </w:pPr>
      <w:r w:rsidRPr="003A73F3">
        <w:rPr>
          <w:rFonts w:ascii="Garamond" w:hAnsi="Garamond" w:cstheme="minorHAnsi"/>
          <w:lang w:val="pt-BR"/>
        </w:rPr>
        <w:t>os pareceres do auditor independente;</w:t>
      </w:r>
    </w:p>
    <w:p w14:paraId="38E93158" w14:textId="77777777" w:rsidR="00F468EE" w:rsidRPr="003A73F3" w:rsidRDefault="00F468EE" w:rsidP="0095066E">
      <w:pPr>
        <w:pStyle w:val="PargrafodaLista"/>
        <w:numPr>
          <w:ilvl w:val="0"/>
          <w:numId w:val="24"/>
        </w:numPr>
        <w:spacing w:line="23" w:lineRule="atLeast"/>
        <w:ind w:left="567" w:firstLine="0"/>
        <w:rPr>
          <w:rFonts w:ascii="Garamond" w:hAnsi="Garamond" w:cstheme="minorHAnsi"/>
          <w:lang w:val="pt-BR"/>
        </w:rPr>
      </w:pPr>
      <w:r w:rsidRPr="003A73F3">
        <w:rPr>
          <w:rFonts w:ascii="Garamond" w:hAnsi="Garamond" w:cstheme="minorHAnsi"/>
          <w:lang w:val="pt-BR"/>
        </w:rPr>
        <w:t xml:space="preserve">os registros contábeis referentes às operações e ao patrimônio do </w:t>
      </w:r>
      <w:r w:rsidRPr="003A73F3">
        <w:rPr>
          <w:rFonts w:ascii="Garamond" w:hAnsi="Garamond" w:cstheme="minorHAnsi"/>
          <w:b/>
          <w:bCs/>
          <w:lang w:val="pt-BR"/>
        </w:rPr>
        <w:t xml:space="preserve">FUNDO </w:t>
      </w:r>
      <w:r w:rsidRPr="003A73F3">
        <w:rPr>
          <w:rFonts w:ascii="Garamond" w:hAnsi="Garamond" w:cstheme="minorHAnsi"/>
          <w:lang w:val="pt-BR"/>
        </w:rPr>
        <w:t>e/ou da(s) Classe(s), conforme aplicável;</w:t>
      </w:r>
    </w:p>
    <w:p w14:paraId="6516D695" w14:textId="77777777" w:rsidR="00F468EE" w:rsidRPr="003A73F3" w:rsidRDefault="00F468EE" w:rsidP="0095066E">
      <w:pPr>
        <w:pStyle w:val="PargrafodaLista"/>
        <w:numPr>
          <w:ilvl w:val="0"/>
          <w:numId w:val="24"/>
        </w:numPr>
        <w:spacing w:line="23" w:lineRule="atLeast"/>
        <w:ind w:left="567" w:firstLine="0"/>
        <w:rPr>
          <w:rFonts w:ascii="Garamond" w:hAnsi="Garamond" w:cstheme="minorHAnsi"/>
          <w:lang w:val="pt-BR"/>
        </w:rPr>
      </w:pPr>
      <w:r w:rsidRPr="003A73F3">
        <w:rPr>
          <w:rFonts w:ascii="Garamond" w:hAnsi="Garamond" w:cstheme="minorHAnsi"/>
          <w:lang w:val="pt-BR"/>
        </w:rPr>
        <w:t xml:space="preserve">            a documentação relativa aos imóveis e às operações do </w:t>
      </w:r>
      <w:r w:rsidRPr="003A73F3">
        <w:rPr>
          <w:rFonts w:ascii="Garamond" w:hAnsi="Garamond" w:cstheme="minorHAnsi"/>
          <w:b/>
          <w:bCs/>
          <w:lang w:val="pt-BR"/>
        </w:rPr>
        <w:t xml:space="preserve">FUNDO </w:t>
      </w:r>
      <w:r w:rsidRPr="003A73F3">
        <w:rPr>
          <w:rFonts w:ascii="Garamond" w:hAnsi="Garamond" w:cstheme="minorHAnsi"/>
          <w:lang w:val="pt-BR"/>
        </w:rPr>
        <w:t>e/ou da(s) Classe(s), conforme aplicável; e</w:t>
      </w:r>
    </w:p>
    <w:p w14:paraId="3832F543" w14:textId="77777777" w:rsidR="00F468EE" w:rsidRPr="003A73F3" w:rsidRDefault="00F468EE" w:rsidP="0095066E">
      <w:pPr>
        <w:pStyle w:val="PargrafodaLista"/>
        <w:numPr>
          <w:ilvl w:val="0"/>
          <w:numId w:val="24"/>
        </w:numPr>
        <w:spacing w:line="23" w:lineRule="atLeast"/>
        <w:ind w:left="567" w:firstLine="0"/>
        <w:rPr>
          <w:rFonts w:ascii="Garamond" w:hAnsi="Garamond" w:cstheme="minorHAnsi"/>
          <w:lang w:val="pt-BR"/>
        </w:rPr>
      </w:pPr>
      <w:r w:rsidRPr="003A73F3">
        <w:rPr>
          <w:rFonts w:ascii="Garamond" w:hAnsi="Garamond" w:cstheme="minorHAnsi"/>
          <w:lang w:val="pt-BR"/>
        </w:rPr>
        <w:t>os relatórios dos Representantes de Cotistas e dos profissionais ou empresas contratadas nos termos do arts. 26 e 27 do Anexo Normativo III da Resolução CVM 175, quando for o caso;</w:t>
      </w:r>
    </w:p>
    <w:p w14:paraId="15F7CABB" w14:textId="77777777" w:rsidR="00F468EE" w:rsidRPr="003A73F3" w:rsidRDefault="00F468EE" w:rsidP="0095066E">
      <w:pPr>
        <w:pStyle w:val="PargrafodaLista"/>
        <w:numPr>
          <w:ilvl w:val="0"/>
          <w:numId w:val="25"/>
        </w:numPr>
        <w:spacing w:line="23" w:lineRule="atLeast"/>
        <w:ind w:left="0" w:firstLine="0"/>
        <w:rPr>
          <w:rFonts w:ascii="Garamond" w:hAnsi="Garamond" w:cstheme="minorHAnsi"/>
          <w:lang w:val="pt-BR"/>
        </w:rPr>
      </w:pPr>
      <w:r w:rsidRPr="003A73F3">
        <w:rPr>
          <w:rFonts w:ascii="Garamond" w:hAnsi="Garamond" w:cstheme="minorHAnsi"/>
          <w:lang w:val="pt-BR"/>
        </w:rPr>
        <w:t>receber rendimentos ou quaisquer valores devidos à(s) Classe(s);</w:t>
      </w:r>
    </w:p>
    <w:p w14:paraId="5E293509" w14:textId="77777777" w:rsidR="00F468EE" w:rsidRPr="003A73F3" w:rsidRDefault="00F468EE" w:rsidP="0095066E">
      <w:pPr>
        <w:pStyle w:val="PargrafodaLista"/>
        <w:numPr>
          <w:ilvl w:val="0"/>
          <w:numId w:val="25"/>
        </w:numPr>
        <w:spacing w:line="23" w:lineRule="atLeast"/>
        <w:ind w:left="0" w:firstLine="0"/>
        <w:rPr>
          <w:rFonts w:ascii="Garamond" w:hAnsi="Garamond" w:cstheme="minorHAnsi"/>
          <w:lang w:val="pt-BR"/>
        </w:rPr>
      </w:pPr>
      <w:r w:rsidRPr="003A73F3">
        <w:rPr>
          <w:rFonts w:ascii="Garamond" w:hAnsi="Garamond" w:cstheme="minorHAnsi"/>
          <w:lang w:val="pt-BR"/>
        </w:rPr>
        <w:lastRenderedPageBreak/>
        <w:t xml:space="preserve">custear as despesas de propaganda da(s) Classe(s), exceto pelas despesas de propaganda em período de distribuição de Cotas, que podem ser arcadas pela(s) Classe(s); </w:t>
      </w:r>
    </w:p>
    <w:p w14:paraId="6DE47096" w14:textId="77777777" w:rsidR="00F468EE" w:rsidRPr="003A73F3" w:rsidRDefault="00F468EE" w:rsidP="0095066E">
      <w:pPr>
        <w:pStyle w:val="PargrafodaLista"/>
        <w:numPr>
          <w:ilvl w:val="0"/>
          <w:numId w:val="25"/>
        </w:numPr>
        <w:spacing w:line="23" w:lineRule="atLeast"/>
        <w:ind w:left="0" w:firstLine="0"/>
        <w:rPr>
          <w:rFonts w:ascii="Garamond" w:hAnsi="Garamond" w:cstheme="minorHAnsi"/>
          <w:lang w:val="pt-BR"/>
        </w:rPr>
      </w:pPr>
      <w:r w:rsidRPr="003A73F3">
        <w:rPr>
          <w:rFonts w:ascii="Garamond" w:hAnsi="Garamond" w:cstheme="minorHAnsi"/>
          <w:lang w:val="pt-BR"/>
        </w:rPr>
        <w:t>fiscalizar o andamento dos empreendimentos imobiliários que constituem ativo da(s) Classe(s), conforme aplicável;</w:t>
      </w:r>
    </w:p>
    <w:p w14:paraId="6FC00DEB" w14:textId="77777777" w:rsidR="00F468EE" w:rsidRPr="003A73F3" w:rsidRDefault="00F468EE" w:rsidP="0095066E">
      <w:pPr>
        <w:pStyle w:val="PargrafodaLista"/>
        <w:numPr>
          <w:ilvl w:val="0"/>
          <w:numId w:val="25"/>
        </w:numPr>
        <w:spacing w:line="23" w:lineRule="atLeast"/>
        <w:ind w:left="0" w:firstLine="0"/>
        <w:rPr>
          <w:rFonts w:ascii="Garamond" w:hAnsi="Garamond" w:cstheme="minorHAnsi"/>
          <w:lang w:val="pt-BR"/>
        </w:rPr>
      </w:pPr>
      <w:bookmarkStart w:id="17" w:name="_Hlk148670097"/>
      <w:r w:rsidRPr="003A73F3">
        <w:rPr>
          <w:rFonts w:ascii="Garamond" w:hAnsi="Garamond" w:cstheme="minorHAnsi"/>
          <w:lang w:val="pt-BR"/>
        </w:rPr>
        <w:t xml:space="preserve">contratar, em nome do </w:t>
      </w:r>
      <w:r w:rsidRPr="003A73F3">
        <w:rPr>
          <w:rFonts w:ascii="Garamond" w:hAnsi="Garamond" w:cstheme="minorHAnsi"/>
          <w:b/>
          <w:bCs/>
          <w:lang w:val="pt-BR"/>
        </w:rPr>
        <w:t>FUNDO</w:t>
      </w:r>
      <w:r w:rsidRPr="003A73F3">
        <w:rPr>
          <w:rFonts w:ascii="Garamond" w:hAnsi="Garamond" w:cstheme="minorHAnsi"/>
          <w:lang w:val="pt-BR"/>
        </w:rPr>
        <w:t xml:space="preserve"> e/ou da(s) Classe(s), os seguintes serviços, conforme aplicável: a) tesouraria; b) controle e processamento de ativos; c) escrituração de cotas; d) auditoria independente; e) custódia; e f) outros serviços em benefício do </w:t>
      </w:r>
      <w:r w:rsidRPr="003A73F3">
        <w:rPr>
          <w:rFonts w:ascii="Garamond" w:hAnsi="Garamond" w:cstheme="minorHAnsi"/>
          <w:b/>
          <w:bCs/>
          <w:lang w:val="pt-BR"/>
        </w:rPr>
        <w:t>FUNDO</w:t>
      </w:r>
      <w:r w:rsidRPr="003A73F3">
        <w:rPr>
          <w:rFonts w:ascii="Garamond" w:hAnsi="Garamond" w:cstheme="minorHAnsi"/>
          <w:lang w:val="pt-BR"/>
        </w:rPr>
        <w:t xml:space="preserve"> e/ou da(s) Classe(s), conforme aplicável;</w:t>
      </w:r>
    </w:p>
    <w:p w14:paraId="35E2F213" w14:textId="77777777" w:rsidR="00F468EE" w:rsidRPr="003A73F3" w:rsidRDefault="00F468EE" w:rsidP="0095066E">
      <w:pPr>
        <w:pStyle w:val="PargrafodaLista"/>
        <w:numPr>
          <w:ilvl w:val="0"/>
          <w:numId w:val="25"/>
        </w:numPr>
        <w:spacing w:line="23" w:lineRule="atLeast"/>
        <w:ind w:left="0" w:firstLine="0"/>
        <w:rPr>
          <w:rFonts w:ascii="Garamond" w:hAnsi="Garamond" w:cstheme="minorHAnsi"/>
          <w:lang w:val="pt-BR"/>
        </w:rPr>
      </w:pPr>
      <w:r w:rsidRPr="003A73F3">
        <w:rPr>
          <w:rFonts w:ascii="Garamond" w:hAnsi="Garamond" w:cstheme="minorHAnsi"/>
          <w:lang w:val="pt-BR"/>
        </w:rPr>
        <w:t xml:space="preserve">prover ao </w:t>
      </w:r>
      <w:r w:rsidRPr="003A73F3">
        <w:rPr>
          <w:rFonts w:ascii="Garamond" w:hAnsi="Garamond" w:cstheme="minorHAnsi"/>
          <w:b/>
          <w:bCs/>
          <w:lang w:val="pt-BR"/>
        </w:rPr>
        <w:t xml:space="preserve">FUNDO </w:t>
      </w:r>
      <w:r w:rsidRPr="003A73F3">
        <w:rPr>
          <w:rFonts w:ascii="Garamond" w:hAnsi="Garamond" w:cstheme="minorHAnsi"/>
          <w:lang w:val="pt-BR"/>
        </w:rPr>
        <w:t>e/ou à(s) Classe(s), conforme aplicável,</w:t>
      </w:r>
      <w:r w:rsidRPr="003A73F3">
        <w:rPr>
          <w:rFonts w:ascii="Garamond" w:hAnsi="Garamond" w:cstheme="minorHAnsi"/>
          <w:b/>
          <w:bCs/>
          <w:lang w:val="pt-BR"/>
        </w:rPr>
        <w:t xml:space="preserve"> </w:t>
      </w:r>
      <w:r w:rsidRPr="003A73F3">
        <w:rPr>
          <w:rFonts w:ascii="Garamond" w:hAnsi="Garamond" w:cstheme="minorHAnsi"/>
          <w:lang w:val="pt-BR"/>
        </w:rPr>
        <w:t xml:space="preserve">os seguintes serviços, seja prestando-os diretamente, hipótese em que deve estar habilitado para tanto, ou indiretamente, por meio da contratação de terceiros em nome do </w:t>
      </w:r>
      <w:r w:rsidRPr="003A73F3">
        <w:rPr>
          <w:rFonts w:ascii="Garamond" w:hAnsi="Garamond" w:cstheme="minorHAnsi"/>
          <w:b/>
          <w:bCs/>
          <w:lang w:val="pt-BR"/>
        </w:rPr>
        <w:t>FUNDO</w:t>
      </w:r>
      <w:r w:rsidRPr="003A73F3">
        <w:rPr>
          <w:rFonts w:ascii="Garamond" w:hAnsi="Garamond" w:cstheme="minorHAnsi"/>
          <w:lang w:val="pt-BR"/>
        </w:rPr>
        <w:t xml:space="preserve"> e/ou da(s) Classe(s), conforme aplicável:</w:t>
      </w:r>
    </w:p>
    <w:bookmarkEnd w:id="17"/>
    <w:p w14:paraId="5E6D8690" w14:textId="77777777" w:rsidR="00F468EE" w:rsidRPr="003A73F3" w:rsidRDefault="00F468EE" w:rsidP="0095066E">
      <w:pPr>
        <w:pStyle w:val="PargrafodaLista"/>
        <w:numPr>
          <w:ilvl w:val="1"/>
          <w:numId w:val="24"/>
        </w:numPr>
        <w:spacing w:line="23" w:lineRule="atLeast"/>
        <w:ind w:left="567" w:firstLine="0"/>
        <w:rPr>
          <w:rFonts w:ascii="Garamond" w:hAnsi="Garamond" w:cstheme="minorHAnsi"/>
          <w:lang w:val="pt-BR"/>
        </w:rPr>
      </w:pPr>
      <w:r w:rsidRPr="003A73F3">
        <w:rPr>
          <w:rFonts w:ascii="Garamond" w:hAnsi="Garamond" w:cstheme="minorHAnsi"/>
          <w:lang w:val="pt-BR"/>
        </w:rPr>
        <w:t>departamento técnico habilitado a prestar serviços de análise e acompanhamento de projetos imobiliários inerentes aos ativos imobiliários da(s) Classe(s);</w:t>
      </w:r>
    </w:p>
    <w:p w14:paraId="2AD01CFA" w14:textId="77777777" w:rsidR="00F468EE" w:rsidRPr="003A73F3" w:rsidRDefault="00F468EE" w:rsidP="0095066E">
      <w:pPr>
        <w:pStyle w:val="PargrafodaLista"/>
        <w:numPr>
          <w:ilvl w:val="1"/>
          <w:numId w:val="24"/>
        </w:numPr>
        <w:spacing w:line="23" w:lineRule="atLeast"/>
        <w:ind w:left="567" w:firstLine="0"/>
        <w:rPr>
          <w:rFonts w:ascii="Garamond" w:hAnsi="Garamond" w:cstheme="minorHAnsi"/>
        </w:rPr>
      </w:pPr>
      <w:r w:rsidRPr="003A73F3">
        <w:rPr>
          <w:rFonts w:ascii="Garamond" w:hAnsi="Garamond" w:cstheme="minorHAnsi"/>
        </w:rPr>
        <w:t>custódia de ativos financeiros.</w:t>
      </w:r>
    </w:p>
    <w:p w14:paraId="0CF4746C" w14:textId="77777777" w:rsidR="00F468EE" w:rsidRPr="003A73F3" w:rsidRDefault="00F468EE" w:rsidP="0095066E">
      <w:pPr>
        <w:pStyle w:val="PargrafodaLista"/>
        <w:numPr>
          <w:ilvl w:val="0"/>
          <w:numId w:val="25"/>
        </w:numPr>
        <w:spacing w:line="23" w:lineRule="atLeast"/>
        <w:ind w:left="0" w:firstLine="0"/>
        <w:rPr>
          <w:rFonts w:ascii="Garamond" w:hAnsi="Garamond" w:cstheme="minorHAnsi"/>
          <w:lang w:val="pt-BR"/>
        </w:rPr>
      </w:pPr>
      <w:r w:rsidRPr="003A73F3">
        <w:rPr>
          <w:rFonts w:ascii="Garamond" w:hAnsi="Garamond" w:cstheme="minorHAnsi"/>
          <w:lang w:val="pt-BR"/>
        </w:rPr>
        <w:t xml:space="preserve">enviar, na esfera de sua respectiva competência, as informações do </w:t>
      </w:r>
      <w:r w:rsidRPr="003A73F3">
        <w:rPr>
          <w:rFonts w:ascii="Garamond" w:hAnsi="Garamond" w:cstheme="minorHAnsi"/>
          <w:b/>
          <w:bCs/>
          <w:lang w:val="pt-BR"/>
        </w:rPr>
        <w:t xml:space="preserve">FUNDO </w:t>
      </w:r>
      <w:r w:rsidRPr="003A73F3">
        <w:rPr>
          <w:rFonts w:ascii="Garamond" w:hAnsi="Garamond" w:cstheme="minorHAnsi"/>
          <w:lang w:val="pt-BR"/>
        </w:rPr>
        <w:t>e da(s) Classe(s), conforme o caso, à base de dados da ANBIMA.</w:t>
      </w:r>
    </w:p>
    <w:p w14:paraId="1922FF4B" w14:textId="77777777" w:rsidR="00F468EE" w:rsidRPr="003A73F3" w:rsidRDefault="00F468EE" w:rsidP="00F468EE">
      <w:pPr>
        <w:pStyle w:val="PargrafodaLista"/>
        <w:spacing w:line="23" w:lineRule="atLeast"/>
        <w:ind w:left="0"/>
        <w:rPr>
          <w:rFonts w:ascii="Garamond" w:hAnsi="Garamond" w:cstheme="minorHAnsi"/>
          <w:lang w:val="pt-BR"/>
        </w:rPr>
      </w:pPr>
    </w:p>
    <w:p w14:paraId="6EA8B297" w14:textId="77777777" w:rsidR="00F468EE" w:rsidRPr="003A73F3" w:rsidRDefault="00F468EE" w:rsidP="0095066E">
      <w:pPr>
        <w:pStyle w:val="PargrafodaLista"/>
        <w:numPr>
          <w:ilvl w:val="2"/>
          <w:numId w:val="16"/>
        </w:numPr>
        <w:tabs>
          <w:tab w:val="left" w:pos="709"/>
        </w:tabs>
        <w:spacing w:line="240" w:lineRule="auto"/>
        <w:ind w:left="0" w:firstLine="0"/>
        <w:rPr>
          <w:rFonts w:ascii="Garamond" w:hAnsi="Garamond" w:cstheme="minorHAnsi"/>
          <w:lang w:val="pt-BR"/>
        </w:rPr>
      </w:pPr>
      <w:r w:rsidRPr="003A73F3">
        <w:rPr>
          <w:rFonts w:ascii="Garamond" w:hAnsi="Garamond" w:cstheme="minorHAnsi"/>
          <w:lang w:val="pt-BR"/>
        </w:rPr>
        <w:t xml:space="preserve">Em complemento à alínea “xiii” do item 3.2.2. acima, a </w:t>
      </w:r>
      <w:r w:rsidRPr="003A73F3">
        <w:rPr>
          <w:rFonts w:ascii="Garamond" w:hAnsi="Garamond" w:cstheme="minorHAnsi"/>
          <w:b/>
          <w:bCs/>
          <w:lang w:val="pt-BR"/>
        </w:rPr>
        <w:t>ADMINISTRADORA</w:t>
      </w:r>
      <w:r w:rsidRPr="003A73F3">
        <w:rPr>
          <w:rFonts w:ascii="Garamond" w:hAnsi="Garamond" w:cstheme="minorHAnsi"/>
          <w:lang w:val="pt-BR"/>
        </w:rPr>
        <w:t xml:space="preserve"> pode contratar, em nome do </w:t>
      </w:r>
      <w:r w:rsidRPr="003A73F3">
        <w:rPr>
          <w:rFonts w:ascii="Garamond" w:hAnsi="Garamond" w:cstheme="minorHAnsi"/>
          <w:b/>
          <w:bCs/>
          <w:lang w:val="pt-BR"/>
        </w:rPr>
        <w:t>FUNDO</w:t>
      </w:r>
      <w:r w:rsidRPr="003A73F3">
        <w:rPr>
          <w:rFonts w:ascii="Garamond" w:hAnsi="Garamond" w:cstheme="minorHAnsi"/>
          <w:lang w:val="pt-BR"/>
        </w:rPr>
        <w:t xml:space="preserve"> ou da(s) Classe(s), conforme aplicável, os seguintes serviços facultativos:</w:t>
      </w:r>
    </w:p>
    <w:p w14:paraId="58D83C98" w14:textId="77777777" w:rsidR="00F468EE" w:rsidRPr="003A73F3" w:rsidRDefault="00F468EE" w:rsidP="00F468EE">
      <w:pPr>
        <w:pStyle w:val="PargrafodaLista"/>
        <w:tabs>
          <w:tab w:val="left" w:pos="709"/>
        </w:tabs>
        <w:ind w:left="0"/>
        <w:rPr>
          <w:rFonts w:ascii="Garamond" w:hAnsi="Garamond" w:cstheme="minorHAnsi"/>
          <w:lang w:val="pt-BR"/>
        </w:rPr>
      </w:pPr>
    </w:p>
    <w:p w14:paraId="7A99893A" w14:textId="77777777" w:rsidR="00F468EE" w:rsidRPr="003A73F3" w:rsidRDefault="00F468EE" w:rsidP="0095066E">
      <w:pPr>
        <w:pStyle w:val="PargrafodaLista"/>
        <w:numPr>
          <w:ilvl w:val="0"/>
          <w:numId w:val="27"/>
        </w:numPr>
        <w:tabs>
          <w:tab w:val="left" w:pos="709"/>
        </w:tabs>
        <w:spacing w:line="240" w:lineRule="auto"/>
        <w:ind w:left="0" w:firstLine="0"/>
        <w:rPr>
          <w:rFonts w:ascii="Garamond" w:hAnsi="Garamond" w:cstheme="minorHAnsi"/>
        </w:rPr>
      </w:pPr>
      <w:r w:rsidRPr="003A73F3">
        <w:rPr>
          <w:rFonts w:ascii="Garamond" w:hAnsi="Garamond" w:cstheme="minorHAnsi"/>
        </w:rPr>
        <w:t>distribuição primária de Cotas;</w:t>
      </w:r>
    </w:p>
    <w:p w14:paraId="6F32797E" w14:textId="77777777" w:rsidR="00F468EE" w:rsidRPr="003A73F3" w:rsidRDefault="00F468EE" w:rsidP="0095066E">
      <w:pPr>
        <w:pStyle w:val="PargrafodaLista"/>
        <w:numPr>
          <w:ilvl w:val="0"/>
          <w:numId w:val="27"/>
        </w:numPr>
        <w:tabs>
          <w:tab w:val="left" w:pos="709"/>
        </w:tabs>
        <w:spacing w:line="240" w:lineRule="auto"/>
        <w:ind w:left="0" w:firstLine="0"/>
        <w:rPr>
          <w:rFonts w:ascii="Garamond" w:hAnsi="Garamond" w:cstheme="minorHAnsi"/>
          <w:lang w:val="pt-BR"/>
        </w:rPr>
      </w:pPr>
      <w:r w:rsidRPr="003A73F3">
        <w:rPr>
          <w:rFonts w:ascii="Garamond" w:hAnsi="Garamond" w:cstheme="minorHAnsi"/>
          <w:lang w:val="pt-BR"/>
        </w:rPr>
        <w:t xml:space="preserve">consultoria especializada, que objetive dar suporte e subsidiar as atividades de análise, seleção, acompanhamento e avaliação de empreendimentos imobiliários e demais ativos integrantes ou que possam vir a integrar a carteira de ativos; </w:t>
      </w:r>
    </w:p>
    <w:p w14:paraId="7E6BC7B0" w14:textId="77777777" w:rsidR="00F468EE" w:rsidRPr="003A73F3" w:rsidRDefault="00F468EE" w:rsidP="0095066E">
      <w:pPr>
        <w:pStyle w:val="PargrafodaLista"/>
        <w:numPr>
          <w:ilvl w:val="0"/>
          <w:numId w:val="27"/>
        </w:numPr>
        <w:tabs>
          <w:tab w:val="left" w:pos="709"/>
        </w:tabs>
        <w:spacing w:line="240" w:lineRule="auto"/>
        <w:ind w:left="0" w:firstLine="0"/>
        <w:rPr>
          <w:rFonts w:ascii="Garamond" w:hAnsi="Garamond" w:cstheme="minorHAnsi"/>
          <w:lang w:val="pt-BR"/>
        </w:rPr>
      </w:pPr>
      <w:r w:rsidRPr="003A73F3">
        <w:rPr>
          <w:rFonts w:ascii="Garamond" w:hAnsi="Garamond" w:cstheme="minorHAnsi"/>
          <w:lang w:val="pt-BR"/>
        </w:rPr>
        <w:t>empresa especializada para administrar as locações ou arrendamentos de empreendimentos integrantes do patrimônio da(s) Classe(s), a exploração do direito de superfície, monitorar e acompanhar projetos e a comercialização dos respectivos imóveis e consolidar dados econômicos e financeiros selecionados das sociedades investidas para fins de monitoramento; e</w:t>
      </w:r>
    </w:p>
    <w:p w14:paraId="07D8A0F4" w14:textId="77777777" w:rsidR="00F468EE" w:rsidRPr="003A73F3" w:rsidRDefault="00F468EE" w:rsidP="0095066E">
      <w:pPr>
        <w:pStyle w:val="PargrafodaLista"/>
        <w:numPr>
          <w:ilvl w:val="0"/>
          <w:numId w:val="27"/>
        </w:numPr>
        <w:tabs>
          <w:tab w:val="left" w:pos="709"/>
        </w:tabs>
        <w:spacing w:line="240" w:lineRule="auto"/>
        <w:ind w:left="0" w:firstLine="0"/>
        <w:rPr>
          <w:rFonts w:ascii="Garamond" w:hAnsi="Garamond" w:cstheme="minorHAnsi"/>
          <w:lang w:val="pt-BR"/>
        </w:rPr>
      </w:pPr>
      <w:r w:rsidRPr="003A73F3">
        <w:rPr>
          <w:rFonts w:ascii="Garamond" w:hAnsi="Garamond" w:cstheme="minorHAnsi"/>
          <w:lang w:val="pt-BR"/>
        </w:rPr>
        <w:t>formador de mercado para as Cotas.</w:t>
      </w:r>
    </w:p>
    <w:p w14:paraId="1CA3676A" w14:textId="77777777" w:rsidR="00F468EE" w:rsidRPr="003A73F3" w:rsidRDefault="00F468EE" w:rsidP="00F468EE">
      <w:pPr>
        <w:pStyle w:val="PargrafodaLista"/>
        <w:tabs>
          <w:tab w:val="left" w:pos="709"/>
        </w:tabs>
        <w:ind w:left="0"/>
        <w:rPr>
          <w:rFonts w:ascii="Garamond" w:hAnsi="Garamond" w:cstheme="minorHAnsi"/>
          <w:lang w:val="pt-BR"/>
        </w:rPr>
      </w:pPr>
    </w:p>
    <w:p w14:paraId="43C31EE1" w14:textId="77777777" w:rsidR="00F468EE" w:rsidRPr="003A73F3" w:rsidRDefault="00F468EE" w:rsidP="0095066E">
      <w:pPr>
        <w:pStyle w:val="PargrafodaLista"/>
        <w:numPr>
          <w:ilvl w:val="2"/>
          <w:numId w:val="16"/>
        </w:numPr>
        <w:tabs>
          <w:tab w:val="left" w:pos="709"/>
        </w:tabs>
        <w:spacing w:line="240" w:lineRule="auto"/>
        <w:ind w:left="0" w:firstLine="0"/>
        <w:rPr>
          <w:rFonts w:ascii="Garamond" w:hAnsi="Garamond" w:cstheme="minorHAnsi"/>
          <w:lang w:val="pt-BR"/>
        </w:rPr>
      </w:pPr>
      <w:r w:rsidRPr="003A73F3">
        <w:rPr>
          <w:rFonts w:ascii="Garamond" w:hAnsi="Garamond" w:cstheme="minorHAnsi"/>
          <w:lang w:val="pt-BR"/>
        </w:rPr>
        <w:t>É dispensada a contratação do serviço de custódia para os ativos financeiros que representem até 5% (cinco por cento) do Patrimônio Líquido da(s) Classe(s), desde que tais ativos estejam admitidos à negociação em mercado organizado de valores mobiliários ou registrados em sistema de registro e de liquidação financeira autorizado pelo Banco Central do Brasil ou pela CVM.</w:t>
      </w:r>
    </w:p>
    <w:p w14:paraId="2F84819E" w14:textId="77777777" w:rsidR="00F468EE" w:rsidRPr="003A73F3" w:rsidRDefault="00F468EE" w:rsidP="00F468EE">
      <w:pPr>
        <w:pStyle w:val="PargrafodaLista"/>
        <w:tabs>
          <w:tab w:val="left" w:pos="709"/>
        </w:tabs>
        <w:ind w:left="0"/>
        <w:rPr>
          <w:rFonts w:ascii="Garamond" w:hAnsi="Garamond" w:cstheme="minorHAnsi"/>
          <w:lang w:val="pt-BR"/>
        </w:rPr>
      </w:pPr>
    </w:p>
    <w:p w14:paraId="096D691D" w14:textId="77777777" w:rsidR="00F468EE" w:rsidRPr="003A73F3" w:rsidRDefault="00F468EE" w:rsidP="0095066E">
      <w:pPr>
        <w:pStyle w:val="PargrafodaLista"/>
        <w:numPr>
          <w:ilvl w:val="2"/>
          <w:numId w:val="16"/>
        </w:numPr>
        <w:tabs>
          <w:tab w:val="left" w:pos="709"/>
        </w:tabs>
        <w:spacing w:line="240" w:lineRule="auto"/>
        <w:ind w:left="0" w:firstLine="0"/>
        <w:rPr>
          <w:rFonts w:ascii="Garamond" w:hAnsi="Garamond" w:cstheme="minorHAnsi"/>
          <w:lang w:val="pt-BR"/>
        </w:rPr>
      </w:pPr>
      <w:r w:rsidRPr="003A73F3">
        <w:rPr>
          <w:rFonts w:ascii="Garamond" w:hAnsi="Garamond" w:cstheme="minorHAnsi"/>
          <w:lang w:val="pt-BR"/>
        </w:rPr>
        <w:t xml:space="preserve">A contratação da </w:t>
      </w:r>
      <w:r w:rsidRPr="003A73F3">
        <w:rPr>
          <w:rFonts w:ascii="Garamond" w:hAnsi="Garamond" w:cstheme="minorHAnsi"/>
          <w:b/>
          <w:bCs/>
          <w:lang w:val="pt-BR"/>
        </w:rPr>
        <w:t>ADMINISTRADORA</w:t>
      </w:r>
      <w:r w:rsidRPr="003A73F3">
        <w:rPr>
          <w:rFonts w:ascii="Garamond" w:hAnsi="Garamond" w:cstheme="minorHAnsi"/>
          <w:lang w:val="pt-BR"/>
        </w:rPr>
        <w:t xml:space="preserve">, </w:t>
      </w:r>
      <w:r w:rsidRPr="003A73F3">
        <w:rPr>
          <w:rFonts w:ascii="Garamond" w:hAnsi="Garamond" w:cstheme="minorHAnsi"/>
          <w:b/>
          <w:bCs/>
          <w:lang w:val="pt-BR"/>
        </w:rPr>
        <w:t>GESTORA</w:t>
      </w:r>
      <w:r w:rsidRPr="003A73F3">
        <w:rPr>
          <w:rFonts w:ascii="Garamond" w:hAnsi="Garamond" w:cstheme="minorHAnsi"/>
          <w:lang w:val="pt-BR"/>
        </w:rPr>
        <w:t>, consultoria especializada ou Partes Relacionadas para o exercício da função de formador de mercado deve ser submetida à prévia aprovação da Assembleia de Cotistas.</w:t>
      </w:r>
    </w:p>
    <w:p w14:paraId="4566216D" w14:textId="77777777" w:rsidR="00F468EE" w:rsidRPr="003A73F3" w:rsidRDefault="00F468EE" w:rsidP="00F468EE">
      <w:pPr>
        <w:spacing w:line="23" w:lineRule="atLeast"/>
        <w:rPr>
          <w:rFonts w:ascii="Garamond" w:hAnsi="Garamond" w:cstheme="minorHAnsi"/>
          <w:lang w:val="pt-BR"/>
        </w:rPr>
      </w:pPr>
    </w:p>
    <w:p w14:paraId="7A1D2CA9" w14:textId="77777777" w:rsidR="00F468EE" w:rsidRPr="003A73F3" w:rsidRDefault="00F468EE" w:rsidP="0095066E">
      <w:pPr>
        <w:pStyle w:val="NormalWeb"/>
        <w:numPr>
          <w:ilvl w:val="2"/>
          <w:numId w:val="16"/>
        </w:numPr>
        <w:spacing w:before="0" w:beforeAutospacing="0" w:after="0" w:afterAutospacing="0" w:line="23" w:lineRule="atLeast"/>
        <w:ind w:left="0" w:firstLine="0"/>
        <w:rPr>
          <w:rFonts w:ascii="Garamond" w:hAnsi="Garamond" w:cstheme="minorHAnsi"/>
          <w:lang w:val="pt-BR"/>
        </w:rPr>
      </w:pPr>
      <w:r w:rsidRPr="003A73F3">
        <w:rPr>
          <w:rFonts w:ascii="Garamond" w:hAnsi="Garamond" w:cstheme="minorHAnsi"/>
          <w:lang w:val="pt-BR"/>
        </w:rPr>
        <w:t xml:space="preserve">A </w:t>
      </w:r>
      <w:r w:rsidRPr="003A73F3">
        <w:rPr>
          <w:rFonts w:ascii="Garamond" w:hAnsi="Garamond" w:cstheme="minorHAnsi"/>
          <w:b/>
          <w:bCs/>
          <w:lang w:val="pt-BR"/>
        </w:rPr>
        <w:t>ADMINISTRADORA</w:t>
      </w:r>
      <w:r w:rsidRPr="003A73F3">
        <w:rPr>
          <w:rFonts w:ascii="Garamond" w:hAnsi="Garamond" w:cstheme="minorHAnsi"/>
          <w:lang w:val="pt-BR"/>
        </w:rPr>
        <w:t xml:space="preserve"> deverá dar prévio conhecimento à </w:t>
      </w:r>
      <w:r w:rsidRPr="003A73F3">
        <w:rPr>
          <w:rFonts w:ascii="Garamond" w:hAnsi="Garamond" w:cstheme="minorHAnsi"/>
          <w:b/>
          <w:bCs/>
          <w:lang w:val="pt-BR"/>
        </w:rPr>
        <w:t>GESTORA</w:t>
      </w:r>
      <w:r w:rsidRPr="003A73F3">
        <w:rPr>
          <w:rFonts w:ascii="Garamond" w:hAnsi="Garamond" w:cstheme="minorHAnsi"/>
          <w:lang w:val="pt-BR"/>
        </w:rPr>
        <w:t xml:space="preserve"> sobre qualquer alteração no presente Regulamento.</w:t>
      </w:r>
    </w:p>
    <w:p w14:paraId="4C4735F9" w14:textId="77777777" w:rsidR="00F468EE" w:rsidRPr="003A73F3" w:rsidRDefault="00F468EE" w:rsidP="00F468EE">
      <w:pPr>
        <w:pStyle w:val="PargrafodaLista"/>
        <w:rPr>
          <w:rFonts w:ascii="Garamond" w:eastAsia="Arial Unicode MS" w:hAnsi="Garamond" w:cstheme="minorHAnsi"/>
          <w:lang w:val="pt-BR"/>
        </w:rPr>
      </w:pPr>
    </w:p>
    <w:p w14:paraId="62EE5E8E" w14:textId="77777777" w:rsidR="00F468EE" w:rsidRPr="003A73F3" w:rsidRDefault="00F468EE" w:rsidP="0095066E">
      <w:pPr>
        <w:pStyle w:val="PargrafodaLista"/>
        <w:numPr>
          <w:ilvl w:val="2"/>
          <w:numId w:val="16"/>
        </w:numPr>
        <w:spacing w:line="240" w:lineRule="auto"/>
        <w:ind w:left="0" w:firstLine="0"/>
        <w:rPr>
          <w:rFonts w:ascii="Garamond" w:hAnsi="Garamond" w:cstheme="minorHAnsi"/>
          <w:lang w:val="pt-BR"/>
        </w:rPr>
      </w:pPr>
      <w:r w:rsidRPr="003A73F3">
        <w:rPr>
          <w:rFonts w:ascii="Garamond" w:hAnsi="Garamond" w:cstheme="minorHAnsi"/>
          <w:spacing w:val="-3"/>
          <w:lang w:val="pt-BR"/>
        </w:rPr>
        <w:t xml:space="preserve">No momento de constituição do </w:t>
      </w:r>
      <w:r w:rsidRPr="003A73F3">
        <w:rPr>
          <w:rFonts w:ascii="Garamond" w:hAnsi="Garamond" w:cstheme="minorHAnsi"/>
          <w:b/>
          <w:bCs/>
          <w:spacing w:val="-3"/>
          <w:lang w:val="pt-BR"/>
        </w:rPr>
        <w:t>FUNDO</w:t>
      </w:r>
      <w:r w:rsidRPr="003A73F3">
        <w:rPr>
          <w:rFonts w:ascii="Garamond" w:hAnsi="Garamond" w:cstheme="minorHAnsi"/>
          <w:spacing w:val="-3"/>
          <w:lang w:val="pt-BR"/>
        </w:rPr>
        <w:t xml:space="preserve">, a </w:t>
      </w:r>
      <w:r w:rsidRPr="003A73F3">
        <w:rPr>
          <w:rFonts w:ascii="Garamond" w:hAnsi="Garamond" w:cstheme="minorHAnsi"/>
          <w:b/>
          <w:bCs/>
          <w:spacing w:val="-3"/>
          <w:lang w:val="pt-BR"/>
        </w:rPr>
        <w:t>ADMINISTRADORA</w:t>
      </w:r>
      <w:r w:rsidRPr="003A73F3">
        <w:rPr>
          <w:rFonts w:ascii="Garamond" w:hAnsi="Garamond" w:cstheme="minorHAnsi"/>
          <w:spacing w:val="-3"/>
          <w:lang w:val="pt-BR"/>
        </w:rPr>
        <w:t xml:space="preserve"> declara que tem completa independência no exercício de suas funções perante o </w:t>
      </w:r>
      <w:r w:rsidRPr="003A73F3">
        <w:rPr>
          <w:rFonts w:ascii="Garamond" w:hAnsi="Garamond" w:cstheme="minorHAnsi"/>
          <w:b/>
          <w:bCs/>
          <w:spacing w:val="-3"/>
          <w:lang w:val="pt-BR"/>
        </w:rPr>
        <w:t>FUNDO</w:t>
      </w:r>
      <w:r w:rsidRPr="003A73F3">
        <w:rPr>
          <w:rFonts w:ascii="Garamond" w:hAnsi="Garamond" w:cstheme="minorHAnsi"/>
          <w:spacing w:val="-3"/>
          <w:lang w:val="pt-BR"/>
        </w:rPr>
        <w:t xml:space="preserve"> e não se encontra </w:t>
      </w:r>
      <w:r w:rsidRPr="003A73F3">
        <w:rPr>
          <w:rFonts w:ascii="Garamond" w:hAnsi="Garamond" w:cstheme="minorHAnsi"/>
          <w:spacing w:val="-3"/>
          <w:lang w:val="pt-BR"/>
        </w:rPr>
        <w:lastRenderedPageBreak/>
        <w:t xml:space="preserve">em situação que possa configurar </w:t>
      </w:r>
      <w:r w:rsidRPr="003A73F3">
        <w:rPr>
          <w:rFonts w:ascii="Garamond" w:hAnsi="Garamond" w:cstheme="minorHAnsi"/>
          <w:lang w:val="pt-BR"/>
        </w:rPr>
        <w:t>conflito</w:t>
      </w:r>
      <w:r w:rsidRPr="003A73F3">
        <w:rPr>
          <w:rFonts w:ascii="Garamond" w:hAnsi="Garamond" w:cstheme="minorHAnsi"/>
          <w:spacing w:val="-3"/>
          <w:lang w:val="pt-BR"/>
        </w:rPr>
        <w:t xml:space="preserve"> de interesses com relação ao </w:t>
      </w:r>
      <w:r w:rsidRPr="003A73F3">
        <w:rPr>
          <w:rFonts w:ascii="Garamond" w:hAnsi="Garamond" w:cstheme="minorHAnsi"/>
          <w:b/>
          <w:bCs/>
          <w:lang w:val="pt-BR"/>
        </w:rPr>
        <w:t>FUNDO</w:t>
      </w:r>
      <w:r w:rsidRPr="003A73F3">
        <w:rPr>
          <w:rFonts w:ascii="Garamond" w:hAnsi="Garamond" w:cstheme="minorHAnsi"/>
          <w:spacing w:val="-3"/>
          <w:lang w:val="pt-BR"/>
        </w:rPr>
        <w:t xml:space="preserve"> e/ou aos Cotistas. A </w:t>
      </w:r>
      <w:r w:rsidRPr="003A73F3">
        <w:rPr>
          <w:rFonts w:ascii="Garamond" w:hAnsi="Garamond" w:cstheme="minorHAnsi"/>
          <w:b/>
          <w:bCs/>
          <w:spacing w:val="-3"/>
          <w:lang w:val="pt-BR"/>
        </w:rPr>
        <w:t>ADMINISTRADORA</w:t>
      </w:r>
      <w:r w:rsidRPr="003A73F3">
        <w:rPr>
          <w:rFonts w:ascii="Garamond" w:hAnsi="Garamond" w:cstheme="minorHAnsi"/>
          <w:spacing w:val="-3"/>
          <w:lang w:val="pt-BR"/>
        </w:rPr>
        <w:t xml:space="preserve"> deverá informar aos </w:t>
      </w:r>
      <w:proofErr w:type="gramStart"/>
      <w:r w:rsidRPr="003A73F3">
        <w:rPr>
          <w:rFonts w:ascii="Garamond" w:hAnsi="Garamond" w:cstheme="minorHAnsi"/>
          <w:spacing w:val="-3"/>
          <w:lang w:val="pt-BR"/>
        </w:rPr>
        <w:t>Cotistas qualquer evento</w:t>
      </w:r>
      <w:proofErr w:type="gramEnd"/>
      <w:r w:rsidRPr="003A73F3">
        <w:rPr>
          <w:rFonts w:ascii="Garamond" w:hAnsi="Garamond" w:cstheme="minorHAnsi"/>
          <w:spacing w:val="-3"/>
          <w:lang w:val="pt-BR"/>
        </w:rPr>
        <w:t xml:space="preserve"> que venha a</w:t>
      </w:r>
      <w:r w:rsidRPr="003A73F3">
        <w:rPr>
          <w:rFonts w:ascii="Garamond" w:hAnsi="Garamond" w:cstheme="minorHAnsi"/>
          <w:lang w:val="pt-BR"/>
        </w:rPr>
        <w:t xml:space="preserve"> colocá-lo em situação que possa configurar conflito de interesses com relação ao </w:t>
      </w:r>
      <w:r w:rsidRPr="003A73F3">
        <w:rPr>
          <w:rFonts w:ascii="Garamond" w:hAnsi="Garamond" w:cstheme="minorHAnsi"/>
          <w:b/>
          <w:bCs/>
          <w:lang w:val="pt-BR"/>
        </w:rPr>
        <w:t>FUNDO</w:t>
      </w:r>
      <w:r w:rsidRPr="003A73F3">
        <w:rPr>
          <w:rFonts w:ascii="Garamond" w:hAnsi="Garamond" w:cstheme="minorHAnsi"/>
          <w:lang w:val="pt-BR"/>
        </w:rPr>
        <w:t xml:space="preserve"> e/ou aos</w:t>
      </w:r>
      <w:r w:rsidRPr="003A73F3">
        <w:rPr>
          <w:rFonts w:ascii="Garamond" w:hAnsi="Garamond" w:cstheme="minorHAnsi"/>
          <w:spacing w:val="-3"/>
          <w:lang w:val="pt-BR"/>
        </w:rPr>
        <w:t xml:space="preserve"> </w:t>
      </w:r>
      <w:r w:rsidRPr="003A73F3">
        <w:rPr>
          <w:rFonts w:ascii="Garamond" w:hAnsi="Garamond" w:cstheme="minorHAnsi"/>
          <w:lang w:val="pt-BR"/>
        </w:rPr>
        <w:t>Cotistas, conforme definido na legislação vigente e na Resolução CVM 175, especialmente as hipóteses previstas no art. 31 do Anexo Normativo III.</w:t>
      </w:r>
    </w:p>
    <w:p w14:paraId="6DAE6A44" w14:textId="77777777" w:rsidR="00F468EE" w:rsidRPr="003A73F3" w:rsidRDefault="00F468EE" w:rsidP="00F468EE">
      <w:pPr>
        <w:pStyle w:val="PargrafodaLista"/>
        <w:rPr>
          <w:rFonts w:ascii="Garamond" w:hAnsi="Garamond" w:cstheme="minorHAnsi"/>
          <w:lang w:val="pt-BR"/>
        </w:rPr>
      </w:pPr>
    </w:p>
    <w:p w14:paraId="572F9622" w14:textId="77777777" w:rsidR="00F468EE" w:rsidRPr="003A73F3" w:rsidRDefault="00F468EE" w:rsidP="0095066E">
      <w:pPr>
        <w:pStyle w:val="PargrafodaLista"/>
        <w:numPr>
          <w:ilvl w:val="1"/>
          <w:numId w:val="16"/>
        </w:numPr>
        <w:spacing w:line="23" w:lineRule="atLeast"/>
        <w:ind w:left="0" w:firstLine="0"/>
        <w:rPr>
          <w:rFonts w:ascii="Garamond" w:hAnsi="Garamond" w:cstheme="minorHAnsi"/>
          <w:lang w:val="pt-BR"/>
        </w:rPr>
      </w:pPr>
      <w:r w:rsidRPr="003A73F3">
        <w:rPr>
          <w:rFonts w:ascii="Garamond" w:hAnsi="Garamond" w:cstheme="minorHAnsi"/>
          <w:lang w:val="pt-BR"/>
        </w:rPr>
        <w:t xml:space="preserve">As atividades de </w:t>
      </w:r>
      <w:r w:rsidRPr="003A73F3">
        <w:rPr>
          <w:rFonts w:ascii="Garamond" w:hAnsi="Garamond" w:cstheme="minorHAnsi"/>
          <w:bCs/>
          <w:lang w:val="pt-BR"/>
        </w:rPr>
        <w:t>gestão dos ativos integrantes da carteira</w:t>
      </w:r>
      <w:r w:rsidRPr="003A73F3">
        <w:rPr>
          <w:rFonts w:ascii="Garamond" w:hAnsi="Garamond" w:cstheme="minorHAnsi"/>
          <w:lang w:val="pt-BR"/>
        </w:rPr>
        <w:t xml:space="preserve"> do </w:t>
      </w:r>
      <w:r w:rsidRPr="003A73F3">
        <w:rPr>
          <w:rFonts w:ascii="Garamond" w:hAnsi="Garamond" w:cstheme="minorHAnsi"/>
          <w:b/>
          <w:lang w:val="pt-BR"/>
        </w:rPr>
        <w:t xml:space="preserve">FUNDO </w:t>
      </w:r>
      <w:r w:rsidRPr="003A73F3">
        <w:rPr>
          <w:rFonts w:ascii="Garamond" w:hAnsi="Garamond" w:cstheme="minorHAnsi"/>
          <w:lang w:val="pt-BR"/>
        </w:rPr>
        <w:t xml:space="preserve">serão exercidas pela </w:t>
      </w:r>
      <w:r w:rsidRPr="003A73F3">
        <w:rPr>
          <w:rFonts w:ascii="Garamond" w:hAnsi="Garamond" w:cstheme="minorHAnsi"/>
          <w:b/>
          <w:bCs/>
          <w:lang w:val="pt-BR"/>
        </w:rPr>
        <w:t>GESTORA</w:t>
      </w:r>
      <w:r w:rsidRPr="003A73F3">
        <w:rPr>
          <w:rFonts w:ascii="Garamond" w:hAnsi="Garamond" w:cstheme="minorHAnsi"/>
          <w:lang w:val="pt-BR"/>
        </w:rPr>
        <w:t>.</w:t>
      </w:r>
    </w:p>
    <w:p w14:paraId="579F71B0" w14:textId="77777777" w:rsidR="00F468EE" w:rsidRPr="003A73F3" w:rsidRDefault="00F468EE" w:rsidP="00F468EE">
      <w:pPr>
        <w:pStyle w:val="PargrafodaLista"/>
        <w:spacing w:line="23" w:lineRule="atLeast"/>
        <w:ind w:left="0"/>
        <w:rPr>
          <w:rFonts w:ascii="Garamond" w:hAnsi="Garamond" w:cstheme="minorHAnsi"/>
          <w:lang w:val="pt-BR"/>
        </w:rPr>
      </w:pPr>
    </w:p>
    <w:p w14:paraId="1AD956E4" w14:textId="77777777" w:rsidR="00F468EE" w:rsidRPr="003A73F3" w:rsidRDefault="00F468EE" w:rsidP="0095066E">
      <w:pPr>
        <w:pStyle w:val="NormalWeb"/>
        <w:numPr>
          <w:ilvl w:val="2"/>
          <w:numId w:val="16"/>
        </w:numPr>
        <w:spacing w:before="0" w:beforeAutospacing="0" w:after="0" w:afterAutospacing="0" w:line="23" w:lineRule="atLeast"/>
        <w:ind w:left="0" w:firstLine="0"/>
        <w:rPr>
          <w:rFonts w:ascii="Garamond" w:hAnsi="Garamond" w:cstheme="minorHAnsi"/>
          <w:lang w:val="pt-BR"/>
        </w:rPr>
      </w:pPr>
      <w:r w:rsidRPr="003A73F3">
        <w:rPr>
          <w:rFonts w:ascii="Garamond" w:hAnsi="Garamond" w:cstheme="minorHAnsi"/>
          <w:lang w:val="pt-BR"/>
        </w:rPr>
        <w:t xml:space="preserve">A </w:t>
      </w:r>
      <w:r w:rsidRPr="003A73F3">
        <w:rPr>
          <w:rFonts w:ascii="Garamond" w:hAnsi="Garamond" w:cstheme="minorHAnsi"/>
          <w:b/>
          <w:lang w:val="pt-BR"/>
        </w:rPr>
        <w:t>GESTORA</w:t>
      </w:r>
      <w:r w:rsidRPr="003A73F3">
        <w:rPr>
          <w:rFonts w:ascii="Garamond" w:hAnsi="Garamond" w:cstheme="minorHAnsi"/>
          <w:lang w:val="pt-BR"/>
        </w:rPr>
        <w:t xml:space="preserve">, observadas as limitações legais, a Resolução CVM 175, este Regulamento, o(s) Anexo e o(s) Apêndice(s) (se houver), terá poderes para praticar todos os atos necessários à gestão da carteira do </w:t>
      </w:r>
      <w:r w:rsidRPr="003A73F3">
        <w:rPr>
          <w:rFonts w:ascii="Garamond" w:hAnsi="Garamond" w:cstheme="minorHAnsi"/>
          <w:b/>
          <w:lang w:val="pt-BR"/>
        </w:rPr>
        <w:t>FUNDO</w:t>
      </w:r>
      <w:r w:rsidRPr="003A73F3">
        <w:rPr>
          <w:rFonts w:ascii="Garamond" w:hAnsi="Garamond" w:cstheme="minorHAnsi"/>
          <w:lang w:val="pt-BR"/>
        </w:rPr>
        <w:t>.</w:t>
      </w:r>
    </w:p>
    <w:p w14:paraId="1EE71629" w14:textId="77777777" w:rsidR="00F468EE" w:rsidRPr="003A73F3" w:rsidRDefault="00F468EE" w:rsidP="00F468EE">
      <w:pPr>
        <w:spacing w:line="23" w:lineRule="atLeast"/>
        <w:rPr>
          <w:rFonts w:ascii="Garamond" w:hAnsi="Garamond" w:cstheme="minorHAnsi"/>
          <w:lang w:val="pt-BR"/>
        </w:rPr>
      </w:pPr>
    </w:p>
    <w:p w14:paraId="2249F89D" w14:textId="77777777" w:rsidR="00F468EE" w:rsidRPr="003A73F3" w:rsidRDefault="00F468EE" w:rsidP="0095066E">
      <w:pPr>
        <w:pStyle w:val="PargrafodaLista"/>
        <w:numPr>
          <w:ilvl w:val="2"/>
          <w:numId w:val="16"/>
        </w:numPr>
        <w:spacing w:line="240" w:lineRule="auto"/>
        <w:ind w:left="0" w:firstLine="0"/>
        <w:rPr>
          <w:rFonts w:ascii="Garamond" w:hAnsi="Garamond" w:cstheme="minorHAnsi"/>
          <w:lang w:val="pt-BR"/>
        </w:rPr>
      </w:pPr>
      <w:r w:rsidRPr="003A73F3">
        <w:rPr>
          <w:rFonts w:ascii="Garamond" w:hAnsi="Garamond" w:cstheme="minorHAnsi"/>
          <w:lang w:val="pt-BR"/>
        </w:rPr>
        <w:t xml:space="preserve">Incluem-se entre as obrigações da </w:t>
      </w:r>
      <w:r w:rsidRPr="003A73F3">
        <w:rPr>
          <w:rFonts w:ascii="Garamond" w:hAnsi="Garamond" w:cstheme="minorHAnsi"/>
          <w:b/>
          <w:bCs/>
          <w:lang w:val="pt-BR"/>
        </w:rPr>
        <w:t>GESTORA</w:t>
      </w:r>
      <w:r w:rsidRPr="003A73F3">
        <w:rPr>
          <w:rFonts w:ascii="Garamond" w:hAnsi="Garamond" w:cstheme="minorHAnsi"/>
          <w:lang w:val="pt-BR"/>
        </w:rPr>
        <w:t>, sem prejuízo de outras obrigações legais e regulamentares previstas na Resolução CVM 175:</w:t>
      </w:r>
    </w:p>
    <w:p w14:paraId="0AD37116" w14:textId="77777777" w:rsidR="00F468EE" w:rsidRPr="003A73F3" w:rsidRDefault="00F468EE" w:rsidP="00F468EE">
      <w:pPr>
        <w:pStyle w:val="PargrafodaLista"/>
        <w:ind w:left="0"/>
        <w:rPr>
          <w:rFonts w:ascii="Garamond" w:hAnsi="Garamond" w:cstheme="minorHAnsi"/>
          <w:lang w:val="pt-BR"/>
        </w:rPr>
      </w:pPr>
    </w:p>
    <w:p w14:paraId="6CA6087F" w14:textId="77777777" w:rsidR="00F468EE" w:rsidRPr="003A73F3" w:rsidRDefault="00F468EE" w:rsidP="0095066E">
      <w:pPr>
        <w:pStyle w:val="PargrafodaLista"/>
        <w:numPr>
          <w:ilvl w:val="0"/>
          <w:numId w:val="26"/>
        </w:numPr>
        <w:spacing w:line="240" w:lineRule="auto"/>
        <w:ind w:left="0" w:firstLine="0"/>
        <w:rPr>
          <w:rFonts w:ascii="Garamond" w:hAnsi="Garamond" w:cstheme="minorHAnsi"/>
          <w:lang w:val="pt-BR"/>
        </w:rPr>
      </w:pPr>
      <w:r w:rsidRPr="003A73F3">
        <w:rPr>
          <w:rFonts w:ascii="Garamond" w:hAnsi="Garamond" w:cstheme="minorHAnsi"/>
          <w:lang w:val="pt-BR"/>
        </w:rPr>
        <w:t xml:space="preserve">enviar, na esfera de sua respectiva competência, as informações do </w:t>
      </w:r>
      <w:r w:rsidRPr="003A73F3">
        <w:rPr>
          <w:rFonts w:ascii="Garamond" w:hAnsi="Garamond" w:cstheme="minorHAnsi"/>
          <w:b/>
          <w:bCs/>
          <w:lang w:val="pt-BR"/>
        </w:rPr>
        <w:t>FUNDO</w:t>
      </w:r>
      <w:r w:rsidRPr="003A73F3">
        <w:rPr>
          <w:rFonts w:ascii="Garamond" w:hAnsi="Garamond" w:cstheme="minorHAnsi"/>
          <w:lang w:val="pt-BR"/>
        </w:rPr>
        <w:t xml:space="preserve"> e da(s) Classe(s), conforme o caso, à base de dados da ANBIMA; </w:t>
      </w:r>
    </w:p>
    <w:p w14:paraId="38A0D01F" w14:textId="77777777" w:rsidR="00F468EE" w:rsidRPr="003A73F3" w:rsidRDefault="00F468EE" w:rsidP="0095066E">
      <w:pPr>
        <w:pStyle w:val="PargrafodaLista"/>
        <w:numPr>
          <w:ilvl w:val="0"/>
          <w:numId w:val="26"/>
        </w:numPr>
        <w:spacing w:line="240" w:lineRule="auto"/>
        <w:ind w:left="0" w:firstLine="0"/>
        <w:rPr>
          <w:rFonts w:ascii="Garamond" w:hAnsi="Garamond" w:cstheme="minorHAnsi"/>
          <w:lang w:val="pt-BR"/>
        </w:rPr>
      </w:pPr>
      <w:r w:rsidRPr="003A73F3">
        <w:rPr>
          <w:rFonts w:ascii="Garamond" w:hAnsi="Garamond" w:cstheme="minorHAnsi"/>
          <w:lang w:val="pt-BR"/>
        </w:rPr>
        <w:t xml:space="preserve">fornecer, sempre que necessário para atender às solicitações da ANBIMA, os dados, posições da Carteira da(s) Classe(s), informações, análises e estudos que fundamentaram a compra e/ou a venda de qualquer ativo que tenha integrado ou que integre a Carteira da(s) Classe(s), colaborando no esclarecimento de quaisquer dúvidas que possam surgir com relação a tais operações; </w:t>
      </w:r>
    </w:p>
    <w:p w14:paraId="0C5D02F7" w14:textId="77777777" w:rsidR="00F468EE" w:rsidRPr="003A73F3" w:rsidRDefault="00F468EE" w:rsidP="0095066E">
      <w:pPr>
        <w:pStyle w:val="PargrafodaLista"/>
        <w:numPr>
          <w:ilvl w:val="0"/>
          <w:numId w:val="26"/>
        </w:numPr>
        <w:spacing w:line="240" w:lineRule="auto"/>
        <w:ind w:left="0" w:firstLine="0"/>
        <w:rPr>
          <w:rFonts w:ascii="Garamond" w:hAnsi="Garamond" w:cstheme="minorHAnsi"/>
          <w:lang w:val="pt-BR"/>
        </w:rPr>
      </w:pPr>
      <w:r w:rsidRPr="003A73F3">
        <w:rPr>
          <w:rFonts w:ascii="Garamond" w:hAnsi="Garamond" w:cstheme="minorHAnsi"/>
          <w:lang w:val="pt-BR"/>
        </w:rPr>
        <w:t xml:space="preserve">realizar, sempre que aplicável, a classificação ANBIMA da(s) Classe(s) de acordo com seus objetivos, políticas de investimento e composição da carteira, em conformidade com as normas e critérios estabelecidos pela ANBIMA, nos termos do Código ANBIMA; </w:t>
      </w:r>
    </w:p>
    <w:p w14:paraId="67477F11" w14:textId="77777777" w:rsidR="00F468EE" w:rsidRPr="003A73F3" w:rsidRDefault="00F468EE" w:rsidP="0095066E">
      <w:pPr>
        <w:pStyle w:val="PargrafodaLista"/>
        <w:numPr>
          <w:ilvl w:val="0"/>
          <w:numId w:val="26"/>
        </w:numPr>
        <w:spacing w:line="240" w:lineRule="auto"/>
        <w:ind w:left="0" w:firstLine="0"/>
        <w:rPr>
          <w:rFonts w:ascii="Garamond" w:hAnsi="Garamond" w:cstheme="minorHAnsi"/>
          <w:lang w:val="pt-BR"/>
        </w:rPr>
      </w:pPr>
      <w:r w:rsidRPr="003A73F3">
        <w:rPr>
          <w:rFonts w:ascii="Garamond" w:hAnsi="Garamond" w:cstheme="minorHAnsi"/>
          <w:lang w:val="pt-BR"/>
        </w:rPr>
        <w:t xml:space="preserve">contratar, em nome do </w:t>
      </w:r>
      <w:r w:rsidRPr="003A73F3">
        <w:rPr>
          <w:rFonts w:ascii="Garamond" w:hAnsi="Garamond" w:cstheme="minorHAnsi"/>
          <w:b/>
          <w:bCs/>
          <w:lang w:val="pt-BR"/>
        </w:rPr>
        <w:t>FUNDO</w:t>
      </w:r>
      <w:r w:rsidRPr="003A73F3">
        <w:rPr>
          <w:rFonts w:ascii="Garamond" w:hAnsi="Garamond" w:cstheme="minorHAnsi"/>
          <w:lang w:val="pt-BR"/>
        </w:rPr>
        <w:t xml:space="preserve"> e/ou da(s) Classe(s), os seguintes serviços, conforme aplicável: a) intermediação de operações para a carteira de ativos; b) distribuição de Cotas; c) classificação de risco por agência de classificação de risco de crédito; d) cogestão da carteira de ativos; e e) outros serviços em benefício do </w:t>
      </w:r>
      <w:r w:rsidRPr="003A73F3">
        <w:rPr>
          <w:rFonts w:ascii="Garamond" w:hAnsi="Garamond" w:cstheme="minorHAnsi"/>
          <w:b/>
          <w:bCs/>
          <w:lang w:val="pt-BR"/>
        </w:rPr>
        <w:t>FUNDO</w:t>
      </w:r>
      <w:r w:rsidRPr="003A73F3">
        <w:rPr>
          <w:rFonts w:ascii="Garamond" w:hAnsi="Garamond" w:cstheme="minorHAnsi"/>
          <w:lang w:val="pt-BR"/>
        </w:rPr>
        <w:t xml:space="preserve"> e/ou da(s) Classe(s), conforme aplicável.</w:t>
      </w:r>
    </w:p>
    <w:p w14:paraId="3CE29800" w14:textId="77777777" w:rsidR="00F468EE" w:rsidRPr="003A73F3" w:rsidRDefault="00F468EE" w:rsidP="00F468EE">
      <w:pPr>
        <w:pStyle w:val="PargrafodaLista"/>
        <w:rPr>
          <w:rFonts w:ascii="Garamond" w:hAnsi="Garamond" w:cstheme="minorHAnsi"/>
          <w:lang w:val="pt-BR"/>
        </w:rPr>
      </w:pPr>
    </w:p>
    <w:p w14:paraId="5BEE1642" w14:textId="77777777" w:rsidR="00F468EE" w:rsidRPr="003A73F3" w:rsidRDefault="00F468EE" w:rsidP="0095066E">
      <w:pPr>
        <w:pStyle w:val="PargrafodaLista"/>
        <w:numPr>
          <w:ilvl w:val="2"/>
          <w:numId w:val="16"/>
        </w:numPr>
        <w:spacing w:line="240" w:lineRule="auto"/>
        <w:ind w:left="0" w:firstLine="0"/>
        <w:rPr>
          <w:rFonts w:ascii="Garamond" w:hAnsi="Garamond" w:cstheme="minorHAnsi"/>
          <w:lang w:val="pt-BR"/>
        </w:rPr>
      </w:pPr>
      <w:r w:rsidRPr="003A73F3">
        <w:rPr>
          <w:rFonts w:ascii="Garamond" w:hAnsi="Garamond" w:cstheme="minorHAnsi"/>
          <w:lang w:val="pt-BR"/>
        </w:rPr>
        <w:t xml:space="preserve">Sem prejuízo do quanto disposto nos itens 3.3., 3.3.1. e 3.3.2. acima, a responsabilidade pela gestão dos ativos imobiliários detidos pela(s) Classe(s) compete exclusivamente à </w:t>
      </w:r>
      <w:r w:rsidRPr="003A73F3">
        <w:rPr>
          <w:rFonts w:ascii="Garamond" w:hAnsi="Garamond" w:cstheme="minorHAnsi"/>
          <w:b/>
          <w:bCs/>
          <w:lang w:val="pt-BR"/>
        </w:rPr>
        <w:t>ADMINISTRADORA</w:t>
      </w:r>
      <w:r w:rsidRPr="003A73F3">
        <w:rPr>
          <w:rFonts w:ascii="Garamond" w:hAnsi="Garamond" w:cstheme="minorHAnsi"/>
          <w:lang w:val="pt-BR"/>
        </w:rPr>
        <w:t>, que deterá a propriedade fiduciária de quaisquer bens da(s) Classe(s).</w:t>
      </w:r>
    </w:p>
    <w:p w14:paraId="57D8CF25" w14:textId="77777777" w:rsidR="00F468EE" w:rsidRPr="003A73F3" w:rsidRDefault="00F468EE" w:rsidP="00F468EE">
      <w:pPr>
        <w:pStyle w:val="PargrafodaLista"/>
        <w:ind w:left="0"/>
        <w:rPr>
          <w:rFonts w:ascii="Garamond" w:hAnsi="Garamond" w:cstheme="minorHAnsi"/>
          <w:lang w:val="pt-BR"/>
        </w:rPr>
      </w:pPr>
    </w:p>
    <w:p w14:paraId="338FB13C" w14:textId="77777777" w:rsidR="00F468EE" w:rsidRPr="003A73F3" w:rsidRDefault="00F468EE" w:rsidP="0095066E">
      <w:pPr>
        <w:pStyle w:val="NormalWeb"/>
        <w:numPr>
          <w:ilvl w:val="2"/>
          <w:numId w:val="16"/>
        </w:numPr>
        <w:spacing w:before="0" w:beforeAutospacing="0" w:after="0" w:afterAutospacing="0"/>
        <w:ind w:left="0" w:firstLine="0"/>
        <w:rPr>
          <w:rFonts w:ascii="Garamond" w:hAnsi="Garamond" w:cstheme="minorHAnsi"/>
          <w:bCs/>
          <w:lang w:val="pt-BR"/>
        </w:rPr>
      </w:pPr>
      <w:bookmarkStart w:id="18" w:name="_Hlk190945194"/>
      <w:r w:rsidRPr="003A73F3">
        <w:rPr>
          <w:rFonts w:ascii="Garamond" w:hAnsi="Garamond" w:cstheme="minorHAnsi"/>
          <w:spacing w:val="-3"/>
          <w:lang w:val="pt-BR"/>
        </w:rPr>
        <w:t xml:space="preserve">No momento de constituição do </w:t>
      </w:r>
      <w:r w:rsidRPr="003A73F3">
        <w:rPr>
          <w:rFonts w:ascii="Garamond" w:hAnsi="Garamond" w:cstheme="minorHAnsi"/>
          <w:b/>
          <w:bCs/>
          <w:spacing w:val="-3"/>
          <w:lang w:val="pt-BR"/>
        </w:rPr>
        <w:t>FUNDO</w:t>
      </w:r>
      <w:r w:rsidRPr="003A73F3">
        <w:rPr>
          <w:rFonts w:ascii="Garamond" w:eastAsia="Batang" w:hAnsi="Garamond" w:cstheme="minorHAnsi"/>
          <w:szCs w:val="22"/>
          <w:lang w:val="pt-BR"/>
        </w:rPr>
        <w:t xml:space="preserve">, a </w:t>
      </w:r>
      <w:r w:rsidRPr="003A73F3">
        <w:rPr>
          <w:rFonts w:ascii="Garamond" w:eastAsia="Batang" w:hAnsi="Garamond" w:cstheme="minorHAnsi"/>
          <w:b/>
          <w:bCs/>
          <w:szCs w:val="22"/>
          <w:lang w:val="pt-BR"/>
        </w:rPr>
        <w:t>GESTORA</w:t>
      </w:r>
      <w:r w:rsidRPr="003A73F3">
        <w:rPr>
          <w:rFonts w:ascii="Garamond" w:hAnsi="Garamond" w:cstheme="minorHAnsi"/>
          <w:szCs w:val="22"/>
          <w:lang w:val="pt-BR"/>
        </w:rPr>
        <w:t xml:space="preserve"> declara que tem completa independência no exercício de suas funções perante o </w:t>
      </w:r>
      <w:r w:rsidRPr="003A73F3">
        <w:rPr>
          <w:rFonts w:ascii="Garamond" w:hAnsi="Garamond" w:cstheme="minorHAnsi"/>
          <w:b/>
          <w:bCs/>
          <w:szCs w:val="22"/>
          <w:lang w:val="pt-BR"/>
        </w:rPr>
        <w:t>FUNDO</w:t>
      </w:r>
      <w:r w:rsidRPr="003A73F3">
        <w:rPr>
          <w:rFonts w:ascii="Garamond" w:hAnsi="Garamond" w:cstheme="minorHAnsi"/>
          <w:szCs w:val="22"/>
          <w:lang w:val="pt-BR"/>
        </w:rPr>
        <w:t xml:space="preserve"> e não se encontra em situação que possa configurar conflito</w:t>
      </w:r>
      <w:r w:rsidRPr="003A73F3">
        <w:rPr>
          <w:rFonts w:ascii="Garamond" w:hAnsi="Garamond" w:cstheme="minorHAnsi"/>
          <w:spacing w:val="-9"/>
          <w:szCs w:val="22"/>
          <w:lang w:val="pt-BR"/>
        </w:rPr>
        <w:t xml:space="preserve"> </w:t>
      </w:r>
      <w:r w:rsidRPr="003A73F3">
        <w:rPr>
          <w:rFonts w:ascii="Garamond" w:hAnsi="Garamond" w:cstheme="minorHAnsi"/>
          <w:szCs w:val="22"/>
          <w:lang w:val="pt-BR"/>
        </w:rPr>
        <w:t>de</w:t>
      </w:r>
      <w:r w:rsidRPr="003A73F3">
        <w:rPr>
          <w:rFonts w:ascii="Garamond" w:hAnsi="Garamond" w:cstheme="minorHAnsi"/>
          <w:spacing w:val="-8"/>
          <w:szCs w:val="22"/>
          <w:lang w:val="pt-BR"/>
        </w:rPr>
        <w:t xml:space="preserve"> </w:t>
      </w:r>
      <w:r w:rsidRPr="003A73F3">
        <w:rPr>
          <w:rFonts w:ascii="Garamond" w:hAnsi="Garamond" w:cstheme="minorHAnsi"/>
          <w:szCs w:val="22"/>
          <w:lang w:val="pt-BR"/>
        </w:rPr>
        <w:t>interesses</w:t>
      </w:r>
      <w:r w:rsidRPr="003A73F3">
        <w:rPr>
          <w:rFonts w:ascii="Garamond" w:hAnsi="Garamond" w:cstheme="minorHAnsi"/>
          <w:spacing w:val="-8"/>
          <w:szCs w:val="22"/>
          <w:lang w:val="pt-BR"/>
        </w:rPr>
        <w:t xml:space="preserve"> </w:t>
      </w:r>
      <w:r w:rsidRPr="003A73F3">
        <w:rPr>
          <w:rFonts w:ascii="Garamond" w:hAnsi="Garamond" w:cstheme="minorHAnsi"/>
          <w:szCs w:val="22"/>
          <w:lang w:val="pt-BR"/>
        </w:rPr>
        <w:t>com</w:t>
      </w:r>
      <w:r w:rsidRPr="003A73F3">
        <w:rPr>
          <w:rFonts w:ascii="Garamond" w:hAnsi="Garamond" w:cstheme="minorHAnsi"/>
          <w:spacing w:val="-9"/>
          <w:szCs w:val="22"/>
          <w:lang w:val="pt-BR"/>
        </w:rPr>
        <w:t xml:space="preserve"> </w:t>
      </w:r>
      <w:r w:rsidRPr="003A73F3">
        <w:rPr>
          <w:rFonts w:ascii="Garamond" w:hAnsi="Garamond" w:cstheme="minorHAnsi"/>
          <w:szCs w:val="22"/>
          <w:lang w:val="pt-BR"/>
        </w:rPr>
        <w:t>relação</w:t>
      </w:r>
      <w:r w:rsidRPr="003A73F3">
        <w:rPr>
          <w:rFonts w:ascii="Garamond" w:hAnsi="Garamond" w:cstheme="minorHAnsi"/>
          <w:spacing w:val="-10"/>
          <w:szCs w:val="22"/>
          <w:lang w:val="pt-BR"/>
        </w:rPr>
        <w:t xml:space="preserve"> </w:t>
      </w:r>
      <w:r w:rsidRPr="003A73F3">
        <w:rPr>
          <w:rFonts w:ascii="Garamond" w:hAnsi="Garamond" w:cstheme="minorHAnsi"/>
          <w:szCs w:val="22"/>
          <w:lang w:val="pt-BR"/>
        </w:rPr>
        <w:t>ao</w:t>
      </w:r>
      <w:r w:rsidRPr="003A73F3">
        <w:rPr>
          <w:rFonts w:ascii="Garamond" w:hAnsi="Garamond" w:cstheme="minorHAnsi"/>
          <w:spacing w:val="-8"/>
          <w:szCs w:val="22"/>
          <w:lang w:val="pt-BR"/>
        </w:rPr>
        <w:t xml:space="preserve"> </w:t>
      </w:r>
      <w:r w:rsidRPr="003A73F3">
        <w:rPr>
          <w:rFonts w:ascii="Garamond" w:hAnsi="Garamond" w:cstheme="minorHAnsi"/>
          <w:b/>
          <w:bCs/>
          <w:szCs w:val="22"/>
          <w:lang w:val="pt-BR"/>
        </w:rPr>
        <w:t>FUNDO</w:t>
      </w:r>
      <w:r w:rsidRPr="003A73F3">
        <w:rPr>
          <w:rFonts w:ascii="Garamond" w:hAnsi="Garamond" w:cstheme="minorHAnsi"/>
          <w:spacing w:val="-10"/>
          <w:szCs w:val="22"/>
          <w:lang w:val="pt-BR"/>
        </w:rPr>
        <w:t xml:space="preserve"> </w:t>
      </w:r>
      <w:r w:rsidRPr="003A73F3">
        <w:rPr>
          <w:rFonts w:ascii="Garamond" w:hAnsi="Garamond" w:cstheme="minorHAnsi"/>
          <w:szCs w:val="22"/>
          <w:lang w:val="pt-BR"/>
        </w:rPr>
        <w:t>e/ou</w:t>
      </w:r>
      <w:r w:rsidRPr="003A73F3">
        <w:rPr>
          <w:rFonts w:ascii="Garamond" w:hAnsi="Garamond" w:cstheme="minorHAnsi"/>
          <w:spacing w:val="-8"/>
          <w:szCs w:val="22"/>
          <w:lang w:val="pt-BR"/>
        </w:rPr>
        <w:t xml:space="preserve"> </w:t>
      </w:r>
      <w:r w:rsidRPr="003A73F3">
        <w:rPr>
          <w:rFonts w:ascii="Garamond" w:hAnsi="Garamond" w:cstheme="minorHAnsi"/>
          <w:szCs w:val="22"/>
          <w:lang w:val="pt-BR"/>
        </w:rPr>
        <w:t>aos</w:t>
      </w:r>
      <w:r w:rsidRPr="003A73F3">
        <w:rPr>
          <w:rFonts w:ascii="Garamond" w:hAnsi="Garamond" w:cstheme="minorHAnsi"/>
          <w:spacing w:val="-10"/>
          <w:szCs w:val="22"/>
          <w:lang w:val="pt-BR"/>
        </w:rPr>
        <w:t xml:space="preserve"> </w:t>
      </w:r>
      <w:r w:rsidRPr="003A73F3">
        <w:rPr>
          <w:rFonts w:ascii="Garamond" w:hAnsi="Garamond" w:cstheme="minorHAnsi"/>
          <w:szCs w:val="22"/>
          <w:lang w:val="pt-BR"/>
        </w:rPr>
        <w:t>Cotistas.</w:t>
      </w:r>
      <w:r w:rsidRPr="003A73F3">
        <w:rPr>
          <w:rFonts w:ascii="Garamond" w:hAnsi="Garamond" w:cstheme="minorHAnsi"/>
          <w:spacing w:val="-7"/>
          <w:szCs w:val="22"/>
          <w:lang w:val="pt-BR"/>
        </w:rPr>
        <w:t xml:space="preserve"> </w:t>
      </w:r>
      <w:r w:rsidRPr="003A73F3">
        <w:rPr>
          <w:rFonts w:ascii="Garamond" w:hAnsi="Garamond" w:cstheme="minorHAnsi"/>
          <w:szCs w:val="22"/>
          <w:lang w:val="pt-BR"/>
        </w:rPr>
        <w:t>A</w:t>
      </w:r>
      <w:r w:rsidRPr="003A73F3">
        <w:rPr>
          <w:rFonts w:ascii="Garamond" w:hAnsi="Garamond" w:cstheme="minorHAnsi"/>
          <w:spacing w:val="-8"/>
          <w:szCs w:val="22"/>
          <w:lang w:val="pt-BR"/>
        </w:rPr>
        <w:t xml:space="preserve"> </w:t>
      </w:r>
      <w:r w:rsidRPr="003A73F3">
        <w:rPr>
          <w:rFonts w:ascii="Garamond" w:hAnsi="Garamond" w:cstheme="minorHAnsi"/>
          <w:b/>
          <w:bCs/>
          <w:szCs w:val="22"/>
          <w:lang w:val="pt-BR"/>
        </w:rPr>
        <w:t>GESTORA</w:t>
      </w:r>
      <w:r w:rsidRPr="003A73F3">
        <w:rPr>
          <w:rFonts w:ascii="Garamond" w:hAnsi="Garamond" w:cstheme="minorHAnsi"/>
          <w:spacing w:val="-8"/>
          <w:szCs w:val="22"/>
          <w:lang w:val="pt-BR"/>
        </w:rPr>
        <w:t xml:space="preserve"> </w:t>
      </w:r>
      <w:r w:rsidRPr="003A73F3">
        <w:rPr>
          <w:rFonts w:ascii="Garamond" w:hAnsi="Garamond" w:cstheme="minorHAnsi"/>
          <w:szCs w:val="22"/>
          <w:lang w:val="pt-BR"/>
        </w:rPr>
        <w:t>deverá</w:t>
      </w:r>
      <w:r w:rsidRPr="003A73F3">
        <w:rPr>
          <w:rFonts w:ascii="Garamond" w:hAnsi="Garamond" w:cstheme="minorHAnsi"/>
          <w:spacing w:val="-6"/>
          <w:szCs w:val="22"/>
          <w:lang w:val="pt-BR"/>
        </w:rPr>
        <w:t xml:space="preserve"> </w:t>
      </w:r>
      <w:r w:rsidRPr="003A73F3">
        <w:rPr>
          <w:rFonts w:ascii="Garamond" w:hAnsi="Garamond" w:cstheme="minorHAnsi"/>
          <w:szCs w:val="22"/>
          <w:lang w:val="pt-BR"/>
        </w:rPr>
        <w:t xml:space="preserve">informar à </w:t>
      </w:r>
      <w:r w:rsidRPr="003A73F3">
        <w:rPr>
          <w:rFonts w:ascii="Garamond" w:hAnsi="Garamond" w:cstheme="minorHAnsi"/>
          <w:b/>
          <w:bCs/>
          <w:szCs w:val="22"/>
          <w:lang w:val="pt-BR"/>
        </w:rPr>
        <w:t>ADMINISTRADORA</w:t>
      </w:r>
      <w:r w:rsidRPr="003A73F3">
        <w:rPr>
          <w:rFonts w:ascii="Garamond" w:hAnsi="Garamond" w:cstheme="minorHAnsi"/>
          <w:szCs w:val="22"/>
          <w:lang w:val="pt-BR"/>
        </w:rPr>
        <w:t xml:space="preserve"> e aos </w:t>
      </w:r>
      <w:proofErr w:type="gramStart"/>
      <w:r w:rsidRPr="003A73F3">
        <w:rPr>
          <w:rFonts w:ascii="Garamond" w:hAnsi="Garamond" w:cstheme="minorHAnsi"/>
          <w:szCs w:val="22"/>
          <w:lang w:val="pt-BR"/>
        </w:rPr>
        <w:t>Cotistas qualquer evento</w:t>
      </w:r>
      <w:proofErr w:type="gramEnd"/>
      <w:r w:rsidRPr="003A73F3">
        <w:rPr>
          <w:rFonts w:ascii="Garamond" w:hAnsi="Garamond" w:cstheme="minorHAnsi"/>
          <w:szCs w:val="22"/>
          <w:lang w:val="pt-BR"/>
        </w:rPr>
        <w:t xml:space="preserve"> que venha a colocá-lo em situação que possa configurar conflito de interesses com relação ao </w:t>
      </w:r>
      <w:r w:rsidRPr="003A73F3">
        <w:rPr>
          <w:rFonts w:ascii="Garamond" w:hAnsi="Garamond" w:cstheme="minorHAnsi"/>
          <w:b/>
          <w:bCs/>
          <w:szCs w:val="22"/>
          <w:lang w:val="pt-BR"/>
        </w:rPr>
        <w:t>FUNDO</w:t>
      </w:r>
      <w:r w:rsidRPr="003A73F3">
        <w:rPr>
          <w:rFonts w:ascii="Garamond" w:hAnsi="Garamond" w:cstheme="minorHAnsi"/>
          <w:szCs w:val="22"/>
          <w:lang w:val="pt-BR"/>
        </w:rPr>
        <w:t xml:space="preserve"> e/ou aos</w:t>
      </w:r>
      <w:r w:rsidRPr="003A73F3">
        <w:rPr>
          <w:rFonts w:ascii="Garamond" w:hAnsi="Garamond" w:cstheme="minorHAnsi"/>
          <w:spacing w:val="-16"/>
          <w:szCs w:val="22"/>
          <w:lang w:val="pt-BR"/>
        </w:rPr>
        <w:t xml:space="preserve"> </w:t>
      </w:r>
      <w:r w:rsidRPr="003A73F3">
        <w:rPr>
          <w:rFonts w:ascii="Garamond" w:hAnsi="Garamond" w:cstheme="minorHAnsi"/>
          <w:szCs w:val="22"/>
          <w:lang w:val="pt-BR"/>
        </w:rPr>
        <w:t>Cotistas, conforme definido na legislação vigente e na Resolução CVM 175, especialmente as hipóteses previstas no art. 31 do Anexo Normativo III.</w:t>
      </w:r>
    </w:p>
    <w:bookmarkEnd w:id="18"/>
    <w:p w14:paraId="2A8F08C4" w14:textId="77777777" w:rsidR="00F468EE" w:rsidRPr="003A73F3" w:rsidRDefault="00F468EE" w:rsidP="00F468EE">
      <w:pPr>
        <w:pStyle w:val="NormalWeb"/>
        <w:spacing w:before="0" w:beforeAutospacing="0" w:after="0" w:afterAutospacing="0" w:line="23" w:lineRule="atLeast"/>
        <w:rPr>
          <w:rFonts w:ascii="Garamond" w:hAnsi="Garamond" w:cstheme="minorHAnsi"/>
          <w:bCs/>
          <w:lang w:val="pt-BR"/>
        </w:rPr>
      </w:pPr>
    </w:p>
    <w:p w14:paraId="4C5002FF" w14:textId="77777777" w:rsidR="00F468EE" w:rsidRPr="003A73F3" w:rsidRDefault="00F468EE" w:rsidP="0095066E">
      <w:pPr>
        <w:pStyle w:val="NormalWeb"/>
        <w:numPr>
          <w:ilvl w:val="2"/>
          <w:numId w:val="16"/>
        </w:numPr>
        <w:spacing w:before="0" w:beforeAutospacing="0" w:after="0" w:afterAutospacing="0" w:line="23" w:lineRule="atLeast"/>
        <w:ind w:left="0" w:firstLine="0"/>
        <w:rPr>
          <w:rFonts w:ascii="Garamond" w:hAnsi="Garamond" w:cstheme="minorHAnsi"/>
          <w:bCs/>
          <w:lang w:val="pt-BR"/>
        </w:rPr>
      </w:pPr>
      <w:bookmarkStart w:id="19" w:name="_Ref65279994"/>
      <w:r w:rsidRPr="003A73F3">
        <w:rPr>
          <w:rFonts w:ascii="Garamond" w:hAnsi="Garamond" w:cstheme="minorHAnsi"/>
          <w:bCs/>
          <w:lang w:val="pt-BR"/>
        </w:rPr>
        <w:t xml:space="preserve">Nos termos deste Regulamento, a </w:t>
      </w:r>
      <w:r w:rsidRPr="003A73F3">
        <w:rPr>
          <w:rFonts w:ascii="Garamond" w:hAnsi="Garamond" w:cstheme="minorHAnsi"/>
          <w:b/>
          <w:bCs/>
          <w:lang w:val="pt-BR"/>
        </w:rPr>
        <w:t xml:space="preserve">GESTORA </w:t>
      </w:r>
      <w:r w:rsidRPr="003A73F3">
        <w:rPr>
          <w:rFonts w:ascii="Garamond" w:hAnsi="Garamond" w:cstheme="minorHAnsi"/>
          <w:bCs/>
          <w:lang w:val="pt-BR"/>
        </w:rPr>
        <w:t xml:space="preserve">poderá representar o </w:t>
      </w:r>
      <w:r w:rsidRPr="003A73F3">
        <w:rPr>
          <w:rFonts w:ascii="Garamond" w:hAnsi="Garamond" w:cstheme="minorHAnsi"/>
          <w:b/>
          <w:bCs/>
          <w:lang w:val="pt-BR"/>
        </w:rPr>
        <w:t>FUNDO</w:t>
      </w:r>
      <w:r w:rsidRPr="003A73F3">
        <w:rPr>
          <w:rFonts w:ascii="Garamond" w:hAnsi="Garamond" w:cstheme="minorHAnsi"/>
          <w:bCs/>
          <w:lang w:val="pt-BR"/>
        </w:rPr>
        <w:t xml:space="preserve"> nas assembleias gerais de emissores de Ativos. A </w:t>
      </w:r>
      <w:r w:rsidRPr="003A73F3">
        <w:rPr>
          <w:rFonts w:ascii="Garamond" w:hAnsi="Garamond" w:cstheme="minorHAnsi"/>
          <w:b/>
          <w:bCs/>
          <w:lang w:val="pt-BR"/>
        </w:rPr>
        <w:t xml:space="preserve">GESTORA </w:t>
      </w:r>
      <w:r w:rsidRPr="003A73F3">
        <w:rPr>
          <w:rFonts w:ascii="Garamond" w:hAnsi="Garamond" w:cstheme="minorHAnsi"/>
          <w:bCs/>
          <w:lang w:val="pt-BR"/>
        </w:rPr>
        <w:t xml:space="preserve">deverá dar conhecimento a respeito das deliberações e disponibilizar à </w:t>
      </w:r>
      <w:r w:rsidRPr="003A73F3">
        <w:rPr>
          <w:rFonts w:ascii="Garamond" w:hAnsi="Garamond" w:cstheme="minorHAnsi"/>
          <w:b/>
          <w:bCs/>
          <w:lang w:val="pt-BR"/>
        </w:rPr>
        <w:t>ADMINISTRADORA</w:t>
      </w:r>
      <w:r w:rsidRPr="003A73F3">
        <w:rPr>
          <w:rFonts w:ascii="Garamond" w:hAnsi="Garamond" w:cstheme="minorHAnsi"/>
          <w:bCs/>
          <w:lang w:val="pt-BR"/>
        </w:rPr>
        <w:t xml:space="preserve"> uma cópia da ata </w:t>
      </w:r>
      <w:r w:rsidRPr="003A73F3">
        <w:rPr>
          <w:rFonts w:ascii="Garamond" w:hAnsi="Garamond" w:cstheme="minorHAnsi"/>
          <w:bCs/>
          <w:lang w:val="pt-BR"/>
        </w:rPr>
        <w:lastRenderedPageBreak/>
        <w:t xml:space="preserve">correspondente no prazo de até 5 (cinco) Dias Úteis a partir da sua disponibilização à </w:t>
      </w:r>
      <w:r w:rsidRPr="003A73F3">
        <w:rPr>
          <w:rFonts w:ascii="Garamond" w:hAnsi="Garamond" w:cstheme="minorHAnsi"/>
          <w:b/>
          <w:bCs/>
          <w:lang w:val="pt-BR"/>
        </w:rPr>
        <w:t xml:space="preserve">GESTORA </w:t>
      </w:r>
      <w:bookmarkEnd w:id="19"/>
      <w:r w:rsidRPr="003A73F3">
        <w:rPr>
          <w:rFonts w:ascii="Garamond" w:hAnsi="Garamond" w:cstheme="minorHAnsi"/>
          <w:bCs/>
          <w:lang w:val="pt-BR"/>
        </w:rPr>
        <w:t>pelo emissor.</w:t>
      </w:r>
    </w:p>
    <w:p w14:paraId="348FC887" w14:textId="77777777" w:rsidR="00F468EE" w:rsidRPr="003A73F3" w:rsidRDefault="00F468EE" w:rsidP="00F468EE">
      <w:pPr>
        <w:pStyle w:val="NormalWeb"/>
        <w:spacing w:before="0" w:beforeAutospacing="0" w:after="0" w:afterAutospacing="0" w:line="23" w:lineRule="atLeast"/>
        <w:rPr>
          <w:rFonts w:ascii="Garamond" w:hAnsi="Garamond" w:cstheme="minorHAnsi"/>
          <w:bCs/>
          <w:lang w:val="pt-BR"/>
        </w:rPr>
      </w:pPr>
    </w:p>
    <w:p w14:paraId="0B0CBF5C" w14:textId="77777777" w:rsidR="00F468EE" w:rsidRPr="003A73F3" w:rsidRDefault="00F468EE" w:rsidP="0095066E">
      <w:pPr>
        <w:pStyle w:val="NormalWeb"/>
        <w:numPr>
          <w:ilvl w:val="1"/>
          <w:numId w:val="16"/>
        </w:numPr>
        <w:spacing w:before="0" w:beforeAutospacing="0" w:after="0" w:afterAutospacing="0" w:line="23" w:lineRule="atLeast"/>
        <w:ind w:left="0" w:firstLine="0"/>
        <w:rPr>
          <w:rFonts w:ascii="Garamond" w:hAnsi="Garamond" w:cstheme="minorHAnsi"/>
          <w:bCs/>
          <w:lang w:val="pt-BR"/>
        </w:rPr>
      </w:pPr>
      <w:r w:rsidRPr="003A73F3">
        <w:rPr>
          <w:rFonts w:ascii="Garamond" w:hAnsi="Garamond" w:cstheme="minorHAnsi"/>
          <w:bCs/>
          <w:lang w:val="pt-BR"/>
        </w:rPr>
        <w:t xml:space="preserve">Sem prejuízo de outras disposições previstas na Resolução CVM 175, é </w:t>
      </w:r>
      <w:proofErr w:type="gramStart"/>
      <w:r w:rsidRPr="003A73F3">
        <w:rPr>
          <w:rFonts w:ascii="Garamond" w:hAnsi="Garamond" w:cstheme="minorHAnsi"/>
          <w:bCs/>
          <w:lang w:val="pt-BR"/>
        </w:rPr>
        <w:t>vedado  à</w:t>
      </w:r>
      <w:proofErr w:type="gramEnd"/>
      <w:r w:rsidRPr="003A73F3">
        <w:rPr>
          <w:rFonts w:ascii="Garamond" w:hAnsi="Garamond" w:cstheme="minorHAnsi"/>
          <w:bCs/>
          <w:lang w:val="pt-BR"/>
        </w:rPr>
        <w:t xml:space="preserve"> </w:t>
      </w:r>
      <w:r w:rsidRPr="003A73F3">
        <w:rPr>
          <w:rFonts w:ascii="Garamond" w:hAnsi="Garamond" w:cstheme="minorHAnsi"/>
          <w:b/>
          <w:lang w:val="pt-BR"/>
        </w:rPr>
        <w:t>ADMINISTRADORA</w:t>
      </w:r>
      <w:r w:rsidRPr="003A73F3">
        <w:rPr>
          <w:rFonts w:ascii="Garamond" w:hAnsi="Garamond" w:cstheme="minorHAnsi"/>
          <w:bCs/>
          <w:lang w:val="pt-BR"/>
        </w:rPr>
        <w:t xml:space="preserve"> e à </w:t>
      </w:r>
      <w:r w:rsidRPr="003A73F3">
        <w:rPr>
          <w:rFonts w:ascii="Garamond" w:hAnsi="Garamond" w:cstheme="minorHAnsi"/>
          <w:b/>
          <w:lang w:val="pt-BR"/>
        </w:rPr>
        <w:t>GESTORA</w:t>
      </w:r>
      <w:r w:rsidRPr="003A73F3">
        <w:rPr>
          <w:rFonts w:ascii="Garamond" w:hAnsi="Garamond" w:cstheme="minorHAnsi"/>
          <w:bCs/>
          <w:lang w:val="pt-BR"/>
        </w:rPr>
        <w:t xml:space="preserve">, no exercício de suas respectivas esferas de atuação, praticar os seguintes atos em nome do </w:t>
      </w:r>
      <w:r w:rsidRPr="003A73F3">
        <w:rPr>
          <w:rFonts w:ascii="Garamond" w:hAnsi="Garamond" w:cstheme="minorHAnsi"/>
          <w:b/>
          <w:lang w:val="pt-BR"/>
        </w:rPr>
        <w:t>FUNDO</w:t>
      </w:r>
      <w:r w:rsidRPr="003A73F3">
        <w:rPr>
          <w:rFonts w:ascii="Garamond" w:hAnsi="Garamond" w:cstheme="minorHAnsi"/>
          <w:bCs/>
          <w:lang w:val="pt-BR"/>
        </w:rPr>
        <w:t>, em relação a qualquer Classe:</w:t>
      </w:r>
    </w:p>
    <w:p w14:paraId="0315D782" w14:textId="77777777" w:rsidR="00F468EE" w:rsidRPr="003A73F3" w:rsidRDefault="00F468EE" w:rsidP="00F468EE">
      <w:pPr>
        <w:pStyle w:val="NormalWeb"/>
        <w:spacing w:before="0" w:beforeAutospacing="0" w:after="0" w:afterAutospacing="0" w:line="23" w:lineRule="atLeast"/>
        <w:rPr>
          <w:rFonts w:ascii="Garamond" w:hAnsi="Garamond" w:cstheme="minorHAnsi"/>
          <w:bCs/>
          <w:lang w:val="pt-BR"/>
        </w:rPr>
      </w:pPr>
    </w:p>
    <w:p w14:paraId="77F95AB5" w14:textId="77777777" w:rsidR="00F468EE" w:rsidRPr="003A73F3" w:rsidRDefault="00F468EE" w:rsidP="0095066E">
      <w:pPr>
        <w:pStyle w:val="PargrafodaLista"/>
        <w:numPr>
          <w:ilvl w:val="0"/>
          <w:numId w:val="37"/>
        </w:numPr>
        <w:spacing w:line="240" w:lineRule="auto"/>
        <w:ind w:left="0" w:firstLine="0"/>
        <w:rPr>
          <w:rFonts w:ascii="Garamond" w:hAnsi="Garamond" w:cstheme="minorHAnsi"/>
          <w:lang w:val="pt-BR"/>
        </w:rPr>
      </w:pPr>
      <w:r w:rsidRPr="003A73F3">
        <w:rPr>
          <w:rFonts w:ascii="Garamond" w:hAnsi="Garamond" w:cstheme="minorHAnsi"/>
          <w:lang w:val="pt-BR"/>
        </w:rPr>
        <w:t>receber depósito em conta corrente que não seja de titularidade da Classe de Cotas;</w:t>
      </w:r>
    </w:p>
    <w:p w14:paraId="3419D2B5" w14:textId="77777777" w:rsidR="00F468EE" w:rsidRPr="003A73F3" w:rsidRDefault="00F468EE" w:rsidP="0095066E">
      <w:pPr>
        <w:pStyle w:val="PargrafodaLista"/>
        <w:numPr>
          <w:ilvl w:val="0"/>
          <w:numId w:val="37"/>
        </w:numPr>
        <w:spacing w:line="240" w:lineRule="auto"/>
        <w:ind w:left="0" w:firstLine="0"/>
        <w:rPr>
          <w:rFonts w:ascii="Garamond" w:hAnsi="Garamond" w:cstheme="minorHAnsi"/>
          <w:lang w:val="pt-BR"/>
        </w:rPr>
      </w:pPr>
      <w:r w:rsidRPr="003A73F3">
        <w:rPr>
          <w:rFonts w:ascii="Garamond" w:hAnsi="Garamond" w:cstheme="minorHAnsi"/>
          <w:lang w:val="pt-BR"/>
        </w:rPr>
        <w:t>contrair ou efetuar empréstimos, salvo nas hipóteses previstas nos arts. 113, inciso V, e 122, inciso II, alínea “a”, item 3 da Parte Geral da Resolução 175;</w:t>
      </w:r>
    </w:p>
    <w:p w14:paraId="5DB54B62" w14:textId="77777777" w:rsidR="00F468EE" w:rsidRPr="003A73F3" w:rsidRDefault="00F468EE" w:rsidP="0095066E">
      <w:pPr>
        <w:pStyle w:val="PargrafodaLista"/>
        <w:numPr>
          <w:ilvl w:val="0"/>
          <w:numId w:val="37"/>
        </w:numPr>
        <w:spacing w:line="240" w:lineRule="auto"/>
        <w:ind w:left="0" w:firstLine="0"/>
        <w:rPr>
          <w:rFonts w:ascii="Garamond" w:hAnsi="Garamond" w:cstheme="minorHAnsi"/>
          <w:lang w:val="pt-BR"/>
        </w:rPr>
      </w:pPr>
      <w:r w:rsidRPr="003A73F3">
        <w:rPr>
          <w:rFonts w:ascii="Garamond" w:hAnsi="Garamond" w:cstheme="minorHAnsi"/>
          <w:lang w:val="pt-BR"/>
        </w:rPr>
        <w:t>vender Cotas à prestação, sem prejuízo da possibilidade de integralização a prazo de Cotas subscritas;</w:t>
      </w:r>
    </w:p>
    <w:p w14:paraId="0F19E272" w14:textId="77777777" w:rsidR="00F468EE" w:rsidRPr="003A73F3" w:rsidRDefault="00F468EE" w:rsidP="0095066E">
      <w:pPr>
        <w:pStyle w:val="PargrafodaLista"/>
        <w:numPr>
          <w:ilvl w:val="0"/>
          <w:numId w:val="37"/>
        </w:numPr>
        <w:spacing w:line="240" w:lineRule="auto"/>
        <w:ind w:left="0" w:firstLine="0"/>
        <w:rPr>
          <w:rFonts w:ascii="Garamond" w:hAnsi="Garamond" w:cstheme="minorHAnsi"/>
          <w:lang w:val="pt-BR"/>
        </w:rPr>
      </w:pPr>
      <w:r w:rsidRPr="003A73F3">
        <w:rPr>
          <w:rFonts w:ascii="Garamond" w:hAnsi="Garamond" w:cstheme="minorHAnsi"/>
          <w:lang w:val="pt-BR"/>
        </w:rPr>
        <w:t>garantir rendimento predeterminado aos Cotistas;</w:t>
      </w:r>
    </w:p>
    <w:p w14:paraId="6F10DBD8" w14:textId="77777777" w:rsidR="00F468EE" w:rsidRPr="003A73F3" w:rsidRDefault="00F468EE" w:rsidP="0095066E">
      <w:pPr>
        <w:pStyle w:val="PargrafodaLista"/>
        <w:numPr>
          <w:ilvl w:val="0"/>
          <w:numId w:val="37"/>
        </w:numPr>
        <w:spacing w:line="240" w:lineRule="auto"/>
        <w:ind w:left="0" w:firstLine="0"/>
        <w:rPr>
          <w:rFonts w:ascii="Garamond" w:hAnsi="Garamond" w:cstheme="minorHAnsi"/>
          <w:lang w:val="pt-BR"/>
        </w:rPr>
      </w:pPr>
      <w:r w:rsidRPr="003A73F3">
        <w:rPr>
          <w:rFonts w:ascii="Garamond" w:hAnsi="Garamond" w:cstheme="minorHAnsi"/>
          <w:lang w:val="pt-BR"/>
        </w:rPr>
        <w:t xml:space="preserve">utilizar recursos da Classe para pagamento de seguro contra perdas financeiras </w:t>
      </w:r>
      <w:proofErr w:type="gramStart"/>
      <w:r w:rsidRPr="003A73F3">
        <w:rPr>
          <w:rFonts w:ascii="Garamond" w:hAnsi="Garamond" w:cstheme="minorHAnsi"/>
          <w:lang w:val="pt-BR"/>
        </w:rPr>
        <w:t>de Cotistas</w:t>
      </w:r>
      <w:proofErr w:type="gramEnd"/>
      <w:r w:rsidRPr="003A73F3">
        <w:rPr>
          <w:rFonts w:ascii="Garamond" w:hAnsi="Garamond" w:cstheme="minorHAnsi"/>
          <w:lang w:val="pt-BR"/>
        </w:rPr>
        <w:t>;</w:t>
      </w:r>
    </w:p>
    <w:p w14:paraId="74CEE2A7" w14:textId="77777777" w:rsidR="00F468EE" w:rsidRPr="003A73F3" w:rsidRDefault="00F468EE" w:rsidP="0095066E">
      <w:pPr>
        <w:pStyle w:val="PargrafodaLista"/>
        <w:numPr>
          <w:ilvl w:val="0"/>
          <w:numId w:val="37"/>
        </w:numPr>
        <w:spacing w:line="240" w:lineRule="auto"/>
        <w:ind w:left="0" w:firstLine="0"/>
        <w:rPr>
          <w:rFonts w:ascii="Garamond" w:hAnsi="Garamond" w:cstheme="minorHAnsi"/>
          <w:lang w:val="pt-BR"/>
        </w:rPr>
      </w:pPr>
      <w:r w:rsidRPr="003A73F3">
        <w:rPr>
          <w:rFonts w:ascii="Garamond" w:hAnsi="Garamond" w:cstheme="minorHAnsi"/>
          <w:lang w:val="pt-BR"/>
        </w:rPr>
        <w:t>praticar qualquer ato de liberalidade;</w:t>
      </w:r>
    </w:p>
    <w:p w14:paraId="3FDA242B" w14:textId="77777777" w:rsidR="00F468EE" w:rsidRPr="003A73F3" w:rsidRDefault="00F468EE" w:rsidP="00F468EE">
      <w:pPr>
        <w:pStyle w:val="NormalWeb"/>
        <w:spacing w:before="0" w:beforeAutospacing="0" w:after="0" w:afterAutospacing="0" w:line="23" w:lineRule="atLeast"/>
        <w:rPr>
          <w:rFonts w:ascii="Garamond" w:hAnsi="Garamond" w:cstheme="minorHAnsi"/>
          <w:bCs/>
          <w:lang w:val="pt-BR"/>
        </w:rPr>
      </w:pPr>
    </w:p>
    <w:p w14:paraId="2EAA5712" w14:textId="77777777" w:rsidR="00F468EE" w:rsidRPr="003A73F3" w:rsidRDefault="00F468EE" w:rsidP="0095066E">
      <w:pPr>
        <w:pStyle w:val="NormalWeb"/>
        <w:numPr>
          <w:ilvl w:val="2"/>
          <w:numId w:val="16"/>
        </w:numPr>
        <w:spacing w:before="0" w:beforeAutospacing="0" w:after="0" w:afterAutospacing="0" w:line="23" w:lineRule="atLeast"/>
        <w:ind w:left="0" w:firstLine="0"/>
        <w:rPr>
          <w:rFonts w:ascii="Garamond" w:hAnsi="Garamond" w:cstheme="minorHAnsi"/>
          <w:bCs/>
          <w:lang w:val="pt-BR"/>
        </w:rPr>
      </w:pPr>
      <w:r w:rsidRPr="003A73F3">
        <w:rPr>
          <w:rFonts w:ascii="Garamond" w:hAnsi="Garamond" w:cstheme="minorHAnsi"/>
          <w:bCs/>
          <w:lang w:val="pt-BR"/>
        </w:rPr>
        <w:t xml:space="preserve">Em acréscimo às vedações previstas no item 3.4. acima, é vedado à </w:t>
      </w:r>
      <w:r w:rsidRPr="003A73F3">
        <w:rPr>
          <w:rFonts w:ascii="Garamond" w:hAnsi="Garamond" w:cstheme="minorHAnsi"/>
          <w:b/>
          <w:lang w:val="pt-BR"/>
        </w:rPr>
        <w:t>GESTORA</w:t>
      </w:r>
      <w:r w:rsidRPr="003A73F3">
        <w:rPr>
          <w:rFonts w:ascii="Garamond" w:hAnsi="Garamond" w:cstheme="minorHAnsi"/>
          <w:bCs/>
          <w:lang w:val="pt-BR"/>
        </w:rPr>
        <w:t>, utilizando recursos da(s) Classe(s):</w:t>
      </w:r>
    </w:p>
    <w:p w14:paraId="57DB1206" w14:textId="77777777" w:rsidR="00F468EE" w:rsidRPr="003A73F3" w:rsidRDefault="00F468EE" w:rsidP="00F468EE">
      <w:pPr>
        <w:pStyle w:val="NormalWeb"/>
        <w:spacing w:before="0" w:beforeAutospacing="0" w:after="0" w:afterAutospacing="0" w:line="23" w:lineRule="atLeast"/>
        <w:rPr>
          <w:rFonts w:ascii="Garamond" w:hAnsi="Garamond" w:cstheme="minorHAnsi"/>
          <w:bCs/>
          <w:lang w:val="pt-BR"/>
        </w:rPr>
      </w:pPr>
    </w:p>
    <w:p w14:paraId="0A4F4AC6" w14:textId="77777777" w:rsidR="00F468EE" w:rsidRPr="003A73F3" w:rsidRDefault="00F468EE" w:rsidP="0095066E">
      <w:pPr>
        <w:pStyle w:val="PargrafodaLista"/>
        <w:numPr>
          <w:ilvl w:val="3"/>
          <w:numId w:val="24"/>
        </w:numPr>
        <w:spacing w:line="240" w:lineRule="auto"/>
        <w:ind w:left="0" w:firstLine="0"/>
        <w:rPr>
          <w:rFonts w:ascii="Garamond" w:hAnsi="Garamond" w:cstheme="minorHAnsi"/>
          <w:lang w:val="pt-BR"/>
        </w:rPr>
      </w:pPr>
      <w:bookmarkStart w:id="20" w:name="_Int_YBPCk7Ii"/>
      <w:r w:rsidRPr="003A73F3">
        <w:rPr>
          <w:rFonts w:ascii="Garamond" w:hAnsi="Garamond" w:cstheme="minorHAnsi"/>
          <w:lang w:val="pt-BR"/>
        </w:rPr>
        <w:t>conceder</w:t>
      </w:r>
      <w:bookmarkEnd w:id="20"/>
      <w:r w:rsidRPr="003A73F3">
        <w:rPr>
          <w:rFonts w:ascii="Garamond" w:hAnsi="Garamond" w:cstheme="minorHAnsi"/>
          <w:lang w:val="pt-BR"/>
        </w:rPr>
        <w:t xml:space="preserve"> crédito sob qualquer modalidade;</w:t>
      </w:r>
    </w:p>
    <w:p w14:paraId="1EF43233" w14:textId="77777777" w:rsidR="00F468EE" w:rsidRPr="003A73F3" w:rsidRDefault="00F468EE" w:rsidP="0095066E">
      <w:pPr>
        <w:pStyle w:val="PargrafodaLista"/>
        <w:numPr>
          <w:ilvl w:val="3"/>
          <w:numId w:val="24"/>
        </w:numPr>
        <w:spacing w:line="240" w:lineRule="auto"/>
        <w:ind w:left="0" w:firstLine="0"/>
        <w:rPr>
          <w:rFonts w:ascii="Garamond" w:hAnsi="Garamond" w:cstheme="minorHAnsi"/>
          <w:lang w:val="pt-BR"/>
        </w:rPr>
      </w:pPr>
      <w:r w:rsidRPr="003A73F3">
        <w:rPr>
          <w:rFonts w:ascii="Garamond" w:hAnsi="Garamond" w:cstheme="minorHAnsi"/>
          <w:lang w:val="pt-BR"/>
        </w:rPr>
        <w:t>aplicar no exterior recursos captados no País;</w:t>
      </w:r>
    </w:p>
    <w:p w14:paraId="19367EB5" w14:textId="77777777" w:rsidR="00F468EE" w:rsidRPr="003A73F3" w:rsidRDefault="00F468EE" w:rsidP="0095066E">
      <w:pPr>
        <w:pStyle w:val="PargrafodaLista"/>
        <w:numPr>
          <w:ilvl w:val="3"/>
          <w:numId w:val="24"/>
        </w:numPr>
        <w:spacing w:line="240" w:lineRule="auto"/>
        <w:ind w:left="0" w:firstLine="0"/>
        <w:rPr>
          <w:rFonts w:ascii="Garamond" w:hAnsi="Garamond" w:cstheme="minorHAnsi"/>
          <w:lang w:val="pt-BR"/>
        </w:rPr>
      </w:pPr>
      <w:bookmarkStart w:id="21" w:name="_Int_wTY5i8Z6"/>
      <w:r w:rsidRPr="003A73F3">
        <w:rPr>
          <w:rFonts w:ascii="Garamond" w:hAnsi="Garamond" w:cstheme="minorHAnsi"/>
          <w:lang w:val="pt-BR"/>
        </w:rPr>
        <w:t>ressalvada</w:t>
      </w:r>
      <w:bookmarkEnd w:id="21"/>
      <w:r w:rsidRPr="003A73F3">
        <w:rPr>
          <w:rFonts w:ascii="Garamond" w:hAnsi="Garamond" w:cstheme="minorHAnsi"/>
          <w:lang w:val="pt-BR"/>
        </w:rPr>
        <w:t xml:space="preserve"> a hipótese de aprovação em Assembleia Geral de Cotistas, nos termos do art. 31 do Anexo Normativo III da Resolução 175, realizar operações da Classe quando caracterizada situação de conflito de interesses entre:</w:t>
      </w:r>
    </w:p>
    <w:p w14:paraId="5AA7B7B9" w14:textId="77777777" w:rsidR="00F468EE" w:rsidRPr="003A73F3" w:rsidRDefault="00F468EE" w:rsidP="0095066E">
      <w:pPr>
        <w:pStyle w:val="PargrafodaLista"/>
        <w:numPr>
          <w:ilvl w:val="0"/>
          <w:numId w:val="38"/>
        </w:numPr>
        <w:spacing w:line="240" w:lineRule="auto"/>
        <w:ind w:left="567" w:firstLine="0"/>
        <w:rPr>
          <w:rFonts w:ascii="Garamond" w:hAnsi="Garamond" w:cstheme="minorHAnsi"/>
          <w:lang w:val="pt-BR"/>
        </w:rPr>
      </w:pPr>
      <w:r w:rsidRPr="003A73F3">
        <w:rPr>
          <w:rFonts w:ascii="Garamond" w:hAnsi="Garamond" w:cstheme="minorHAnsi"/>
          <w:lang w:val="pt-BR"/>
        </w:rPr>
        <w:t xml:space="preserve">a Classe de cotas e a </w:t>
      </w:r>
      <w:r w:rsidRPr="003A73F3">
        <w:rPr>
          <w:rFonts w:ascii="Garamond" w:hAnsi="Garamond" w:cstheme="minorHAnsi"/>
          <w:b/>
          <w:bCs/>
          <w:lang w:val="pt-BR"/>
        </w:rPr>
        <w:t>ADMINISTRADORA</w:t>
      </w:r>
      <w:r w:rsidRPr="003A73F3">
        <w:rPr>
          <w:rFonts w:ascii="Garamond" w:hAnsi="Garamond" w:cstheme="minorHAnsi"/>
          <w:lang w:val="pt-BR"/>
        </w:rPr>
        <w:t xml:space="preserve">, </w:t>
      </w:r>
      <w:r w:rsidRPr="003A73F3">
        <w:rPr>
          <w:rFonts w:ascii="Garamond" w:hAnsi="Garamond" w:cstheme="minorHAnsi"/>
          <w:b/>
          <w:bCs/>
          <w:lang w:val="pt-BR"/>
        </w:rPr>
        <w:t>GESTORA</w:t>
      </w:r>
      <w:r w:rsidRPr="003A73F3">
        <w:rPr>
          <w:rFonts w:ascii="Garamond" w:hAnsi="Garamond" w:cstheme="minorHAnsi"/>
          <w:lang w:val="pt-BR"/>
        </w:rPr>
        <w:t xml:space="preserve"> ou consultor especializado;</w:t>
      </w:r>
    </w:p>
    <w:p w14:paraId="6F402978" w14:textId="77777777" w:rsidR="00F468EE" w:rsidRPr="003A73F3" w:rsidRDefault="00F468EE" w:rsidP="0095066E">
      <w:pPr>
        <w:pStyle w:val="PargrafodaLista"/>
        <w:numPr>
          <w:ilvl w:val="0"/>
          <w:numId w:val="38"/>
        </w:numPr>
        <w:spacing w:line="240" w:lineRule="auto"/>
        <w:ind w:left="567" w:firstLine="0"/>
        <w:rPr>
          <w:rFonts w:ascii="Garamond" w:hAnsi="Garamond" w:cstheme="minorHAnsi"/>
          <w:lang w:val="pt-BR"/>
        </w:rPr>
      </w:pPr>
      <w:r w:rsidRPr="003A73F3">
        <w:rPr>
          <w:rFonts w:ascii="Garamond" w:hAnsi="Garamond" w:cstheme="minorHAnsi"/>
          <w:lang w:val="pt-BR"/>
        </w:rPr>
        <w:t>a Classe e Cotistas que detenham participação correspondente a, no mínimo, 10% (dez por cento) do patrimônio da Classe;</w:t>
      </w:r>
    </w:p>
    <w:p w14:paraId="0B83C4B4" w14:textId="77777777" w:rsidR="00F468EE" w:rsidRPr="003A73F3" w:rsidRDefault="00F468EE" w:rsidP="0095066E">
      <w:pPr>
        <w:pStyle w:val="PargrafodaLista"/>
        <w:numPr>
          <w:ilvl w:val="0"/>
          <w:numId w:val="38"/>
        </w:numPr>
        <w:spacing w:line="240" w:lineRule="auto"/>
        <w:ind w:left="567" w:firstLine="0"/>
        <w:rPr>
          <w:rFonts w:ascii="Garamond" w:hAnsi="Garamond" w:cstheme="minorHAnsi"/>
          <w:lang w:val="pt-BR"/>
        </w:rPr>
      </w:pPr>
      <w:r w:rsidRPr="003A73F3">
        <w:rPr>
          <w:rFonts w:ascii="Garamond" w:hAnsi="Garamond" w:cstheme="minorHAnsi"/>
          <w:lang w:val="pt-BR"/>
        </w:rPr>
        <w:t xml:space="preserve">a Classe e o Representante de Cotistas; e </w:t>
      </w:r>
    </w:p>
    <w:p w14:paraId="591DD447" w14:textId="77777777" w:rsidR="00F468EE" w:rsidRPr="003A73F3" w:rsidRDefault="00F468EE" w:rsidP="0095066E">
      <w:pPr>
        <w:pStyle w:val="PargrafodaLista"/>
        <w:numPr>
          <w:ilvl w:val="0"/>
          <w:numId w:val="38"/>
        </w:numPr>
        <w:spacing w:line="240" w:lineRule="auto"/>
        <w:ind w:left="567" w:firstLine="0"/>
        <w:rPr>
          <w:rFonts w:ascii="Garamond" w:hAnsi="Garamond" w:cstheme="minorHAnsi"/>
          <w:lang w:val="pt-BR"/>
        </w:rPr>
      </w:pPr>
      <w:r w:rsidRPr="003A73F3">
        <w:rPr>
          <w:rFonts w:ascii="Garamond" w:hAnsi="Garamond" w:cstheme="minorHAnsi"/>
          <w:lang w:val="pt-BR"/>
        </w:rPr>
        <w:t>a Classe e o empreendedor;</w:t>
      </w:r>
    </w:p>
    <w:p w14:paraId="68658C0B" w14:textId="77777777" w:rsidR="00F468EE" w:rsidRPr="003A73F3" w:rsidRDefault="00F468EE" w:rsidP="0095066E">
      <w:pPr>
        <w:pStyle w:val="PargrafodaLista"/>
        <w:numPr>
          <w:ilvl w:val="3"/>
          <w:numId w:val="24"/>
        </w:numPr>
        <w:spacing w:line="240" w:lineRule="auto"/>
        <w:ind w:left="0" w:firstLine="0"/>
        <w:rPr>
          <w:rFonts w:ascii="Garamond" w:hAnsi="Garamond" w:cstheme="minorHAnsi"/>
          <w:lang w:val="pt-BR"/>
        </w:rPr>
      </w:pPr>
      <w:bookmarkStart w:id="22" w:name="_Int_XmW7uFd7"/>
      <w:r w:rsidRPr="003A73F3">
        <w:rPr>
          <w:rFonts w:ascii="Garamond" w:hAnsi="Garamond" w:cstheme="minorHAnsi"/>
          <w:lang w:val="pt-BR"/>
        </w:rPr>
        <w:t>constituir</w:t>
      </w:r>
      <w:bookmarkEnd w:id="22"/>
      <w:r w:rsidRPr="003A73F3">
        <w:rPr>
          <w:rFonts w:ascii="Garamond" w:hAnsi="Garamond" w:cstheme="minorHAnsi"/>
          <w:lang w:val="pt-BR"/>
        </w:rPr>
        <w:t xml:space="preserve"> ônus reais sobre os imóveis integrantes do patrimônio da Classe, exceto para garantir obrigações assumidas pela(s) Classe(s);</w:t>
      </w:r>
    </w:p>
    <w:p w14:paraId="1ABA838D" w14:textId="77777777" w:rsidR="00F468EE" w:rsidRPr="003A73F3" w:rsidRDefault="00F468EE" w:rsidP="0095066E">
      <w:pPr>
        <w:pStyle w:val="PargrafodaLista"/>
        <w:numPr>
          <w:ilvl w:val="3"/>
          <w:numId w:val="24"/>
        </w:numPr>
        <w:spacing w:line="240" w:lineRule="auto"/>
        <w:ind w:left="0" w:firstLine="0"/>
        <w:rPr>
          <w:rFonts w:ascii="Garamond" w:hAnsi="Garamond" w:cstheme="minorHAnsi"/>
          <w:lang w:val="pt-BR"/>
        </w:rPr>
      </w:pPr>
      <w:bookmarkStart w:id="23" w:name="_Int_fxJHEEe8"/>
      <w:r w:rsidRPr="003A73F3">
        <w:rPr>
          <w:rFonts w:ascii="Garamond" w:hAnsi="Garamond" w:cstheme="minorHAnsi"/>
          <w:lang w:val="pt-BR"/>
        </w:rPr>
        <w:t>realizar</w:t>
      </w:r>
      <w:bookmarkEnd w:id="23"/>
      <w:r w:rsidRPr="003A73F3">
        <w:rPr>
          <w:rFonts w:ascii="Garamond" w:hAnsi="Garamond" w:cstheme="minorHAnsi"/>
          <w:lang w:val="pt-BR"/>
        </w:rPr>
        <w:t xml:space="preserve"> operações com ativos financeiros ou modalidades operacionais não previstas no Anexo Normativo III da Resolução 175;</w:t>
      </w:r>
    </w:p>
    <w:p w14:paraId="00556DE0" w14:textId="77777777" w:rsidR="00F468EE" w:rsidRPr="003A73F3" w:rsidRDefault="00F468EE" w:rsidP="0095066E">
      <w:pPr>
        <w:pStyle w:val="PargrafodaLista"/>
        <w:numPr>
          <w:ilvl w:val="3"/>
          <w:numId w:val="24"/>
        </w:numPr>
        <w:spacing w:line="240" w:lineRule="auto"/>
        <w:ind w:left="0" w:firstLine="0"/>
        <w:rPr>
          <w:rFonts w:ascii="Garamond" w:hAnsi="Garamond" w:cstheme="minorHAnsi"/>
          <w:lang w:val="pt-BR"/>
        </w:rPr>
      </w:pPr>
      <w:r w:rsidRPr="003A73F3">
        <w:rPr>
          <w:rFonts w:ascii="Garamond" w:hAnsi="Garamond" w:cstheme="minorHAnsi"/>
          <w:lang w:val="pt-BR"/>
        </w:rPr>
        <w:t>realizar operações com ações e outros valores mobiliários fora de mercados organizados autorizados pela CVM, ressalvadas as hipóteses de distribuições públicas, de exercício de direito de preferência e de conversão de debêntures em ações, de exercício de bônus de subscrição e nos casos em que a CVM tenha concedido prévia e expressa autorização; e</w:t>
      </w:r>
    </w:p>
    <w:p w14:paraId="6864DFF2" w14:textId="77777777" w:rsidR="00F468EE" w:rsidRPr="003A73F3" w:rsidRDefault="00F468EE" w:rsidP="0095066E">
      <w:pPr>
        <w:pStyle w:val="PargrafodaLista"/>
        <w:numPr>
          <w:ilvl w:val="3"/>
          <w:numId w:val="24"/>
        </w:numPr>
        <w:spacing w:line="240" w:lineRule="auto"/>
        <w:ind w:left="0" w:firstLine="0"/>
        <w:rPr>
          <w:rFonts w:ascii="Garamond" w:hAnsi="Garamond" w:cstheme="minorHAnsi"/>
          <w:lang w:val="pt-BR"/>
        </w:rPr>
      </w:pPr>
      <w:r w:rsidRPr="003A73F3">
        <w:rPr>
          <w:rFonts w:ascii="Garamond" w:hAnsi="Garamond" w:cstheme="minorHAnsi"/>
          <w:lang w:val="pt-BR"/>
        </w:rPr>
        <w:t>realizar operações com derivativos, exceto quando tais operações forem realizadas exclusivamente para fins de proteção patrimonial e desde que a exposição seja sempre, no máximo, o valor do Patrimônio Líquido.</w:t>
      </w:r>
    </w:p>
    <w:p w14:paraId="00F04240" w14:textId="77777777" w:rsidR="00F468EE" w:rsidRPr="003A73F3" w:rsidRDefault="00F468EE" w:rsidP="00F468EE">
      <w:pPr>
        <w:pStyle w:val="PargrafodaLista"/>
        <w:spacing w:line="240" w:lineRule="auto"/>
        <w:ind w:left="0"/>
        <w:rPr>
          <w:rFonts w:ascii="Garamond" w:hAnsi="Garamond" w:cstheme="minorHAnsi"/>
          <w:lang w:val="pt-BR"/>
        </w:rPr>
      </w:pPr>
    </w:p>
    <w:p w14:paraId="1C2A525D" w14:textId="77777777" w:rsidR="00F468EE" w:rsidRPr="003A73F3" w:rsidRDefault="00F468EE" w:rsidP="0095066E">
      <w:pPr>
        <w:pStyle w:val="PargrafodaLista"/>
        <w:numPr>
          <w:ilvl w:val="3"/>
          <w:numId w:val="16"/>
        </w:numPr>
        <w:spacing w:line="240" w:lineRule="auto"/>
        <w:ind w:left="0" w:firstLine="0"/>
        <w:rPr>
          <w:rFonts w:ascii="Garamond" w:hAnsi="Garamond" w:cstheme="minorHAnsi"/>
          <w:lang w:val="pt-BR"/>
        </w:rPr>
      </w:pPr>
      <w:r w:rsidRPr="003A73F3">
        <w:rPr>
          <w:rFonts w:ascii="Garamond" w:hAnsi="Garamond" w:cstheme="minorHAnsi"/>
          <w:lang w:val="pt-BR"/>
        </w:rPr>
        <w:t>A vedação prevista no inciso “iv” do item 3.4.1. acima não impede a aquisição de imóveis sobre os quais tenham sido constituídos ônus reais anteriormente ao seu ingresso no patrimônio.</w:t>
      </w:r>
    </w:p>
    <w:p w14:paraId="1EA68DB5" w14:textId="77777777" w:rsidR="00F468EE" w:rsidRPr="003A73F3" w:rsidRDefault="00F468EE" w:rsidP="00F468EE">
      <w:pPr>
        <w:pStyle w:val="PargrafodaLista"/>
        <w:ind w:left="0"/>
        <w:rPr>
          <w:rFonts w:ascii="Garamond" w:hAnsi="Garamond" w:cstheme="minorHAnsi"/>
          <w:lang w:val="pt-BR"/>
        </w:rPr>
      </w:pPr>
    </w:p>
    <w:p w14:paraId="76972883" w14:textId="77777777" w:rsidR="00F468EE" w:rsidRPr="003A73F3" w:rsidRDefault="00F468EE" w:rsidP="0095066E">
      <w:pPr>
        <w:pStyle w:val="PargrafodaLista"/>
        <w:numPr>
          <w:ilvl w:val="3"/>
          <w:numId w:val="16"/>
        </w:numPr>
        <w:spacing w:line="240" w:lineRule="auto"/>
        <w:ind w:left="0" w:firstLine="0"/>
        <w:rPr>
          <w:rFonts w:ascii="Garamond" w:hAnsi="Garamond" w:cstheme="minorHAnsi"/>
          <w:lang w:val="pt-BR"/>
        </w:rPr>
      </w:pPr>
      <w:r w:rsidRPr="003A73F3">
        <w:rPr>
          <w:rFonts w:ascii="Garamond" w:hAnsi="Garamond" w:cstheme="minorHAnsi"/>
          <w:lang w:val="pt-BR"/>
        </w:rPr>
        <w:t xml:space="preserve">A Classe de Cotas pode emprestar títulos e valores mobiliários, desde que tais operações de empréstimo sejam cursadas exclusivamente por meio de serviço autorizado </w:t>
      </w:r>
      <w:r w:rsidRPr="003A73F3">
        <w:rPr>
          <w:rFonts w:ascii="Garamond" w:hAnsi="Garamond" w:cstheme="minorHAnsi"/>
          <w:lang w:val="pt-BR"/>
        </w:rPr>
        <w:lastRenderedPageBreak/>
        <w:t>pelo Banco Central do Brasil ou pela CVM, bem como usá-los para prestar garantias de operações próprias.</w:t>
      </w:r>
    </w:p>
    <w:p w14:paraId="1FFA244A" w14:textId="77777777" w:rsidR="00F468EE" w:rsidRPr="003A73F3" w:rsidRDefault="00F468EE" w:rsidP="00F468EE">
      <w:pPr>
        <w:pStyle w:val="PargrafodaLista"/>
        <w:jc w:val="left"/>
        <w:rPr>
          <w:rFonts w:ascii="Garamond" w:hAnsi="Garamond" w:cstheme="minorHAnsi"/>
          <w:lang w:val="pt-BR"/>
        </w:rPr>
      </w:pPr>
    </w:p>
    <w:p w14:paraId="61C1D29B" w14:textId="77777777" w:rsidR="00F468EE" w:rsidRPr="003A73F3" w:rsidRDefault="00F468EE" w:rsidP="0095066E">
      <w:pPr>
        <w:pStyle w:val="NormalWeb"/>
        <w:numPr>
          <w:ilvl w:val="1"/>
          <w:numId w:val="16"/>
        </w:numPr>
        <w:spacing w:before="0" w:beforeAutospacing="0" w:after="0" w:afterAutospacing="0" w:line="23" w:lineRule="atLeast"/>
        <w:ind w:left="0" w:firstLine="0"/>
        <w:rPr>
          <w:rFonts w:ascii="Garamond" w:hAnsi="Garamond" w:cstheme="minorHAnsi"/>
          <w:bCs/>
          <w:lang w:val="pt-BR"/>
        </w:rPr>
      </w:pPr>
      <w:r w:rsidRPr="003A73F3">
        <w:rPr>
          <w:rFonts w:ascii="Garamond" w:eastAsiaTheme="minorHAnsi" w:hAnsi="Garamond" w:cstheme="minorHAnsi"/>
          <w:lang w:val="pt-BR" w:eastAsia="en-US"/>
          <w14:ligatures w14:val="standardContextual"/>
        </w:rPr>
        <w:t xml:space="preserve">Os serviços de gestão dos valores mobiliários integrantes da carteira da(s) Classe(s) só são obrigatórios caso a(s) Classe(s) invista parcela superior a 5% (cinco por cento) de seu patrimônio em valores mobiliários. </w:t>
      </w:r>
    </w:p>
    <w:p w14:paraId="63B96CE8" w14:textId="77777777" w:rsidR="00F468EE" w:rsidRPr="003A73F3" w:rsidRDefault="00F468EE" w:rsidP="00F468EE">
      <w:pPr>
        <w:pStyle w:val="PargrafodaLista"/>
        <w:rPr>
          <w:rFonts w:ascii="Garamond" w:hAnsi="Garamond" w:cstheme="minorHAnsi"/>
          <w:bCs/>
          <w:lang w:val="pt-BR"/>
        </w:rPr>
      </w:pPr>
    </w:p>
    <w:p w14:paraId="5B93EFFF" w14:textId="77777777" w:rsidR="00F468EE" w:rsidRPr="003A73F3" w:rsidRDefault="00F468EE" w:rsidP="00F468EE">
      <w:pPr>
        <w:pStyle w:val="Ttulo2"/>
        <w:jc w:val="center"/>
        <w:rPr>
          <w:rFonts w:ascii="Garamond" w:hAnsi="Garamond" w:cstheme="minorHAnsi"/>
          <w:b/>
          <w:bCs/>
          <w:color w:val="auto"/>
          <w:sz w:val="24"/>
          <w:szCs w:val="24"/>
          <w:lang w:val="pt-BR"/>
        </w:rPr>
      </w:pPr>
      <w:bookmarkStart w:id="24" w:name="_Toc195017887"/>
      <w:r w:rsidRPr="003A73F3">
        <w:rPr>
          <w:rFonts w:ascii="Garamond" w:hAnsi="Garamond" w:cstheme="minorHAnsi"/>
          <w:b/>
          <w:bCs/>
          <w:color w:val="auto"/>
          <w:sz w:val="24"/>
          <w:szCs w:val="24"/>
          <w:lang w:val="pt-BR"/>
        </w:rPr>
        <w:t>CAPÍTULO IV – DAS RESPONSABILIDADES DOS PRESTADORES DE SERVIÇO</w:t>
      </w:r>
      <w:bookmarkEnd w:id="24"/>
    </w:p>
    <w:p w14:paraId="556B032B" w14:textId="77777777" w:rsidR="00F468EE" w:rsidRPr="003A73F3" w:rsidRDefault="00F468EE" w:rsidP="00F468EE">
      <w:pPr>
        <w:spacing w:line="23" w:lineRule="atLeast"/>
        <w:rPr>
          <w:rFonts w:ascii="Garamond" w:hAnsi="Garamond" w:cstheme="minorHAnsi"/>
          <w:lang w:val="pt-BR"/>
        </w:rPr>
      </w:pPr>
    </w:p>
    <w:p w14:paraId="05657A4B" w14:textId="77777777" w:rsidR="00F468EE" w:rsidRPr="003A73F3" w:rsidRDefault="00F468EE" w:rsidP="0095066E">
      <w:pPr>
        <w:pStyle w:val="PargrafodaLista"/>
        <w:numPr>
          <w:ilvl w:val="1"/>
          <w:numId w:val="21"/>
        </w:numPr>
        <w:spacing w:line="23" w:lineRule="atLeast"/>
        <w:ind w:left="0" w:firstLine="0"/>
        <w:rPr>
          <w:rFonts w:ascii="Garamond" w:hAnsi="Garamond" w:cstheme="minorHAnsi"/>
          <w:lang w:val="pt-BR"/>
        </w:rPr>
      </w:pPr>
      <w:r w:rsidRPr="003A73F3">
        <w:rPr>
          <w:rFonts w:ascii="Garamond" w:hAnsi="Garamond" w:cstheme="minorHAnsi"/>
          <w:lang w:val="pt-BR"/>
        </w:rPr>
        <w:t xml:space="preserve">A </w:t>
      </w:r>
      <w:r w:rsidRPr="003A73F3">
        <w:rPr>
          <w:rFonts w:ascii="Garamond" w:hAnsi="Garamond" w:cstheme="minorHAnsi"/>
          <w:b/>
          <w:bCs/>
          <w:lang w:val="pt-BR"/>
        </w:rPr>
        <w:t>ADMINISTRADORA</w:t>
      </w:r>
      <w:r w:rsidRPr="003A73F3">
        <w:rPr>
          <w:rFonts w:ascii="Garamond" w:hAnsi="Garamond" w:cstheme="minorHAnsi"/>
          <w:lang w:val="pt-BR"/>
        </w:rPr>
        <w:t xml:space="preserve">, a </w:t>
      </w:r>
      <w:r w:rsidRPr="003A73F3">
        <w:rPr>
          <w:rFonts w:ascii="Garamond" w:hAnsi="Garamond" w:cstheme="minorHAnsi"/>
          <w:b/>
          <w:bCs/>
          <w:lang w:val="pt-BR"/>
        </w:rPr>
        <w:t>GESTORA</w:t>
      </w:r>
      <w:r w:rsidRPr="003A73F3">
        <w:rPr>
          <w:rFonts w:ascii="Garamond" w:hAnsi="Garamond" w:cstheme="minorHAnsi"/>
          <w:lang w:val="pt-BR"/>
        </w:rPr>
        <w:t xml:space="preserve">, a consultoria especializada (se houver), o </w:t>
      </w:r>
      <w:r w:rsidRPr="003A73F3">
        <w:rPr>
          <w:rFonts w:ascii="Garamond" w:hAnsi="Garamond" w:cstheme="minorHAnsi"/>
          <w:b/>
          <w:bCs/>
          <w:lang w:val="pt-BR"/>
        </w:rPr>
        <w:t>CUSTODIANTE</w:t>
      </w:r>
      <w:r w:rsidRPr="003A73F3">
        <w:rPr>
          <w:rFonts w:ascii="Garamond" w:hAnsi="Garamond" w:cstheme="minorHAnsi"/>
          <w:lang w:val="pt-BR"/>
        </w:rPr>
        <w:t xml:space="preserve"> (se houver) e os demais prestadores de serviço do </w:t>
      </w:r>
      <w:r w:rsidRPr="003A73F3">
        <w:rPr>
          <w:rFonts w:ascii="Garamond" w:hAnsi="Garamond" w:cstheme="minorHAnsi"/>
          <w:b/>
          <w:bCs/>
          <w:lang w:val="pt-BR"/>
        </w:rPr>
        <w:t>FUNDO</w:t>
      </w:r>
      <w:r w:rsidRPr="003A73F3">
        <w:rPr>
          <w:rFonts w:ascii="Garamond" w:hAnsi="Garamond" w:cstheme="minorHAnsi"/>
          <w:lang w:val="pt-BR"/>
        </w:rPr>
        <w:t xml:space="preserve"> ou da(s) Classe(s) responsabilizam-se, perante o </w:t>
      </w:r>
      <w:r w:rsidRPr="003A73F3">
        <w:rPr>
          <w:rFonts w:ascii="Garamond" w:hAnsi="Garamond" w:cstheme="minorHAnsi"/>
          <w:b/>
          <w:bCs/>
          <w:lang w:val="pt-BR"/>
        </w:rPr>
        <w:t xml:space="preserve">FUNDO </w:t>
      </w:r>
      <w:r w:rsidRPr="003A73F3">
        <w:rPr>
          <w:rFonts w:ascii="Garamond" w:hAnsi="Garamond" w:cstheme="minorHAnsi"/>
          <w:lang w:val="pt-BR"/>
        </w:rPr>
        <w:t>e entre si, cada qual e individualmente, exclusivamente pelas suas respectivas atribuições previstas neste Regulamento e na regulamentação aplicável, bem como por quaisquer prejuízos ou perdas decorrentes do descumprimento, quer por seus representantes, empregados, administradores ou prepostos, de suas respectivas obrigações assumidas neste Regulamento, ou ainda de suas obrigações decorrentes de normas legais, desde que tal descumprimento seja decorrente de comprovado dolo ou má-fé, nos termos do art. 1.368-E do Código Civil, devendo cada qual, individualmente, arcar com as perdas decorrentes de multas, juros ou outras penalidades impostas por disposição legal ou decisão expedida por autoridade judicial ou administrativa competente.</w:t>
      </w:r>
    </w:p>
    <w:p w14:paraId="2111316A" w14:textId="77777777" w:rsidR="00F468EE" w:rsidRPr="003A73F3" w:rsidRDefault="00F468EE" w:rsidP="00F468EE">
      <w:pPr>
        <w:spacing w:line="23" w:lineRule="atLeast"/>
        <w:rPr>
          <w:rFonts w:ascii="Garamond" w:hAnsi="Garamond" w:cstheme="minorHAnsi"/>
          <w:lang w:val="pt-BR"/>
        </w:rPr>
      </w:pPr>
    </w:p>
    <w:p w14:paraId="2BA182C1" w14:textId="77777777" w:rsidR="00F468EE" w:rsidRPr="003A73F3" w:rsidRDefault="00F468EE" w:rsidP="0095066E">
      <w:pPr>
        <w:pStyle w:val="PargrafodaLista"/>
        <w:numPr>
          <w:ilvl w:val="2"/>
          <w:numId w:val="21"/>
        </w:numPr>
        <w:spacing w:line="23" w:lineRule="atLeast"/>
        <w:ind w:left="0" w:firstLine="0"/>
        <w:rPr>
          <w:rFonts w:ascii="Garamond" w:hAnsi="Garamond" w:cstheme="minorHAnsi"/>
          <w:lang w:val="pt-BR"/>
        </w:rPr>
      </w:pPr>
      <w:r w:rsidRPr="003A73F3">
        <w:rPr>
          <w:rFonts w:ascii="Garamond" w:hAnsi="Garamond" w:cstheme="minorHAnsi"/>
          <w:lang w:val="pt-BR"/>
        </w:rPr>
        <w:t>Nos termos indicados no item 4.1 acima, a responsabilidade de cada prestador de serviço será aferida e apurada em processo judicial ou administrativo.</w:t>
      </w:r>
    </w:p>
    <w:p w14:paraId="6E21F862" w14:textId="77777777" w:rsidR="00F468EE" w:rsidRPr="003A73F3" w:rsidRDefault="00F468EE" w:rsidP="00F468EE">
      <w:pPr>
        <w:spacing w:line="23" w:lineRule="atLeast"/>
        <w:rPr>
          <w:rFonts w:ascii="Garamond" w:hAnsi="Garamond" w:cstheme="minorHAnsi"/>
          <w:lang w:val="pt-BR"/>
        </w:rPr>
      </w:pPr>
    </w:p>
    <w:p w14:paraId="2842B260" w14:textId="77777777" w:rsidR="00F468EE" w:rsidRPr="003A73F3" w:rsidRDefault="00F468EE" w:rsidP="0095066E">
      <w:pPr>
        <w:pStyle w:val="NormalWeb"/>
        <w:numPr>
          <w:ilvl w:val="1"/>
          <w:numId w:val="21"/>
        </w:numPr>
        <w:spacing w:before="0" w:beforeAutospacing="0" w:after="0" w:afterAutospacing="0" w:line="23" w:lineRule="atLeast"/>
        <w:ind w:left="0" w:firstLine="0"/>
        <w:rPr>
          <w:rFonts w:ascii="Garamond" w:hAnsi="Garamond" w:cstheme="minorHAnsi"/>
          <w:bCs/>
          <w:lang w:val="pt-BR"/>
        </w:rPr>
      </w:pPr>
      <w:r w:rsidRPr="003A73F3">
        <w:rPr>
          <w:rFonts w:ascii="Garamond" w:hAnsi="Garamond" w:cstheme="minorHAnsi"/>
          <w:bCs/>
          <w:lang w:val="pt-BR"/>
        </w:rPr>
        <w:t xml:space="preserve">A </w:t>
      </w:r>
      <w:r w:rsidRPr="003A73F3">
        <w:rPr>
          <w:rFonts w:ascii="Garamond" w:hAnsi="Garamond" w:cstheme="minorHAnsi"/>
          <w:b/>
          <w:lang w:val="pt-BR"/>
        </w:rPr>
        <w:t>ADMINISTRADORA</w:t>
      </w:r>
      <w:r w:rsidRPr="003A73F3">
        <w:rPr>
          <w:rFonts w:ascii="Garamond" w:hAnsi="Garamond" w:cstheme="minorHAnsi"/>
          <w:bCs/>
          <w:lang w:val="pt-BR"/>
        </w:rPr>
        <w:t xml:space="preserve"> e/ou a </w:t>
      </w:r>
      <w:r w:rsidRPr="003A73F3">
        <w:rPr>
          <w:rFonts w:ascii="Garamond" w:hAnsi="Garamond" w:cstheme="minorHAnsi"/>
          <w:b/>
          <w:lang w:val="pt-BR"/>
        </w:rPr>
        <w:t>GESTORA</w:t>
      </w:r>
      <w:r w:rsidRPr="003A73F3">
        <w:rPr>
          <w:rFonts w:ascii="Garamond" w:hAnsi="Garamond" w:cstheme="minorHAnsi"/>
          <w:bCs/>
          <w:lang w:val="pt-BR"/>
        </w:rPr>
        <w:t xml:space="preserve"> </w:t>
      </w:r>
      <w:bookmarkStart w:id="25" w:name="_Hlk190953218"/>
      <w:r w:rsidRPr="003A73F3">
        <w:rPr>
          <w:rFonts w:ascii="Garamond" w:hAnsi="Garamond" w:cstheme="minorHAnsi"/>
          <w:bCs/>
          <w:lang w:val="pt-BR"/>
        </w:rPr>
        <w:t>não serão responsabilizadas</w:t>
      </w:r>
      <w:bookmarkEnd w:id="25"/>
      <w:r w:rsidRPr="003A73F3">
        <w:rPr>
          <w:rFonts w:ascii="Garamond" w:hAnsi="Garamond" w:cstheme="minorHAnsi"/>
          <w:bCs/>
          <w:lang w:val="pt-BR"/>
        </w:rPr>
        <w:t xml:space="preserve"> por prejuízos, danos ou perdas, incluindo a perda de rentabilidade, que o </w:t>
      </w:r>
      <w:r w:rsidRPr="003A73F3">
        <w:rPr>
          <w:rFonts w:ascii="Garamond" w:hAnsi="Garamond" w:cstheme="minorHAnsi"/>
          <w:b/>
          <w:lang w:val="pt-BR"/>
        </w:rPr>
        <w:t>FUNDO</w:t>
      </w:r>
      <w:r w:rsidRPr="003A73F3">
        <w:rPr>
          <w:rFonts w:ascii="Garamond" w:hAnsi="Garamond" w:cstheme="minorHAnsi"/>
          <w:bCs/>
          <w:lang w:val="pt-BR"/>
        </w:rPr>
        <w:t xml:space="preserve"> ou a Classe possam sofrer em decorrência da realização de suas operações.</w:t>
      </w:r>
    </w:p>
    <w:p w14:paraId="21C1E092" w14:textId="77777777" w:rsidR="00F468EE" w:rsidRPr="003A73F3" w:rsidRDefault="00F468EE" w:rsidP="00F468EE">
      <w:pPr>
        <w:pStyle w:val="NormalWeb"/>
        <w:spacing w:before="0" w:beforeAutospacing="0" w:after="0" w:afterAutospacing="0" w:line="23" w:lineRule="atLeast"/>
        <w:rPr>
          <w:rFonts w:ascii="Garamond" w:hAnsi="Garamond" w:cstheme="minorHAnsi"/>
          <w:bCs/>
          <w:lang w:val="pt-BR"/>
        </w:rPr>
      </w:pPr>
    </w:p>
    <w:p w14:paraId="25D116C2" w14:textId="77777777" w:rsidR="00F468EE" w:rsidRPr="003A73F3" w:rsidRDefault="00F468EE" w:rsidP="0095066E">
      <w:pPr>
        <w:pStyle w:val="NormalWeb"/>
        <w:numPr>
          <w:ilvl w:val="1"/>
          <w:numId w:val="21"/>
        </w:numPr>
        <w:spacing w:before="0" w:beforeAutospacing="0" w:after="0" w:afterAutospacing="0" w:line="23" w:lineRule="atLeast"/>
        <w:ind w:left="0" w:firstLine="0"/>
        <w:rPr>
          <w:rFonts w:ascii="Garamond" w:hAnsi="Garamond" w:cstheme="minorHAnsi"/>
          <w:bCs/>
          <w:lang w:val="pt-BR"/>
        </w:rPr>
      </w:pPr>
      <w:r w:rsidRPr="003A73F3">
        <w:rPr>
          <w:rFonts w:ascii="Garamond" w:hAnsi="Garamond" w:cstheme="minorHAnsi"/>
          <w:bCs/>
          <w:lang w:val="pt-BR"/>
        </w:rPr>
        <w:t xml:space="preserve">Não há solidariedade entre os prestadores de serviços do </w:t>
      </w:r>
      <w:r w:rsidRPr="003A73F3">
        <w:rPr>
          <w:rFonts w:ascii="Garamond" w:hAnsi="Garamond" w:cstheme="minorHAnsi"/>
          <w:b/>
          <w:lang w:val="pt-BR"/>
        </w:rPr>
        <w:t xml:space="preserve">FUNDO </w:t>
      </w:r>
      <w:r w:rsidRPr="003A73F3">
        <w:rPr>
          <w:rFonts w:ascii="Garamond" w:hAnsi="Garamond" w:cstheme="minorHAnsi"/>
          <w:bCs/>
          <w:lang w:val="pt-BR"/>
        </w:rPr>
        <w:t xml:space="preserve">ou da Classe. A contratação de outros prestadores de serviços não altera o regime de responsabilidade da </w:t>
      </w:r>
      <w:r w:rsidRPr="003A73F3">
        <w:rPr>
          <w:rFonts w:ascii="Garamond" w:hAnsi="Garamond" w:cstheme="minorHAnsi"/>
          <w:b/>
          <w:lang w:val="pt-BR"/>
        </w:rPr>
        <w:t>ADMINISTRADORA</w:t>
      </w:r>
      <w:r w:rsidRPr="003A73F3">
        <w:rPr>
          <w:rFonts w:ascii="Garamond" w:hAnsi="Garamond" w:cstheme="minorHAnsi"/>
          <w:bCs/>
          <w:lang w:val="pt-BR"/>
        </w:rPr>
        <w:t xml:space="preserve">, da </w:t>
      </w:r>
      <w:r w:rsidRPr="003A73F3">
        <w:rPr>
          <w:rFonts w:ascii="Garamond" w:hAnsi="Garamond" w:cstheme="minorHAnsi"/>
          <w:b/>
          <w:lang w:val="pt-BR"/>
        </w:rPr>
        <w:t>GESTORA</w:t>
      </w:r>
      <w:r w:rsidRPr="003A73F3">
        <w:rPr>
          <w:rFonts w:ascii="Garamond" w:hAnsi="Garamond" w:cstheme="minorHAnsi"/>
          <w:bCs/>
          <w:lang w:val="pt-BR"/>
        </w:rPr>
        <w:t xml:space="preserve"> e dos demais prestadores de serviços em relação aos cotistas, ao </w:t>
      </w:r>
      <w:r w:rsidRPr="003A73F3">
        <w:rPr>
          <w:rFonts w:ascii="Garamond" w:hAnsi="Garamond" w:cstheme="minorHAnsi"/>
          <w:b/>
          <w:lang w:val="pt-BR"/>
        </w:rPr>
        <w:t>FUNDO</w:t>
      </w:r>
      <w:r w:rsidRPr="003A73F3">
        <w:rPr>
          <w:rFonts w:ascii="Garamond" w:hAnsi="Garamond" w:cstheme="minorHAnsi"/>
          <w:bCs/>
          <w:lang w:val="pt-BR"/>
        </w:rPr>
        <w:t>, à Classe ou à CVM.</w:t>
      </w:r>
    </w:p>
    <w:p w14:paraId="6162E285" w14:textId="77777777" w:rsidR="00F468EE" w:rsidRPr="003A73F3" w:rsidRDefault="00F468EE" w:rsidP="00F468EE">
      <w:pPr>
        <w:spacing w:line="23" w:lineRule="atLeast"/>
        <w:rPr>
          <w:rFonts w:ascii="Garamond" w:hAnsi="Garamond" w:cstheme="minorHAnsi"/>
          <w:lang w:val="pt-BR"/>
        </w:rPr>
      </w:pPr>
    </w:p>
    <w:p w14:paraId="2999048D" w14:textId="77777777" w:rsidR="00F468EE" w:rsidRPr="003A73F3" w:rsidRDefault="00F468EE" w:rsidP="00F468EE">
      <w:pPr>
        <w:pStyle w:val="Ttulo2"/>
        <w:jc w:val="center"/>
        <w:rPr>
          <w:rFonts w:ascii="Garamond" w:hAnsi="Garamond" w:cstheme="minorHAnsi"/>
          <w:b/>
          <w:bCs/>
          <w:color w:val="auto"/>
          <w:sz w:val="24"/>
          <w:szCs w:val="24"/>
          <w:lang w:val="pt-BR"/>
        </w:rPr>
      </w:pPr>
      <w:bookmarkStart w:id="26" w:name="_Toc195017888"/>
      <w:r w:rsidRPr="003A73F3">
        <w:rPr>
          <w:rFonts w:ascii="Garamond" w:hAnsi="Garamond" w:cstheme="minorHAnsi"/>
          <w:b/>
          <w:bCs/>
          <w:color w:val="auto"/>
          <w:sz w:val="24"/>
          <w:szCs w:val="24"/>
          <w:lang w:val="pt-BR"/>
        </w:rPr>
        <w:t>CAPÍTULO V – SUBSTITUIÇÃO DOS PRESTADORES DE SERVIÇOS ESSENCIAIS</w:t>
      </w:r>
      <w:bookmarkEnd w:id="26"/>
      <w:r w:rsidRPr="003A73F3">
        <w:rPr>
          <w:rFonts w:ascii="Garamond" w:hAnsi="Garamond" w:cstheme="minorHAnsi"/>
          <w:b/>
          <w:bCs/>
          <w:color w:val="auto"/>
          <w:sz w:val="24"/>
          <w:szCs w:val="24"/>
          <w:lang w:val="pt-BR"/>
        </w:rPr>
        <w:t xml:space="preserve"> </w:t>
      </w:r>
    </w:p>
    <w:p w14:paraId="6E504ED7" w14:textId="77777777" w:rsidR="00F468EE" w:rsidRPr="003A73F3" w:rsidRDefault="00F468EE" w:rsidP="00F468EE">
      <w:pPr>
        <w:spacing w:line="23" w:lineRule="atLeast"/>
        <w:rPr>
          <w:rFonts w:ascii="Garamond" w:hAnsi="Garamond" w:cstheme="minorHAnsi"/>
          <w:lang w:val="pt-BR"/>
        </w:rPr>
      </w:pPr>
    </w:p>
    <w:p w14:paraId="19ED8219" w14:textId="77777777" w:rsidR="00F468EE" w:rsidRPr="003A73F3" w:rsidRDefault="00F468EE" w:rsidP="0095066E">
      <w:pPr>
        <w:pStyle w:val="NormalWeb"/>
        <w:numPr>
          <w:ilvl w:val="1"/>
          <w:numId w:val="35"/>
        </w:numPr>
        <w:spacing w:before="0" w:beforeAutospacing="0" w:after="0" w:afterAutospacing="0" w:line="23" w:lineRule="atLeast"/>
        <w:ind w:left="0" w:firstLine="0"/>
        <w:rPr>
          <w:rFonts w:ascii="Garamond" w:hAnsi="Garamond" w:cstheme="minorHAnsi"/>
          <w:bCs/>
          <w:lang w:val="pt-BR"/>
        </w:rPr>
      </w:pPr>
      <w:r w:rsidRPr="003A73F3">
        <w:rPr>
          <w:rFonts w:ascii="Garamond" w:hAnsi="Garamond" w:cstheme="minorHAnsi"/>
          <w:bCs/>
          <w:lang w:val="pt-BR"/>
        </w:rPr>
        <w:t xml:space="preserve">Os prestadores de serviços essenciais devem ser substituídos nas hipóteses de (i) descredenciamento para o exercício da atividade que constitui o serviço prestado ao </w:t>
      </w:r>
      <w:r w:rsidRPr="003A73F3">
        <w:rPr>
          <w:rFonts w:ascii="Garamond" w:hAnsi="Garamond" w:cstheme="minorHAnsi"/>
          <w:b/>
          <w:lang w:val="pt-BR"/>
        </w:rPr>
        <w:t>FUNDO</w:t>
      </w:r>
      <w:r w:rsidRPr="003A73F3">
        <w:rPr>
          <w:rFonts w:ascii="Garamond" w:hAnsi="Garamond" w:cstheme="minorHAnsi"/>
          <w:bCs/>
          <w:lang w:val="pt-BR"/>
        </w:rPr>
        <w:t xml:space="preserve">, por decisão da CVM; (ii) renúncia; ou (iii) destituição, por deliberação da Assembleia Geral de Cotistas. </w:t>
      </w:r>
    </w:p>
    <w:p w14:paraId="47A4B373" w14:textId="77777777" w:rsidR="00F468EE" w:rsidRPr="003A73F3" w:rsidRDefault="00F468EE" w:rsidP="00F468EE">
      <w:pPr>
        <w:pStyle w:val="NormalWeb"/>
        <w:spacing w:before="0" w:beforeAutospacing="0" w:after="0" w:afterAutospacing="0" w:line="23" w:lineRule="atLeast"/>
        <w:rPr>
          <w:rFonts w:ascii="Garamond" w:hAnsi="Garamond" w:cstheme="minorHAnsi"/>
          <w:bCs/>
          <w:lang w:val="pt-BR"/>
        </w:rPr>
      </w:pPr>
      <w:r w:rsidRPr="003A73F3">
        <w:rPr>
          <w:rFonts w:ascii="Garamond" w:hAnsi="Garamond" w:cstheme="minorHAnsi"/>
          <w:bCs/>
          <w:lang w:val="pt-BR"/>
        </w:rPr>
        <w:t xml:space="preserve"> </w:t>
      </w:r>
    </w:p>
    <w:p w14:paraId="14852FBA" w14:textId="77777777" w:rsidR="00F468EE" w:rsidRPr="003A73F3" w:rsidRDefault="00F468EE" w:rsidP="0095066E">
      <w:pPr>
        <w:pStyle w:val="NormalWeb"/>
        <w:numPr>
          <w:ilvl w:val="1"/>
          <w:numId w:val="35"/>
        </w:numPr>
        <w:spacing w:before="0" w:beforeAutospacing="0" w:after="0" w:afterAutospacing="0" w:line="23" w:lineRule="atLeast"/>
        <w:ind w:left="0" w:firstLine="0"/>
        <w:rPr>
          <w:rFonts w:ascii="Garamond" w:hAnsi="Garamond" w:cstheme="minorHAnsi"/>
          <w:bCs/>
          <w:lang w:val="pt-BR"/>
        </w:rPr>
      </w:pPr>
      <w:r w:rsidRPr="003A73F3">
        <w:rPr>
          <w:rFonts w:ascii="Garamond" w:hAnsi="Garamond" w:cstheme="minorHAnsi"/>
          <w:bCs/>
          <w:lang w:val="pt-BR"/>
        </w:rPr>
        <w:t xml:space="preserve">A </w:t>
      </w:r>
      <w:r w:rsidRPr="003A73F3">
        <w:rPr>
          <w:rFonts w:ascii="Garamond" w:hAnsi="Garamond" w:cstheme="minorHAnsi"/>
          <w:b/>
          <w:lang w:val="pt-BR"/>
        </w:rPr>
        <w:t>ADMINISTRADORA</w:t>
      </w:r>
      <w:r w:rsidRPr="003A73F3">
        <w:rPr>
          <w:rFonts w:ascii="Garamond" w:hAnsi="Garamond" w:cstheme="minorHAnsi"/>
          <w:bCs/>
          <w:lang w:val="pt-BR"/>
        </w:rPr>
        <w:t xml:space="preserve"> e a </w:t>
      </w:r>
      <w:r w:rsidRPr="003A73F3">
        <w:rPr>
          <w:rFonts w:ascii="Garamond" w:hAnsi="Garamond" w:cstheme="minorHAnsi"/>
          <w:b/>
          <w:lang w:val="pt-BR"/>
        </w:rPr>
        <w:t>GESTORA</w:t>
      </w:r>
      <w:r w:rsidRPr="003A73F3">
        <w:rPr>
          <w:rFonts w:ascii="Garamond" w:hAnsi="Garamond" w:cstheme="minorHAnsi"/>
          <w:bCs/>
          <w:lang w:val="pt-BR"/>
        </w:rPr>
        <w:t xml:space="preserve">, mediante aviso divulgado no periódico utilizado para a divulgação de informações do </w:t>
      </w:r>
      <w:r w:rsidRPr="003A73F3">
        <w:rPr>
          <w:rFonts w:ascii="Garamond" w:hAnsi="Garamond" w:cstheme="minorHAnsi"/>
          <w:b/>
          <w:lang w:val="pt-BR"/>
        </w:rPr>
        <w:t>FUNDO</w:t>
      </w:r>
      <w:r w:rsidRPr="003A73F3">
        <w:rPr>
          <w:rFonts w:ascii="Garamond" w:hAnsi="Garamond" w:cstheme="minorHAnsi"/>
          <w:bCs/>
          <w:lang w:val="pt-BR"/>
        </w:rPr>
        <w:t xml:space="preserve"> ou por meio de comunicação endereçada aos Cotistas, podem renunciar, respectivamente, à administração e gestão do </w:t>
      </w:r>
      <w:r w:rsidRPr="003A73F3">
        <w:rPr>
          <w:rFonts w:ascii="Garamond" w:hAnsi="Garamond" w:cstheme="minorHAnsi"/>
          <w:b/>
          <w:lang w:val="pt-BR"/>
        </w:rPr>
        <w:t>FUNDO</w:t>
      </w:r>
      <w:r w:rsidRPr="003A73F3">
        <w:rPr>
          <w:rFonts w:ascii="Garamond" w:hAnsi="Garamond" w:cstheme="minorHAnsi"/>
          <w:bCs/>
          <w:lang w:val="pt-BR"/>
        </w:rPr>
        <w:t xml:space="preserve">, desde que a </w:t>
      </w:r>
      <w:r w:rsidRPr="003A73F3">
        <w:rPr>
          <w:rFonts w:ascii="Garamond" w:hAnsi="Garamond" w:cstheme="minorHAnsi"/>
          <w:b/>
          <w:lang w:val="pt-BR"/>
        </w:rPr>
        <w:t>ADMINISTRADORA</w:t>
      </w:r>
      <w:r w:rsidRPr="003A73F3">
        <w:rPr>
          <w:rFonts w:ascii="Garamond" w:hAnsi="Garamond" w:cstheme="minorHAnsi"/>
          <w:bCs/>
          <w:lang w:val="pt-BR"/>
        </w:rPr>
        <w:t xml:space="preserve"> convoque, no mesmo ato, Assembleia Geral </w:t>
      </w:r>
      <w:r w:rsidRPr="003A73F3">
        <w:rPr>
          <w:rFonts w:ascii="Garamond" w:hAnsi="Garamond" w:cstheme="minorHAnsi"/>
          <w:bCs/>
          <w:lang w:val="pt-BR"/>
        </w:rPr>
        <w:lastRenderedPageBreak/>
        <w:t xml:space="preserve">de Cotistas para eleger um substituto, a se realizar no prazo de até 15 (quinze) dias contados da data da comunicação, sendo facultada a convocação da assembleia a cotistas que detenham Cotas representativas de ao menos 5% (cinco por cento) do Patrimônio Líquido do </w:t>
      </w:r>
      <w:r w:rsidRPr="003A73F3">
        <w:rPr>
          <w:rFonts w:ascii="Garamond" w:hAnsi="Garamond" w:cstheme="minorHAnsi"/>
          <w:b/>
          <w:lang w:val="pt-BR"/>
        </w:rPr>
        <w:t>FUNDO</w:t>
      </w:r>
      <w:r w:rsidRPr="003A73F3">
        <w:rPr>
          <w:rFonts w:ascii="Garamond" w:hAnsi="Garamond" w:cstheme="minorHAnsi"/>
          <w:bCs/>
          <w:lang w:val="pt-BR"/>
        </w:rPr>
        <w:t>, nos termos da Resolução CVM 175.</w:t>
      </w:r>
    </w:p>
    <w:p w14:paraId="5484AA17" w14:textId="77777777" w:rsidR="00F468EE" w:rsidRPr="003A73F3" w:rsidRDefault="00F468EE" w:rsidP="00F468EE">
      <w:pPr>
        <w:pStyle w:val="PargrafodaLista"/>
        <w:rPr>
          <w:rFonts w:ascii="Garamond" w:hAnsi="Garamond" w:cstheme="minorHAnsi"/>
          <w:bCs/>
          <w:lang w:val="pt-BR"/>
        </w:rPr>
      </w:pPr>
    </w:p>
    <w:p w14:paraId="007E250D" w14:textId="77777777" w:rsidR="00F468EE" w:rsidRPr="003A73F3" w:rsidRDefault="00F468EE" w:rsidP="0095066E">
      <w:pPr>
        <w:pStyle w:val="PargrafodaLista"/>
        <w:numPr>
          <w:ilvl w:val="2"/>
          <w:numId w:val="35"/>
        </w:numPr>
        <w:spacing w:line="23" w:lineRule="atLeast"/>
        <w:ind w:left="0" w:firstLine="0"/>
        <w:rPr>
          <w:rFonts w:ascii="Garamond" w:hAnsi="Garamond" w:cstheme="minorHAnsi"/>
          <w:lang w:val="pt-BR"/>
        </w:rPr>
      </w:pPr>
      <w:r w:rsidRPr="003A73F3">
        <w:rPr>
          <w:rFonts w:ascii="Garamond" w:hAnsi="Garamond" w:cstheme="minorHAnsi"/>
          <w:lang w:val="pt-BR"/>
        </w:rPr>
        <w:t xml:space="preserve">No caso de renúncia, a </w:t>
      </w:r>
      <w:r w:rsidRPr="003A73F3">
        <w:rPr>
          <w:rFonts w:ascii="Garamond" w:hAnsi="Garamond" w:cstheme="minorHAnsi"/>
          <w:b/>
          <w:bCs/>
          <w:lang w:val="pt-BR"/>
        </w:rPr>
        <w:t>ADMINISTRADORA</w:t>
      </w:r>
      <w:r w:rsidRPr="003A73F3">
        <w:rPr>
          <w:rFonts w:ascii="Garamond" w:hAnsi="Garamond" w:cstheme="minorHAnsi"/>
          <w:lang w:val="pt-BR"/>
        </w:rPr>
        <w:t xml:space="preserve"> e a </w:t>
      </w:r>
      <w:r w:rsidRPr="003A73F3">
        <w:rPr>
          <w:rFonts w:ascii="Garamond" w:hAnsi="Garamond" w:cstheme="minorHAnsi"/>
          <w:b/>
          <w:bCs/>
          <w:lang w:val="pt-BR"/>
        </w:rPr>
        <w:t>GESTORA</w:t>
      </w:r>
      <w:r w:rsidRPr="003A73F3">
        <w:rPr>
          <w:rFonts w:ascii="Garamond" w:hAnsi="Garamond" w:cstheme="minorHAnsi"/>
          <w:lang w:val="pt-BR"/>
        </w:rPr>
        <w:t xml:space="preserve"> devem permanecer no exercício de suas funções até sua efetiva substituição, que deve ocorrer no prazo máximo de 180 (cento e oitenta) dias, contados a partir da data da renúncia.</w:t>
      </w:r>
    </w:p>
    <w:p w14:paraId="02601E65" w14:textId="77777777" w:rsidR="00F468EE" w:rsidRPr="003A73F3" w:rsidRDefault="00F468EE" w:rsidP="00F468EE">
      <w:pPr>
        <w:pStyle w:val="PargrafodaLista"/>
        <w:spacing w:line="240" w:lineRule="auto"/>
        <w:jc w:val="left"/>
        <w:rPr>
          <w:rFonts w:ascii="Garamond" w:hAnsi="Garamond" w:cstheme="minorHAnsi"/>
          <w:lang w:val="pt-BR"/>
        </w:rPr>
      </w:pPr>
    </w:p>
    <w:p w14:paraId="3C7AC4C9" w14:textId="77777777" w:rsidR="00F468EE" w:rsidRPr="003A73F3" w:rsidRDefault="00F468EE" w:rsidP="0095066E">
      <w:pPr>
        <w:pStyle w:val="PargrafodaLista"/>
        <w:numPr>
          <w:ilvl w:val="2"/>
          <w:numId w:val="35"/>
        </w:numPr>
        <w:spacing w:line="23" w:lineRule="atLeast"/>
        <w:ind w:left="0" w:firstLine="0"/>
        <w:rPr>
          <w:rFonts w:ascii="Garamond" w:hAnsi="Garamond" w:cstheme="minorHAnsi"/>
          <w:lang w:val="pt-BR"/>
        </w:rPr>
      </w:pPr>
      <w:r w:rsidRPr="003A73F3">
        <w:rPr>
          <w:rFonts w:ascii="Garamond" w:hAnsi="Garamond" w:cstheme="minorHAnsi"/>
          <w:lang w:val="pt-BR"/>
        </w:rPr>
        <w:t xml:space="preserve">Aplica-se o disposto no item 5.2. acima, mesmo quando a Assembleia de Cotistas deliberar a liquidação do </w:t>
      </w:r>
      <w:r w:rsidRPr="003A73F3">
        <w:rPr>
          <w:rFonts w:ascii="Garamond" w:hAnsi="Garamond" w:cstheme="minorHAnsi"/>
          <w:b/>
          <w:bCs/>
          <w:lang w:val="pt-BR"/>
        </w:rPr>
        <w:t>FUNDO</w:t>
      </w:r>
      <w:r w:rsidRPr="003A73F3">
        <w:rPr>
          <w:rFonts w:ascii="Garamond" w:hAnsi="Garamond" w:cstheme="minorHAnsi"/>
          <w:lang w:val="pt-BR"/>
        </w:rPr>
        <w:t xml:space="preserve"> ou da(s) Classe(s) de Cotas, conforme o caso, em consequência da renúncia, da destituição ou da liquidação extrajudicial da </w:t>
      </w:r>
      <w:r w:rsidRPr="003A73F3">
        <w:rPr>
          <w:rFonts w:ascii="Garamond" w:hAnsi="Garamond" w:cstheme="minorHAnsi"/>
          <w:b/>
          <w:bCs/>
          <w:lang w:val="pt-BR"/>
        </w:rPr>
        <w:t>ADMINISTRADORA</w:t>
      </w:r>
      <w:r w:rsidRPr="003A73F3">
        <w:rPr>
          <w:rFonts w:ascii="Garamond" w:hAnsi="Garamond" w:cstheme="minorHAnsi"/>
          <w:lang w:val="pt-BR"/>
        </w:rPr>
        <w:t>, cabendo à assembleia, nestes casos, eleger nova administradora para processar a liquidação.</w:t>
      </w:r>
    </w:p>
    <w:p w14:paraId="4CDC2BEB" w14:textId="77777777" w:rsidR="00F468EE" w:rsidRPr="003A73F3" w:rsidRDefault="00F468EE" w:rsidP="00F468EE">
      <w:pPr>
        <w:pStyle w:val="PargrafodaLista"/>
        <w:rPr>
          <w:rFonts w:ascii="Garamond" w:hAnsi="Garamond" w:cstheme="minorHAnsi"/>
          <w:lang w:val="pt-BR"/>
        </w:rPr>
      </w:pPr>
    </w:p>
    <w:p w14:paraId="358DC03F" w14:textId="77777777" w:rsidR="00F468EE" w:rsidRPr="003A73F3" w:rsidRDefault="00F468EE" w:rsidP="0095066E">
      <w:pPr>
        <w:pStyle w:val="PargrafodaLista"/>
        <w:numPr>
          <w:ilvl w:val="2"/>
          <w:numId w:val="35"/>
        </w:numPr>
        <w:spacing w:line="23" w:lineRule="atLeast"/>
        <w:ind w:left="0" w:firstLine="0"/>
        <w:rPr>
          <w:rFonts w:ascii="Garamond" w:hAnsi="Garamond" w:cstheme="minorHAnsi"/>
          <w:lang w:val="pt-BR"/>
        </w:rPr>
      </w:pPr>
      <w:r w:rsidRPr="003A73F3">
        <w:rPr>
          <w:rFonts w:ascii="Garamond" w:hAnsi="Garamond" w:cstheme="minorHAnsi"/>
          <w:lang w:val="pt-BR"/>
        </w:rPr>
        <w:t xml:space="preserve">Se a Assembleia de Cotistas não eleger nova administradora no prazo de 30 (trinta) dias úteis contados da publicação no Diário Oficial do ato que decretar a liquidação extrajudicial, o Banco Central do Brasil deve nomear uma instituição para processar a liquidação do </w:t>
      </w:r>
      <w:r w:rsidRPr="003A73F3">
        <w:rPr>
          <w:rFonts w:ascii="Garamond" w:hAnsi="Garamond" w:cstheme="minorHAnsi"/>
          <w:b/>
          <w:bCs/>
          <w:lang w:val="pt-BR"/>
        </w:rPr>
        <w:t>FUNDO</w:t>
      </w:r>
      <w:r w:rsidRPr="003A73F3">
        <w:rPr>
          <w:rFonts w:ascii="Garamond" w:hAnsi="Garamond" w:cstheme="minorHAnsi"/>
          <w:lang w:val="pt-BR"/>
        </w:rPr>
        <w:t>.</w:t>
      </w:r>
    </w:p>
    <w:p w14:paraId="1A14FD9E" w14:textId="77777777" w:rsidR="00F468EE" w:rsidRPr="003A73F3" w:rsidRDefault="00F468EE" w:rsidP="00F468EE">
      <w:pPr>
        <w:pStyle w:val="PargrafodaLista"/>
        <w:rPr>
          <w:rFonts w:ascii="Garamond" w:hAnsi="Garamond" w:cstheme="minorHAnsi"/>
          <w:lang w:val="pt-BR"/>
        </w:rPr>
      </w:pPr>
    </w:p>
    <w:p w14:paraId="325249E0" w14:textId="77777777" w:rsidR="00F468EE" w:rsidRPr="003A73F3" w:rsidRDefault="00F468EE" w:rsidP="0095066E">
      <w:pPr>
        <w:pStyle w:val="PargrafodaLista"/>
        <w:numPr>
          <w:ilvl w:val="2"/>
          <w:numId w:val="35"/>
        </w:numPr>
        <w:spacing w:line="23" w:lineRule="atLeast"/>
        <w:ind w:left="0" w:firstLine="0"/>
        <w:rPr>
          <w:rFonts w:ascii="Garamond" w:hAnsi="Garamond" w:cstheme="minorHAnsi"/>
          <w:lang w:val="pt-BR"/>
        </w:rPr>
      </w:pPr>
      <w:r w:rsidRPr="003A73F3">
        <w:rPr>
          <w:rFonts w:ascii="Garamond" w:hAnsi="Garamond" w:cstheme="minorHAnsi"/>
          <w:lang w:val="pt-BR"/>
        </w:rPr>
        <w:t xml:space="preserve">Nas hipóteses referidas no item 5.2. acima, bem como na sujeição da </w:t>
      </w:r>
      <w:r w:rsidRPr="003A73F3">
        <w:rPr>
          <w:rFonts w:ascii="Garamond" w:hAnsi="Garamond" w:cstheme="minorHAnsi"/>
          <w:b/>
          <w:bCs/>
          <w:lang w:val="pt-BR"/>
        </w:rPr>
        <w:t xml:space="preserve">ADMINISTRADORA </w:t>
      </w:r>
      <w:r w:rsidRPr="003A73F3">
        <w:rPr>
          <w:rFonts w:ascii="Garamond" w:hAnsi="Garamond" w:cstheme="minorHAnsi"/>
          <w:lang w:val="pt-BR"/>
        </w:rPr>
        <w:t>ao regime de liquidação judicial ou extrajudicial, a ata da Assembleia de Cotistas que eleger nova administradora constitui documento hábil para averbação, no Cartório de Registro de Imóveis, da sucessão da propriedade fiduciária dos bens imóveis integrantes do patrimônio da(s) Classe(s) de Cotas.</w:t>
      </w:r>
    </w:p>
    <w:p w14:paraId="19E8E80D" w14:textId="77777777" w:rsidR="00F468EE" w:rsidRPr="003A73F3" w:rsidRDefault="00F468EE" w:rsidP="00F468EE">
      <w:pPr>
        <w:pStyle w:val="PargrafodaLista"/>
        <w:rPr>
          <w:rFonts w:ascii="Garamond" w:hAnsi="Garamond" w:cstheme="minorHAnsi"/>
          <w:lang w:val="pt-BR"/>
        </w:rPr>
      </w:pPr>
    </w:p>
    <w:p w14:paraId="171AEDC0" w14:textId="77777777" w:rsidR="00F468EE" w:rsidRPr="003A73F3" w:rsidRDefault="00F468EE" w:rsidP="0095066E">
      <w:pPr>
        <w:pStyle w:val="PargrafodaLista"/>
        <w:numPr>
          <w:ilvl w:val="2"/>
          <w:numId w:val="35"/>
        </w:numPr>
        <w:spacing w:line="23" w:lineRule="atLeast"/>
        <w:ind w:left="0" w:firstLine="0"/>
        <w:rPr>
          <w:rFonts w:ascii="Garamond" w:hAnsi="Garamond" w:cstheme="minorHAnsi"/>
          <w:lang w:val="pt-BR"/>
        </w:rPr>
      </w:pPr>
      <w:r w:rsidRPr="003A73F3">
        <w:rPr>
          <w:rFonts w:ascii="Garamond" w:hAnsi="Garamond" w:cstheme="minorHAnsi"/>
          <w:lang w:val="pt-BR"/>
        </w:rPr>
        <w:t>A sucessão da propriedade fiduciária de bem imóvel integrante de patrimônio da(s) Classe(s) não constitui transferência de propriedade.</w:t>
      </w:r>
    </w:p>
    <w:p w14:paraId="7F1FACF9" w14:textId="77777777" w:rsidR="00F468EE" w:rsidRPr="003A73F3" w:rsidRDefault="00F468EE" w:rsidP="00F468EE">
      <w:pPr>
        <w:spacing w:line="23" w:lineRule="atLeast"/>
        <w:rPr>
          <w:rFonts w:ascii="Garamond" w:hAnsi="Garamond" w:cstheme="minorHAnsi"/>
          <w:lang w:val="pt-BR"/>
        </w:rPr>
      </w:pPr>
    </w:p>
    <w:p w14:paraId="7D3BBE92" w14:textId="77777777" w:rsidR="00F468EE" w:rsidRPr="003A73F3" w:rsidRDefault="00F468EE" w:rsidP="00F468EE">
      <w:pPr>
        <w:pStyle w:val="Ttulo2"/>
        <w:jc w:val="center"/>
        <w:rPr>
          <w:rFonts w:ascii="Garamond" w:hAnsi="Garamond" w:cstheme="minorHAnsi"/>
          <w:b/>
          <w:bCs/>
          <w:color w:val="auto"/>
          <w:sz w:val="24"/>
          <w:szCs w:val="24"/>
          <w:lang w:val="pt-BR"/>
        </w:rPr>
      </w:pPr>
      <w:bookmarkStart w:id="27" w:name="_Toc95885280"/>
      <w:bookmarkStart w:id="28" w:name="_Toc97123791"/>
      <w:bookmarkStart w:id="29" w:name="_Toc130798835"/>
      <w:bookmarkStart w:id="30" w:name="_Toc130896078"/>
      <w:bookmarkStart w:id="31" w:name="_Toc133655811"/>
      <w:bookmarkStart w:id="32" w:name="_Toc161577455"/>
      <w:bookmarkStart w:id="33" w:name="_Toc366078580"/>
      <w:bookmarkStart w:id="34" w:name="_Toc121234319"/>
      <w:bookmarkStart w:id="35" w:name="_Toc195017889"/>
      <w:r w:rsidRPr="003A73F3">
        <w:rPr>
          <w:rFonts w:ascii="Garamond" w:hAnsi="Garamond" w:cstheme="minorHAnsi"/>
          <w:b/>
          <w:bCs/>
          <w:color w:val="auto"/>
          <w:sz w:val="24"/>
          <w:szCs w:val="24"/>
          <w:lang w:val="pt-BR"/>
        </w:rPr>
        <w:t>CAPÍTULO VI - DA ASSEMBLEIA GERAL</w:t>
      </w:r>
      <w:bookmarkEnd w:id="27"/>
      <w:bookmarkEnd w:id="28"/>
      <w:bookmarkEnd w:id="29"/>
      <w:bookmarkEnd w:id="30"/>
      <w:bookmarkEnd w:id="31"/>
      <w:bookmarkEnd w:id="32"/>
      <w:bookmarkEnd w:id="33"/>
      <w:bookmarkEnd w:id="34"/>
      <w:r w:rsidRPr="003A73F3">
        <w:rPr>
          <w:rFonts w:ascii="Garamond" w:hAnsi="Garamond" w:cstheme="minorHAnsi"/>
          <w:b/>
          <w:bCs/>
          <w:color w:val="auto"/>
          <w:sz w:val="24"/>
          <w:szCs w:val="24"/>
          <w:lang w:val="pt-BR"/>
        </w:rPr>
        <w:t xml:space="preserve"> DE COTISTAS</w:t>
      </w:r>
      <w:bookmarkEnd w:id="35"/>
    </w:p>
    <w:p w14:paraId="780AD974" w14:textId="77777777" w:rsidR="00F468EE" w:rsidRPr="003A73F3" w:rsidRDefault="00F468EE" w:rsidP="00F468EE">
      <w:pPr>
        <w:keepNext/>
        <w:keepLines/>
        <w:spacing w:line="23" w:lineRule="atLeast"/>
        <w:rPr>
          <w:rFonts w:ascii="Garamond" w:hAnsi="Garamond" w:cstheme="minorHAnsi"/>
          <w:b/>
          <w:bCs/>
          <w:lang w:val="pt-BR"/>
        </w:rPr>
      </w:pPr>
    </w:p>
    <w:p w14:paraId="53451F11" w14:textId="77777777" w:rsidR="00F468EE" w:rsidRPr="003A73F3" w:rsidRDefault="00F468EE" w:rsidP="0095066E">
      <w:pPr>
        <w:pStyle w:val="PargrafodaLista"/>
        <w:numPr>
          <w:ilvl w:val="1"/>
          <w:numId w:val="36"/>
        </w:numPr>
        <w:spacing w:line="23" w:lineRule="atLeast"/>
        <w:ind w:left="0" w:firstLine="0"/>
        <w:rPr>
          <w:rFonts w:ascii="Garamond" w:hAnsi="Garamond" w:cstheme="minorHAnsi"/>
          <w:lang w:val="pt-BR"/>
        </w:rPr>
      </w:pPr>
      <w:r w:rsidRPr="003A73F3">
        <w:rPr>
          <w:rFonts w:ascii="Garamond" w:hAnsi="Garamond" w:cstheme="minorHAnsi"/>
          <w:lang w:val="pt-BR"/>
        </w:rPr>
        <w:t xml:space="preserve">A alteração do Regulamento no tocante a matéria que seja comum a todas as Classes de Cotas deve ser deliberada pela Assembleia Geral de Cotistas, enquanto as matérias específicas de cada Classe ou Subclasse de Cotas, conforme aplicável, serão deliberadas em Assembleia Especial de Cotistas. </w:t>
      </w:r>
    </w:p>
    <w:p w14:paraId="1DC5A69F" w14:textId="77777777" w:rsidR="00F468EE" w:rsidRPr="003A73F3" w:rsidRDefault="00F468EE" w:rsidP="00F468EE">
      <w:pPr>
        <w:pStyle w:val="PargrafodaLista"/>
        <w:keepNext/>
        <w:keepLines/>
        <w:spacing w:line="23" w:lineRule="atLeast"/>
        <w:ind w:left="0"/>
        <w:rPr>
          <w:rFonts w:ascii="Garamond" w:hAnsi="Garamond" w:cstheme="minorHAnsi"/>
          <w:b/>
          <w:bCs/>
          <w:lang w:val="pt-BR"/>
        </w:rPr>
      </w:pPr>
    </w:p>
    <w:p w14:paraId="4295D443" w14:textId="77777777" w:rsidR="00F468EE" w:rsidRPr="003A73F3" w:rsidRDefault="00F468EE" w:rsidP="0095066E">
      <w:pPr>
        <w:pStyle w:val="PargrafodaLista"/>
        <w:keepNext/>
        <w:keepLines/>
        <w:numPr>
          <w:ilvl w:val="1"/>
          <w:numId w:val="36"/>
        </w:numPr>
        <w:spacing w:line="23" w:lineRule="atLeast"/>
        <w:ind w:left="0" w:firstLine="0"/>
        <w:rPr>
          <w:rFonts w:ascii="Garamond" w:hAnsi="Garamond" w:cstheme="minorHAnsi"/>
          <w:b/>
          <w:bCs/>
          <w:lang w:val="pt-BR"/>
        </w:rPr>
      </w:pPr>
      <w:r w:rsidRPr="003A73F3">
        <w:rPr>
          <w:rFonts w:ascii="Garamond" w:hAnsi="Garamond" w:cstheme="minorHAnsi"/>
          <w:lang w:val="pt-BR"/>
        </w:rPr>
        <w:t xml:space="preserve">Sem prejuízo das matérias previstas na Resolução CVM 175, será de competência privativa da Assembleia Geral de Cotistas do </w:t>
      </w:r>
      <w:r w:rsidRPr="003A73F3">
        <w:rPr>
          <w:rFonts w:ascii="Garamond" w:hAnsi="Garamond" w:cstheme="minorHAnsi"/>
          <w:b/>
          <w:bCs/>
          <w:lang w:val="pt-BR"/>
        </w:rPr>
        <w:t>FUNDO</w:t>
      </w:r>
      <w:r w:rsidRPr="003A73F3">
        <w:rPr>
          <w:rFonts w:ascii="Garamond" w:hAnsi="Garamond" w:cstheme="minorHAnsi"/>
          <w:lang w:val="pt-BR"/>
        </w:rPr>
        <w:t>:</w:t>
      </w:r>
    </w:p>
    <w:p w14:paraId="08FCF884" w14:textId="77777777" w:rsidR="00F468EE" w:rsidRPr="003A73F3" w:rsidRDefault="00F468EE" w:rsidP="00F468EE">
      <w:pPr>
        <w:pStyle w:val="PargrafodaLista"/>
        <w:spacing w:line="23" w:lineRule="atLeast"/>
        <w:rPr>
          <w:rFonts w:ascii="Garamond" w:hAnsi="Garamond" w:cstheme="minorHAnsi"/>
          <w:lang w:val="pt-BR"/>
        </w:rPr>
      </w:pPr>
    </w:p>
    <w:p w14:paraId="6BD6A230" w14:textId="77777777" w:rsidR="00F468EE" w:rsidRPr="003A73F3" w:rsidRDefault="00F468EE" w:rsidP="0095066E">
      <w:pPr>
        <w:pStyle w:val="PargrafodaLista"/>
        <w:numPr>
          <w:ilvl w:val="0"/>
          <w:numId w:val="5"/>
        </w:numPr>
        <w:spacing w:line="23" w:lineRule="atLeast"/>
        <w:ind w:hanging="11"/>
        <w:rPr>
          <w:rFonts w:ascii="Garamond" w:hAnsi="Garamond" w:cstheme="minorHAnsi"/>
        </w:rPr>
      </w:pPr>
      <w:r w:rsidRPr="003A73F3">
        <w:rPr>
          <w:rFonts w:ascii="Garamond" w:hAnsi="Garamond" w:cstheme="minorHAnsi"/>
        </w:rPr>
        <w:t>as demonstrações contábeis;</w:t>
      </w:r>
    </w:p>
    <w:p w14:paraId="2418FB28" w14:textId="77777777" w:rsidR="00F468EE" w:rsidRPr="003A73F3" w:rsidRDefault="00F468EE" w:rsidP="00F468EE">
      <w:pPr>
        <w:pStyle w:val="PargrafodaLista"/>
        <w:spacing w:line="23" w:lineRule="atLeast"/>
        <w:rPr>
          <w:rFonts w:ascii="Garamond" w:hAnsi="Garamond" w:cstheme="minorHAnsi"/>
        </w:rPr>
      </w:pPr>
    </w:p>
    <w:p w14:paraId="6D6800C6" w14:textId="77777777" w:rsidR="00F468EE" w:rsidRPr="003A73F3" w:rsidRDefault="00F468EE" w:rsidP="0095066E">
      <w:pPr>
        <w:pStyle w:val="PargrafodaLista"/>
        <w:numPr>
          <w:ilvl w:val="0"/>
          <w:numId w:val="5"/>
        </w:numPr>
        <w:spacing w:line="23" w:lineRule="atLeast"/>
        <w:ind w:hanging="11"/>
        <w:rPr>
          <w:rFonts w:ascii="Garamond" w:hAnsi="Garamond" w:cstheme="minorHAnsi"/>
          <w:lang w:val="pt-BR"/>
        </w:rPr>
      </w:pPr>
      <w:r w:rsidRPr="003A73F3">
        <w:rPr>
          <w:rFonts w:ascii="Garamond" w:hAnsi="Garamond" w:cstheme="minorHAnsi"/>
          <w:lang w:val="pt-BR"/>
        </w:rPr>
        <w:t xml:space="preserve">a substituição da </w:t>
      </w:r>
      <w:r w:rsidRPr="003A73F3">
        <w:rPr>
          <w:rFonts w:ascii="Garamond" w:hAnsi="Garamond" w:cstheme="minorHAnsi"/>
          <w:b/>
          <w:bCs/>
          <w:lang w:val="pt-BR"/>
        </w:rPr>
        <w:t>ADMINISTRADORA</w:t>
      </w:r>
      <w:r w:rsidRPr="003A73F3">
        <w:rPr>
          <w:rFonts w:ascii="Garamond" w:hAnsi="Garamond" w:cstheme="minorHAnsi"/>
          <w:lang w:val="pt-BR"/>
        </w:rPr>
        <w:t xml:space="preserve"> ou da </w:t>
      </w:r>
      <w:r w:rsidRPr="003A73F3">
        <w:rPr>
          <w:rFonts w:ascii="Garamond" w:hAnsi="Garamond" w:cstheme="minorHAnsi"/>
          <w:b/>
          <w:bCs/>
          <w:lang w:val="pt-BR"/>
        </w:rPr>
        <w:t>GESTORA</w:t>
      </w:r>
      <w:r w:rsidRPr="003A73F3">
        <w:rPr>
          <w:rFonts w:ascii="Garamond" w:hAnsi="Garamond" w:cstheme="minorHAnsi"/>
          <w:lang w:val="pt-BR"/>
        </w:rPr>
        <w:t>;</w:t>
      </w:r>
    </w:p>
    <w:p w14:paraId="49F2A490" w14:textId="77777777" w:rsidR="00F468EE" w:rsidRPr="003A73F3" w:rsidRDefault="00F468EE" w:rsidP="00F468EE">
      <w:pPr>
        <w:pStyle w:val="PargrafodaLista"/>
        <w:rPr>
          <w:rFonts w:ascii="Garamond" w:hAnsi="Garamond" w:cstheme="minorHAnsi"/>
          <w:lang w:val="pt-BR"/>
        </w:rPr>
      </w:pPr>
    </w:p>
    <w:p w14:paraId="7CA0133B" w14:textId="77777777" w:rsidR="00F468EE" w:rsidRPr="003A73F3" w:rsidRDefault="00F468EE" w:rsidP="0095066E">
      <w:pPr>
        <w:pStyle w:val="PargrafodaLista"/>
        <w:numPr>
          <w:ilvl w:val="0"/>
          <w:numId w:val="5"/>
        </w:numPr>
        <w:spacing w:line="23" w:lineRule="atLeast"/>
        <w:ind w:hanging="11"/>
        <w:rPr>
          <w:rFonts w:ascii="Garamond" w:hAnsi="Garamond" w:cstheme="minorHAnsi"/>
          <w:lang w:val="pt-BR"/>
        </w:rPr>
      </w:pPr>
      <w:r w:rsidRPr="003A73F3">
        <w:rPr>
          <w:rFonts w:ascii="Garamond" w:hAnsi="Garamond" w:cstheme="minorHAnsi"/>
          <w:lang w:val="pt-BR"/>
        </w:rPr>
        <w:t xml:space="preserve">a fusão, a incorporação, a cisão, total ou parcial, a transformação ou a liquidação do </w:t>
      </w:r>
      <w:r w:rsidRPr="003A73F3">
        <w:rPr>
          <w:rFonts w:ascii="Garamond" w:hAnsi="Garamond" w:cstheme="minorHAnsi"/>
          <w:b/>
          <w:bCs/>
          <w:lang w:val="pt-BR"/>
        </w:rPr>
        <w:t>FUNDO</w:t>
      </w:r>
      <w:r w:rsidRPr="003A73F3">
        <w:rPr>
          <w:rFonts w:ascii="Garamond" w:hAnsi="Garamond" w:cstheme="minorHAnsi"/>
          <w:lang w:val="pt-BR"/>
        </w:rPr>
        <w:t>;</w:t>
      </w:r>
    </w:p>
    <w:p w14:paraId="240EC65B" w14:textId="77777777" w:rsidR="00F468EE" w:rsidRPr="003A73F3" w:rsidRDefault="00F468EE" w:rsidP="00F468EE">
      <w:pPr>
        <w:pStyle w:val="PargrafodaLista"/>
        <w:rPr>
          <w:rFonts w:ascii="Garamond" w:hAnsi="Garamond" w:cstheme="minorHAnsi"/>
          <w:lang w:val="pt-BR"/>
        </w:rPr>
      </w:pPr>
    </w:p>
    <w:p w14:paraId="65DC57B7" w14:textId="77777777" w:rsidR="00F468EE" w:rsidRPr="003A73F3" w:rsidRDefault="00F468EE" w:rsidP="0095066E">
      <w:pPr>
        <w:pStyle w:val="PargrafodaLista"/>
        <w:numPr>
          <w:ilvl w:val="0"/>
          <w:numId w:val="5"/>
        </w:numPr>
        <w:spacing w:line="23" w:lineRule="atLeast"/>
        <w:ind w:hanging="11"/>
        <w:rPr>
          <w:rFonts w:ascii="Garamond" w:hAnsi="Garamond" w:cstheme="minorHAnsi"/>
          <w:lang w:val="pt-BR"/>
        </w:rPr>
      </w:pPr>
      <w:r w:rsidRPr="003A73F3">
        <w:rPr>
          <w:rFonts w:ascii="Garamond" w:hAnsi="Garamond" w:cstheme="minorHAnsi"/>
          <w:lang w:val="pt-BR"/>
        </w:rPr>
        <w:t>a alteração da Parte Geral do Regulamento, ressalvado o disposto no item 6.2.1 abaixo.</w:t>
      </w:r>
    </w:p>
    <w:p w14:paraId="511DEC55" w14:textId="77777777" w:rsidR="00F468EE" w:rsidRPr="003A73F3" w:rsidRDefault="00F468EE" w:rsidP="00F468EE">
      <w:pPr>
        <w:pStyle w:val="PargrafodaLista"/>
        <w:rPr>
          <w:rFonts w:ascii="Garamond" w:hAnsi="Garamond" w:cstheme="minorHAnsi"/>
          <w:lang w:val="pt-BR"/>
        </w:rPr>
      </w:pPr>
    </w:p>
    <w:p w14:paraId="04006574" w14:textId="77777777" w:rsidR="00F468EE" w:rsidRPr="003A73F3" w:rsidRDefault="00F468EE" w:rsidP="0095066E">
      <w:pPr>
        <w:pStyle w:val="PargrafodaLista"/>
        <w:numPr>
          <w:ilvl w:val="2"/>
          <w:numId w:val="36"/>
        </w:numPr>
        <w:spacing w:line="23" w:lineRule="atLeast"/>
        <w:ind w:left="0" w:firstLine="0"/>
        <w:rPr>
          <w:rFonts w:ascii="Garamond" w:hAnsi="Garamond" w:cstheme="minorHAnsi"/>
          <w:lang w:val="pt-BR"/>
        </w:rPr>
      </w:pPr>
      <w:r w:rsidRPr="003A73F3">
        <w:rPr>
          <w:rFonts w:ascii="Garamond" w:hAnsi="Garamond" w:cstheme="minorHAnsi"/>
          <w:lang w:val="pt-BR"/>
        </w:rPr>
        <w:t>O Regulamento pode ser alterado, independentemente da assembleia de cotistas, sempre que tal alteração:</w:t>
      </w:r>
    </w:p>
    <w:p w14:paraId="1E40CE30" w14:textId="77777777" w:rsidR="00F468EE" w:rsidRPr="003A73F3" w:rsidRDefault="00F468EE" w:rsidP="00F468EE">
      <w:pPr>
        <w:pStyle w:val="PargrafodaLista"/>
        <w:spacing w:line="23" w:lineRule="atLeast"/>
        <w:rPr>
          <w:rFonts w:ascii="Garamond" w:hAnsi="Garamond" w:cstheme="minorHAnsi"/>
          <w:lang w:val="pt-BR"/>
        </w:rPr>
      </w:pPr>
    </w:p>
    <w:p w14:paraId="3732C002" w14:textId="77777777" w:rsidR="00F468EE" w:rsidRPr="003A73F3" w:rsidRDefault="00F468EE" w:rsidP="00F468EE">
      <w:pPr>
        <w:pStyle w:val="PargrafodaLista"/>
        <w:spacing w:line="23" w:lineRule="atLeast"/>
        <w:rPr>
          <w:rFonts w:ascii="Garamond" w:hAnsi="Garamond" w:cstheme="minorHAnsi"/>
          <w:lang w:val="pt-BR"/>
        </w:rPr>
      </w:pPr>
      <w:r w:rsidRPr="003A73F3">
        <w:rPr>
          <w:rFonts w:ascii="Garamond" w:hAnsi="Garamond" w:cstheme="minorHAnsi"/>
          <w:lang w:val="pt-BR"/>
        </w:rPr>
        <w:t xml:space="preserve">I – </w:t>
      </w:r>
      <w:proofErr w:type="gramStart"/>
      <w:r w:rsidRPr="003A73F3">
        <w:rPr>
          <w:rFonts w:ascii="Garamond" w:hAnsi="Garamond" w:cstheme="minorHAnsi"/>
          <w:lang w:val="pt-BR"/>
        </w:rPr>
        <w:t>decorrer</w:t>
      </w:r>
      <w:proofErr w:type="gramEnd"/>
      <w:r w:rsidRPr="003A73F3">
        <w:rPr>
          <w:rFonts w:ascii="Garamond" w:hAnsi="Garamond" w:cstheme="minorHAnsi"/>
          <w:lang w:val="pt-BR"/>
        </w:rPr>
        <w:t xml:space="preserve"> exclusivamente da necessidade de atendimento a normas legais ou regulamentares, exigências expressas da CVM, de entidade administradora de mercados organizados em que as Cotas do </w:t>
      </w:r>
      <w:r w:rsidRPr="003A73F3">
        <w:rPr>
          <w:rFonts w:ascii="Garamond" w:hAnsi="Garamond" w:cstheme="minorHAnsi"/>
          <w:b/>
          <w:bCs/>
          <w:lang w:val="pt-BR"/>
        </w:rPr>
        <w:t>FUNDO</w:t>
      </w:r>
      <w:r w:rsidRPr="003A73F3">
        <w:rPr>
          <w:rFonts w:ascii="Garamond" w:hAnsi="Garamond" w:cstheme="minorHAnsi"/>
          <w:lang w:val="pt-BR"/>
        </w:rPr>
        <w:t xml:space="preserve"> sejam admitidas à negociação ou de entidade autorreguladora, nos termos da legislação aplicável e de convênio com a CVM;</w:t>
      </w:r>
    </w:p>
    <w:p w14:paraId="30FCEBE3" w14:textId="77777777" w:rsidR="00F468EE" w:rsidRPr="003A73F3" w:rsidRDefault="00F468EE" w:rsidP="00F468EE">
      <w:pPr>
        <w:pStyle w:val="PargrafodaLista"/>
        <w:spacing w:line="23" w:lineRule="atLeast"/>
        <w:rPr>
          <w:rFonts w:ascii="Garamond" w:hAnsi="Garamond" w:cstheme="minorHAnsi"/>
          <w:lang w:val="pt-BR"/>
        </w:rPr>
      </w:pPr>
    </w:p>
    <w:p w14:paraId="71F2312A" w14:textId="77777777" w:rsidR="00F468EE" w:rsidRPr="003A73F3" w:rsidRDefault="00F468EE" w:rsidP="00F468EE">
      <w:pPr>
        <w:pStyle w:val="PargrafodaLista"/>
        <w:spacing w:line="23" w:lineRule="atLeast"/>
        <w:rPr>
          <w:rFonts w:ascii="Garamond" w:hAnsi="Garamond" w:cstheme="minorHAnsi"/>
          <w:lang w:val="pt-BR"/>
        </w:rPr>
      </w:pPr>
      <w:r w:rsidRPr="003A73F3">
        <w:rPr>
          <w:rFonts w:ascii="Garamond" w:hAnsi="Garamond" w:cstheme="minorHAnsi"/>
          <w:lang w:val="pt-BR"/>
        </w:rPr>
        <w:t xml:space="preserve">II – </w:t>
      </w:r>
      <w:proofErr w:type="gramStart"/>
      <w:r w:rsidRPr="003A73F3">
        <w:rPr>
          <w:rFonts w:ascii="Garamond" w:hAnsi="Garamond" w:cstheme="minorHAnsi"/>
          <w:lang w:val="pt-BR"/>
        </w:rPr>
        <w:t>for</w:t>
      </w:r>
      <w:proofErr w:type="gramEnd"/>
      <w:r w:rsidRPr="003A73F3">
        <w:rPr>
          <w:rFonts w:ascii="Garamond" w:hAnsi="Garamond" w:cstheme="minorHAnsi"/>
          <w:lang w:val="pt-BR"/>
        </w:rPr>
        <w:t xml:space="preserve"> necessária em virtude da atualização dos dados cadastrais de prestadores de serviços da classe, tais como alteração na razão social, endereço, página na rede mundial de computadores e telefone; ou</w:t>
      </w:r>
    </w:p>
    <w:p w14:paraId="7354FFF5" w14:textId="77777777" w:rsidR="00F468EE" w:rsidRPr="003A73F3" w:rsidRDefault="00F468EE" w:rsidP="00F468EE">
      <w:pPr>
        <w:pStyle w:val="PargrafodaLista"/>
        <w:spacing w:line="23" w:lineRule="atLeast"/>
        <w:rPr>
          <w:rFonts w:ascii="Garamond" w:hAnsi="Garamond" w:cstheme="minorHAnsi"/>
          <w:lang w:val="pt-BR"/>
        </w:rPr>
      </w:pPr>
    </w:p>
    <w:p w14:paraId="1EEC42D5" w14:textId="77777777" w:rsidR="00F468EE" w:rsidRPr="003A73F3" w:rsidRDefault="00F468EE" w:rsidP="00F468EE">
      <w:pPr>
        <w:pStyle w:val="PargrafodaLista"/>
        <w:spacing w:line="23" w:lineRule="atLeast"/>
        <w:rPr>
          <w:rFonts w:ascii="Garamond" w:hAnsi="Garamond" w:cstheme="minorHAnsi"/>
          <w:lang w:val="pt-BR"/>
        </w:rPr>
      </w:pPr>
      <w:r w:rsidRPr="003A73F3">
        <w:rPr>
          <w:rFonts w:ascii="Garamond" w:hAnsi="Garamond" w:cstheme="minorHAnsi"/>
          <w:lang w:val="pt-BR"/>
        </w:rPr>
        <w:t>III – envolver redução de taxa devida a prestador de serviços.</w:t>
      </w:r>
    </w:p>
    <w:p w14:paraId="68CC9D59" w14:textId="77777777" w:rsidR="00F468EE" w:rsidRPr="003A73F3" w:rsidRDefault="00F468EE" w:rsidP="00F468EE">
      <w:pPr>
        <w:pStyle w:val="PargrafodaLista"/>
        <w:spacing w:line="23" w:lineRule="atLeast"/>
        <w:rPr>
          <w:rFonts w:ascii="Garamond" w:hAnsi="Garamond" w:cstheme="minorHAnsi"/>
          <w:lang w:val="pt-BR"/>
        </w:rPr>
      </w:pPr>
    </w:p>
    <w:p w14:paraId="0CBD5379" w14:textId="77777777" w:rsidR="00F468EE" w:rsidRPr="003A73F3" w:rsidRDefault="00F468EE" w:rsidP="0095066E">
      <w:pPr>
        <w:pStyle w:val="PargrafodaLista"/>
        <w:numPr>
          <w:ilvl w:val="2"/>
          <w:numId w:val="36"/>
        </w:numPr>
        <w:spacing w:line="23" w:lineRule="atLeast"/>
        <w:ind w:left="0" w:firstLine="0"/>
        <w:rPr>
          <w:rFonts w:ascii="Garamond" w:hAnsi="Garamond" w:cstheme="minorHAnsi"/>
          <w:lang w:val="pt-BR"/>
        </w:rPr>
      </w:pPr>
      <w:r w:rsidRPr="003A73F3">
        <w:rPr>
          <w:rFonts w:ascii="Garamond" w:hAnsi="Garamond" w:cstheme="minorHAnsi"/>
          <w:lang w:val="pt-BR"/>
        </w:rPr>
        <w:t>As alterações referidas nos incisos I e II do item 6.2.1 acima devem ser comunicadas aos Cotistas, no prazo de até 30 (trinta) dias, contado da data em que tiverem sido implementadas.</w:t>
      </w:r>
    </w:p>
    <w:p w14:paraId="56381143" w14:textId="77777777" w:rsidR="00F468EE" w:rsidRPr="003A73F3" w:rsidRDefault="00F468EE" w:rsidP="00F468EE">
      <w:pPr>
        <w:pStyle w:val="PargrafodaLista"/>
        <w:spacing w:line="23" w:lineRule="atLeast"/>
        <w:ind w:left="0"/>
        <w:rPr>
          <w:rFonts w:ascii="Garamond" w:hAnsi="Garamond" w:cstheme="minorHAnsi"/>
          <w:lang w:val="pt-BR"/>
        </w:rPr>
      </w:pPr>
    </w:p>
    <w:p w14:paraId="3FFB1C0B" w14:textId="77777777" w:rsidR="00F468EE" w:rsidRPr="003A73F3" w:rsidRDefault="00F468EE" w:rsidP="0095066E">
      <w:pPr>
        <w:pStyle w:val="PargrafodaLista"/>
        <w:numPr>
          <w:ilvl w:val="1"/>
          <w:numId w:val="36"/>
        </w:numPr>
        <w:spacing w:line="240" w:lineRule="auto"/>
        <w:ind w:left="0" w:firstLine="0"/>
        <w:rPr>
          <w:rFonts w:ascii="Garamond" w:hAnsi="Garamond" w:cstheme="minorHAnsi"/>
          <w:lang w:val="pt-BR"/>
        </w:rPr>
      </w:pPr>
      <w:r w:rsidRPr="003A73F3">
        <w:rPr>
          <w:rFonts w:ascii="Garamond" w:hAnsi="Garamond" w:cstheme="minorHAnsi"/>
          <w:lang w:val="pt-BR"/>
        </w:rPr>
        <w:t xml:space="preserve">Compete à </w:t>
      </w:r>
      <w:r w:rsidRPr="003A73F3">
        <w:rPr>
          <w:rFonts w:ascii="Garamond" w:hAnsi="Garamond" w:cstheme="minorHAnsi"/>
          <w:b/>
          <w:bCs/>
          <w:lang w:val="pt-BR"/>
        </w:rPr>
        <w:t>ADMINISTRADORA</w:t>
      </w:r>
      <w:r w:rsidRPr="003A73F3">
        <w:rPr>
          <w:rFonts w:ascii="Garamond" w:hAnsi="Garamond" w:cstheme="minorHAnsi"/>
          <w:lang w:val="pt-BR"/>
        </w:rPr>
        <w:t xml:space="preserve"> convocar a Assembleia de Cotistas.</w:t>
      </w:r>
    </w:p>
    <w:p w14:paraId="1F6FB0A2" w14:textId="77777777" w:rsidR="00F468EE" w:rsidRPr="003A73F3" w:rsidRDefault="00F468EE" w:rsidP="00F468EE">
      <w:pPr>
        <w:spacing w:line="23" w:lineRule="atLeast"/>
        <w:rPr>
          <w:rFonts w:ascii="Garamond" w:hAnsi="Garamond" w:cstheme="minorHAnsi"/>
          <w:lang w:val="pt-BR"/>
        </w:rPr>
      </w:pPr>
    </w:p>
    <w:p w14:paraId="1AD7FA24" w14:textId="77777777" w:rsidR="00F468EE" w:rsidRPr="003A73F3" w:rsidRDefault="00F468EE" w:rsidP="0095066E">
      <w:pPr>
        <w:pStyle w:val="PargrafodaLista"/>
        <w:numPr>
          <w:ilvl w:val="2"/>
          <w:numId w:val="36"/>
        </w:numPr>
        <w:spacing w:line="23" w:lineRule="atLeast"/>
        <w:ind w:left="0" w:firstLine="0"/>
        <w:rPr>
          <w:rFonts w:ascii="Garamond" w:hAnsi="Garamond" w:cstheme="minorHAnsi"/>
          <w:lang w:val="pt-BR"/>
        </w:rPr>
      </w:pPr>
      <w:r w:rsidRPr="003A73F3">
        <w:rPr>
          <w:rFonts w:ascii="Garamond" w:hAnsi="Garamond" w:cstheme="minorHAnsi"/>
          <w:lang w:val="pt-BR"/>
        </w:rPr>
        <w:t xml:space="preserve">A Assembleia de Cotistas também pode ser convocada diretamente </w:t>
      </w:r>
      <w:proofErr w:type="gramStart"/>
      <w:r w:rsidRPr="003A73F3">
        <w:rPr>
          <w:rFonts w:ascii="Garamond" w:hAnsi="Garamond" w:cstheme="minorHAnsi"/>
          <w:lang w:val="pt-BR"/>
        </w:rPr>
        <w:t>por Cotistas</w:t>
      </w:r>
      <w:proofErr w:type="gramEnd"/>
      <w:r w:rsidRPr="003A73F3">
        <w:rPr>
          <w:rFonts w:ascii="Garamond" w:hAnsi="Garamond" w:cstheme="minorHAnsi"/>
          <w:lang w:val="pt-BR"/>
        </w:rPr>
        <w:t xml:space="preserve"> que detenham, no mínimo, 5% (cinco por cento) das Cotas emitidas pela Classe ou pelo Representante de Cotistas, observados os requisitos estabelecidos neste Regulamento. A </w:t>
      </w:r>
      <w:r w:rsidRPr="003A73F3">
        <w:rPr>
          <w:rFonts w:ascii="Garamond" w:hAnsi="Garamond" w:cstheme="minorHAnsi"/>
          <w:b/>
          <w:bCs/>
          <w:lang w:val="pt-BR"/>
        </w:rPr>
        <w:t xml:space="preserve">GESTORA </w:t>
      </w:r>
      <w:r w:rsidRPr="003A73F3">
        <w:rPr>
          <w:rFonts w:ascii="Garamond" w:hAnsi="Garamond" w:cstheme="minorHAnsi"/>
          <w:lang w:val="pt-BR"/>
        </w:rPr>
        <w:t xml:space="preserve">e o custodiante também podem convocar, a qualquer tempo, Assembleia de Cotistas. Nesse caso, o pedido de convocação deve ser dirigido à </w:t>
      </w:r>
      <w:r w:rsidRPr="003A73F3">
        <w:rPr>
          <w:rFonts w:ascii="Garamond" w:hAnsi="Garamond" w:cstheme="minorHAnsi"/>
          <w:b/>
          <w:bCs/>
          <w:lang w:val="pt-BR"/>
        </w:rPr>
        <w:t>ADMINISTRADORA</w:t>
      </w:r>
      <w:r w:rsidRPr="003A73F3">
        <w:rPr>
          <w:rFonts w:ascii="Garamond" w:hAnsi="Garamond" w:cstheme="minorHAnsi"/>
          <w:lang w:val="pt-BR"/>
        </w:rPr>
        <w:t>, que deve, no prazo máximo de 30 (trinta) dias contado do recebimento, convocar a Assembleia de Cotistas. A convocação e a realização da Assembleia de Cotistas devem ser custeadas pelos requerentes, salvo se a assembleia assim convocada deliberar em contrário.</w:t>
      </w:r>
    </w:p>
    <w:p w14:paraId="6AA3EEE6" w14:textId="77777777" w:rsidR="00F468EE" w:rsidRPr="003A73F3" w:rsidRDefault="00F468EE" w:rsidP="00F468EE">
      <w:pPr>
        <w:spacing w:line="23" w:lineRule="atLeast"/>
        <w:rPr>
          <w:rFonts w:ascii="Garamond" w:hAnsi="Garamond" w:cstheme="minorHAnsi"/>
          <w:lang w:val="pt-BR"/>
        </w:rPr>
      </w:pPr>
    </w:p>
    <w:p w14:paraId="2E10D3C2" w14:textId="77777777" w:rsidR="00F468EE" w:rsidRPr="003A73F3" w:rsidRDefault="00F468EE" w:rsidP="0095066E">
      <w:pPr>
        <w:numPr>
          <w:ilvl w:val="2"/>
          <w:numId w:val="36"/>
        </w:numPr>
        <w:spacing w:line="23" w:lineRule="atLeast"/>
        <w:ind w:left="0" w:firstLine="0"/>
        <w:rPr>
          <w:rFonts w:ascii="Garamond" w:hAnsi="Garamond" w:cstheme="minorHAnsi"/>
          <w:lang w:val="pt-BR"/>
        </w:rPr>
      </w:pPr>
      <w:bookmarkStart w:id="36" w:name="_Int_tSQbAmUv"/>
      <w:r w:rsidRPr="003A73F3">
        <w:rPr>
          <w:rFonts w:ascii="Garamond" w:hAnsi="Garamond" w:cstheme="minorHAnsi"/>
          <w:lang w:val="pt-BR"/>
        </w:rPr>
        <w:t>A</w:t>
      </w:r>
      <w:bookmarkEnd w:id="36"/>
      <w:r w:rsidRPr="003A73F3">
        <w:rPr>
          <w:rFonts w:ascii="Garamond" w:hAnsi="Garamond" w:cstheme="minorHAnsi"/>
          <w:lang w:val="pt-BR"/>
        </w:rPr>
        <w:t xml:space="preserve"> primeira convocação das Assembleias de Cotistas deve ocorrer:</w:t>
      </w:r>
    </w:p>
    <w:p w14:paraId="56988A06" w14:textId="77777777" w:rsidR="00F468EE" w:rsidRPr="003A73F3" w:rsidRDefault="00F468EE" w:rsidP="00F468EE">
      <w:pPr>
        <w:pStyle w:val="PargrafodaLista"/>
        <w:rPr>
          <w:rFonts w:ascii="Garamond" w:hAnsi="Garamond" w:cstheme="minorHAnsi"/>
          <w:lang w:val="pt-BR"/>
        </w:rPr>
      </w:pPr>
    </w:p>
    <w:p w14:paraId="34F3EC23" w14:textId="77777777" w:rsidR="00F468EE" w:rsidRPr="003A73F3" w:rsidRDefault="00F468EE" w:rsidP="0095066E">
      <w:pPr>
        <w:numPr>
          <w:ilvl w:val="0"/>
          <w:numId w:val="23"/>
        </w:numPr>
        <w:spacing w:line="23" w:lineRule="atLeast"/>
        <w:rPr>
          <w:rFonts w:ascii="Garamond" w:hAnsi="Garamond" w:cstheme="minorHAnsi"/>
          <w:lang w:val="pt-BR"/>
        </w:rPr>
      </w:pPr>
      <w:bookmarkStart w:id="37" w:name="_Int_ugovGIug"/>
      <w:r w:rsidRPr="003A73F3">
        <w:rPr>
          <w:rFonts w:ascii="Garamond" w:hAnsi="Garamond" w:cstheme="minorHAnsi"/>
          <w:lang w:val="pt-BR"/>
        </w:rPr>
        <w:t>com</w:t>
      </w:r>
      <w:bookmarkEnd w:id="37"/>
      <w:r w:rsidRPr="003A73F3">
        <w:rPr>
          <w:rFonts w:ascii="Garamond" w:hAnsi="Garamond" w:cstheme="minorHAnsi"/>
          <w:lang w:val="pt-BR"/>
        </w:rPr>
        <w:t>, no mínimo, 30 (trinta) dias de antecedência, no caso das Assembleias de Cotistas ordinárias; e</w:t>
      </w:r>
    </w:p>
    <w:p w14:paraId="0CB6BA08" w14:textId="77777777" w:rsidR="00F468EE" w:rsidRPr="003A73F3" w:rsidRDefault="00F468EE" w:rsidP="0095066E">
      <w:pPr>
        <w:numPr>
          <w:ilvl w:val="0"/>
          <w:numId w:val="23"/>
        </w:numPr>
        <w:spacing w:line="23" w:lineRule="atLeast"/>
        <w:rPr>
          <w:rFonts w:ascii="Garamond" w:hAnsi="Garamond" w:cstheme="minorHAnsi"/>
          <w:lang w:val="pt-BR"/>
        </w:rPr>
      </w:pPr>
      <w:bookmarkStart w:id="38" w:name="_Int_AmOVSPMP"/>
      <w:r w:rsidRPr="003A73F3">
        <w:rPr>
          <w:rFonts w:ascii="Garamond" w:hAnsi="Garamond" w:cstheme="minorHAnsi"/>
          <w:lang w:val="pt-BR"/>
        </w:rPr>
        <w:t>com</w:t>
      </w:r>
      <w:bookmarkEnd w:id="38"/>
      <w:r w:rsidRPr="003A73F3">
        <w:rPr>
          <w:rFonts w:ascii="Garamond" w:hAnsi="Garamond" w:cstheme="minorHAnsi"/>
          <w:lang w:val="pt-BR"/>
        </w:rPr>
        <w:t xml:space="preserve">, no mínimo, 15 (quinze) dias de antecedência, no caso das Assembleias de Cotistas extraordinárias. </w:t>
      </w:r>
    </w:p>
    <w:p w14:paraId="590B8B0A" w14:textId="77777777" w:rsidR="00F468EE" w:rsidRPr="003A73F3" w:rsidRDefault="00F468EE" w:rsidP="00F468EE">
      <w:pPr>
        <w:pStyle w:val="PargrafodaLista"/>
        <w:spacing w:line="23" w:lineRule="atLeast"/>
        <w:ind w:left="0"/>
        <w:rPr>
          <w:rFonts w:ascii="Garamond" w:hAnsi="Garamond" w:cstheme="minorHAnsi"/>
          <w:lang w:val="pt-BR"/>
        </w:rPr>
      </w:pPr>
    </w:p>
    <w:p w14:paraId="2AE1D913" w14:textId="77777777" w:rsidR="00F468EE" w:rsidRPr="003A73F3" w:rsidRDefault="00F468EE" w:rsidP="0095066E">
      <w:pPr>
        <w:pStyle w:val="PargrafodaLista"/>
        <w:numPr>
          <w:ilvl w:val="2"/>
          <w:numId w:val="36"/>
        </w:numPr>
        <w:spacing w:line="23" w:lineRule="atLeast"/>
        <w:ind w:left="0" w:firstLine="0"/>
        <w:rPr>
          <w:rFonts w:ascii="Garamond" w:hAnsi="Garamond" w:cstheme="minorHAnsi"/>
          <w:lang w:val="pt-BR"/>
        </w:rPr>
      </w:pPr>
      <w:r w:rsidRPr="003A73F3">
        <w:rPr>
          <w:rFonts w:ascii="Garamond" w:hAnsi="Garamond" w:cstheme="minorHAnsi"/>
          <w:lang w:val="pt-BR"/>
        </w:rPr>
        <w:t xml:space="preserve">Por ocasião da Assembleia de Cotistas ordinária, os titulares de, no mínimo, 3% (três por cento) das Cotas emitidas ou o Representante de Cotistas podem solicitar, por meio de requerimento escrito encaminhado à </w:t>
      </w:r>
      <w:r w:rsidRPr="003A73F3">
        <w:rPr>
          <w:rFonts w:ascii="Garamond" w:hAnsi="Garamond" w:cstheme="minorHAnsi"/>
          <w:b/>
          <w:bCs/>
          <w:lang w:val="pt-BR"/>
        </w:rPr>
        <w:t>ADMINISTRADORA</w:t>
      </w:r>
      <w:r w:rsidRPr="003A73F3">
        <w:rPr>
          <w:rFonts w:ascii="Garamond" w:hAnsi="Garamond" w:cstheme="minorHAnsi"/>
          <w:lang w:val="pt-BR"/>
        </w:rPr>
        <w:t xml:space="preserve">, a inclusão de matérias na ordem do dia da assembleia, que passa a ser ordinária e extraordinária. Referido deve vir acompanhado de eventuais documentos necessários ao exercício do direito de voto, inclusive aqueles referidos no § 2º do art. 14 do Anexo Normativo III da Resolução CVM 175, e deve ser encaminhado em até 10 (dez) dias contados da data de convocação da Assembleia de Cotistas ordinária. O percentual aqui previsto deve ser calculado com base nas participações constantes do registro </w:t>
      </w:r>
      <w:proofErr w:type="gramStart"/>
      <w:r w:rsidRPr="003A73F3">
        <w:rPr>
          <w:rFonts w:ascii="Garamond" w:hAnsi="Garamond" w:cstheme="minorHAnsi"/>
          <w:lang w:val="pt-BR"/>
        </w:rPr>
        <w:t>de Cotistas</w:t>
      </w:r>
      <w:proofErr w:type="gramEnd"/>
      <w:r w:rsidRPr="003A73F3">
        <w:rPr>
          <w:rFonts w:ascii="Garamond" w:hAnsi="Garamond" w:cstheme="minorHAnsi"/>
          <w:lang w:val="pt-BR"/>
        </w:rPr>
        <w:t xml:space="preserve"> na data de convocação da Assembleia de Cotistas.</w:t>
      </w:r>
    </w:p>
    <w:p w14:paraId="35516A98" w14:textId="77777777" w:rsidR="00F468EE" w:rsidRPr="003A73F3" w:rsidRDefault="00F468EE" w:rsidP="00F468EE">
      <w:pPr>
        <w:pStyle w:val="PargrafodaLista"/>
        <w:spacing w:line="23" w:lineRule="atLeast"/>
        <w:ind w:left="0"/>
        <w:rPr>
          <w:rFonts w:ascii="Garamond" w:hAnsi="Garamond" w:cstheme="minorHAnsi"/>
          <w:lang w:val="pt-BR"/>
        </w:rPr>
      </w:pPr>
    </w:p>
    <w:p w14:paraId="0F732802" w14:textId="77777777" w:rsidR="00F468EE" w:rsidRPr="003A73F3" w:rsidRDefault="00F468EE" w:rsidP="0095066E">
      <w:pPr>
        <w:pStyle w:val="PargrafodaLista"/>
        <w:numPr>
          <w:ilvl w:val="2"/>
          <w:numId w:val="36"/>
        </w:numPr>
        <w:tabs>
          <w:tab w:val="left" w:pos="709"/>
        </w:tabs>
        <w:spacing w:line="240" w:lineRule="auto"/>
        <w:ind w:left="0" w:firstLine="0"/>
        <w:rPr>
          <w:rFonts w:ascii="Garamond" w:hAnsi="Garamond" w:cstheme="minorHAnsi"/>
          <w:lang w:val="pt-BR"/>
        </w:rPr>
      </w:pPr>
      <w:r w:rsidRPr="003A73F3">
        <w:rPr>
          <w:rFonts w:ascii="Garamond" w:hAnsi="Garamond" w:cstheme="minorHAnsi"/>
          <w:lang w:val="pt-BR"/>
        </w:rPr>
        <w:t xml:space="preserve">A convocação da Assembleia de Cotistas deve ser encaminhada a cada Cotista do </w:t>
      </w:r>
      <w:r w:rsidRPr="003A73F3">
        <w:rPr>
          <w:rFonts w:ascii="Garamond" w:hAnsi="Garamond" w:cstheme="minorHAnsi"/>
          <w:b/>
          <w:bCs/>
          <w:lang w:val="pt-BR"/>
        </w:rPr>
        <w:t>FUNDO</w:t>
      </w:r>
      <w:r w:rsidRPr="003A73F3">
        <w:rPr>
          <w:rFonts w:ascii="Garamond" w:hAnsi="Garamond" w:cstheme="minorHAnsi"/>
          <w:lang w:val="pt-BR"/>
        </w:rPr>
        <w:t xml:space="preserve"> ou da(s) Classe(s), conforme o caso, e disponibilizada nas páginas da </w:t>
      </w:r>
      <w:r w:rsidRPr="003A73F3">
        <w:rPr>
          <w:rFonts w:ascii="Garamond" w:hAnsi="Garamond" w:cstheme="minorHAnsi"/>
          <w:b/>
          <w:bCs/>
          <w:lang w:val="pt-BR"/>
        </w:rPr>
        <w:lastRenderedPageBreak/>
        <w:t>ADMINISTRADORA</w:t>
      </w:r>
      <w:r w:rsidRPr="003A73F3">
        <w:rPr>
          <w:rFonts w:ascii="Garamond" w:hAnsi="Garamond" w:cstheme="minorHAnsi"/>
          <w:lang w:val="pt-BR"/>
        </w:rPr>
        <w:t xml:space="preserve">, </w:t>
      </w:r>
      <w:r w:rsidRPr="003A73F3">
        <w:rPr>
          <w:rFonts w:ascii="Garamond" w:hAnsi="Garamond" w:cstheme="minorHAnsi"/>
          <w:b/>
          <w:bCs/>
          <w:lang w:val="pt-BR"/>
        </w:rPr>
        <w:t>GESTORA</w:t>
      </w:r>
      <w:r w:rsidRPr="003A73F3">
        <w:rPr>
          <w:rFonts w:ascii="Garamond" w:hAnsi="Garamond" w:cstheme="minorHAnsi"/>
          <w:lang w:val="pt-BR"/>
        </w:rPr>
        <w:t xml:space="preserve"> e, caso a distribuição de Cotas esteja em andamento, dos distribuidores na rede mundial de computadores.</w:t>
      </w:r>
    </w:p>
    <w:p w14:paraId="4FD27F96" w14:textId="77777777" w:rsidR="00F468EE" w:rsidRPr="003A73F3" w:rsidRDefault="00F468EE" w:rsidP="00F468EE">
      <w:pPr>
        <w:pStyle w:val="PargrafodaLista"/>
        <w:spacing w:line="23" w:lineRule="atLeast"/>
        <w:rPr>
          <w:rFonts w:ascii="Garamond" w:hAnsi="Garamond" w:cstheme="minorHAnsi"/>
          <w:lang w:val="pt-BR"/>
        </w:rPr>
      </w:pPr>
    </w:p>
    <w:p w14:paraId="5975736F" w14:textId="77777777" w:rsidR="00F468EE" w:rsidRPr="003A73F3" w:rsidRDefault="00F468EE" w:rsidP="0095066E">
      <w:pPr>
        <w:pStyle w:val="PargrafodaLista"/>
        <w:numPr>
          <w:ilvl w:val="2"/>
          <w:numId w:val="36"/>
        </w:numPr>
        <w:spacing w:line="23" w:lineRule="atLeast"/>
        <w:ind w:left="0" w:firstLine="0"/>
        <w:rPr>
          <w:rFonts w:ascii="Garamond" w:hAnsi="Garamond" w:cstheme="minorHAnsi"/>
          <w:lang w:val="pt-BR"/>
        </w:rPr>
      </w:pPr>
      <w:r w:rsidRPr="003A73F3">
        <w:rPr>
          <w:rFonts w:ascii="Garamond" w:hAnsi="Garamond" w:cstheme="minorHAnsi"/>
          <w:lang w:val="pt-BR"/>
        </w:rPr>
        <w:t>A convocação da Assembleia de Cotistas deve enumerar, expressamente, na ordem do dia, todas as matérias a serem deliberadas, não se admitindo que sob a rubrica de assuntos gerais haja matérias que dependam de deliberação da assembleia.</w:t>
      </w:r>
    </w:p>
    <w:p w14:paraId="09DA5048" w14:textId="77777777" w:rsidR="00F468EE" w:rsidRPr="003A73F3" w:rsidRDefault="00F468EE" w:rsidP="00F468EE">
      <w:pPr>
        <w:pStyle w:val="PargrafodaLista"/>
        <w:spacing w:line="23" w:lineRule="atLeast"/>
        <w:ind w:left="0"/>
        <w:rPr>
          <w:rFonts w:ascii="Garamond" w:hAnsi="Garamond" w:cstheme="minorHAnsi"/>
          <w:lang w:val="pt-BR"/>
        </w:rPr>
      </w:pPr>
    </w:p>
    <w:p w14:paraId="17467D4D" w14:textId="77777777" w:rsidR="00F468EE" w:rsidRPr="003A73F3" w:rsidRDefault="00F468EE" w:rsidP="0095066E">
      <w:pPr>
        <w:pStyle w:val="PargrafodaLista"/>
        <w:numPr>
          <w:ilvl w:val="2"/>
          <w:numId w:val="36"/>
        </w:numPr>
        <w:spacing w:line="23" w:lineRule="atLeast"/>
        <w:ind w:left="0" w:firstLine="0"/>
        <w:rPr>
          <w:rFonts w:ascii="Garamond" w:hAnsi="Garamond" w:cstheme="minorHAnsi"/>
          <w:lang w:val="pt-BR"/>
        </w:rPr>
      </w:pPr>
      <w:r w:rsidRPr="003A73F3">
        <w:rPr>
          <w:rFonts w:ascii="Garamond" w:hAnsi="Garamond" w:cstheme="minorHAnsi"/>
          <w:lang w:val="pt-BR"/>
        </w:rPr>
        <w:t>Caso seja admitida a participação do Cotista por meio de sistema eletrônico, a convocação deve conter informações detalhando as regras e os procedimentos para viabilizar a participação e votação a distância, incluindo as informações necessárias e suficientes para acesso e utilização do sistema, assim como se a assembleia será realizada parcial ou exclusivamente de modo eletrônico.</w:t>
      </w:r>
    </w:p>
    <w:p w14:paraId="0641ADB8" w14:textId="77777777" w:rsidR="00F468EE" w:rsidRPr="003A73F3" w:rsidRDefault="00F468EE" w:rsidP="00F468EE">
      <w:pPr>
        <w:pStyle w:val="PargrafodaLista"/>
        <w:spacing w:line="23" w:lineRule="atLeast"/>
        <w:ind w:left="0"/>
        <w:rPr>
          <w:rFonts w:ascii="Garamond" w:hAnsi="Garamond" w:cstheme="minorHAnsi"/>
          <w:lang w:val="pt-BR"/>
        </w:rPr>
      </w:pPr>
    </w:p>
    <w:p w14:paraId="20B22EE8" w14:textId="77777777" w:rsidR="00F468EE" w:rsidRPr="003A73F3" w:rsidRDefault="00F468EE" w:rsidP="0095066E">
      <w:pPr>
        <w:pStyle w:val="PargrafodaLista"/>
        <w:numPr>
          <w:ilvl w:val="2"/>
          <w:numId w:val="36"/>
        </w:numPr>
        <w:spacing w:line="23" w:lineRule="atLeast"/>
        <w:ind w:left="0" w:firstLine="0"/>
        <w:rPr>
          <w:rFonts w:ascii="Garamond" w:hAnsi="Garamond" w:cstheme="minorHAnsi"/>
          <w:lang w:val="pt-BR"/>
        </w:rPr>
      </w:pPr>
      <w:r w:rsidRPr="003A73F3">
        <w:rPr>
          <w:rFonts w:ascii="Garamond" w:hAnsi="Garamond" w:cstheme="minorHAnsi"/>
          <w:lang w:val="pt-BR"/>
        </w:rPr>
        <w:t>As informações requeridas na convocação, conforme dispostas no item 6.3.6. acima, podem ser divulgadas de forma resumida, com indicação dos endereços na rede mundial de computadores onde a informação completa deve estar disponível a todos os investidores.</w:t>
      </w:r>
    </w:p>
    <w:p w14:paraId="6EBE438F" w14:textId="77777777" w:rsidR="00F468EE" w:rsidRPr="003A73F3" w:rsidRDefault="00F468EE" w:rsidP="00F468EE">
      <w:pPr>
        <w:pStyle w:val="PargrafodaLista"/>
        <w:spacing w:line="23" w:lineRule="atLeast"/>
        <w:ind w:left="0"/>
        <w:rPr>
          <w:rFonts w:ascii="Garamond" w:hAnsi="Garamond" w:cstheme="minorHAnsi"/>
          <w:lang w:val="pt-BR"/>
        </w:rPr>
      </w:pPr>
    </w:p>
    <w:p w14:paraId="1432B785" w14:textId="77777777" w:rsidR="00F468EE" w:rsidRPr="003A73F3" w:rsidRDefault="00F468EE" w:rsidP="0095066E">
      <w:pPr>
        <w:pStyle w:val="PargrafodaLista"/>
        <w:numPr>
          <w:ilvl w:val="2"/>
          <w:numId w:val="36"/>
        </w:numPr>
        <w:spacing w:line="23" w:lineRule="atLeast"/>
        <w:ind w:left="0" w:firstLine="0"/>
        <w:rPr>
          <w:rFonts w:ascii="Garamond" w:hAnsi="Garamond" w:cstheme="minorHAnsi"/>
          <w:lang w:val="pt-BR"/>
        </w:rPr>
      </w:pPr>
      <w:r w:rsidRPr="003A73F3">
        <w:rPr>
          <w:rFonts w:ascii="Garamond" w:hAnsi="Garamond" w:cstheme="minorHAnsi"/>
          <w:lang w:val="pt-BR"/>
        </w:rPr>
        <w:t>Da convocação devem constar, obrigatoriamente, dia, hora e local em que será realizada a Assembleia de Cotistas, sem prejuízo da possibilidade de a assembleia ser parcial ou exclusivamente eletrônica.</w:t>
      </w:r>
    </w:p>
    <w:p w14:paraId="78B71273" w14:textId="77777777" w:rsidR="00F468EE" w:rsidRPr="003A73F3" w:rsidRDefault="00F468EE" w:rsidP="00F468EE">
      <w:pPr>
        <w:pStyle w:val="PargrafodaLista"/>
        <w:spacing w:line="23" w:lineRule="atLeast"/>
        <w:ind w:left="0"/>
        <w:rPr>
          <w:rFonts w:ascii="Garamond" w:hAnsi="Garamond" w:cstheme="minorHAnsi"/>
          <w:lang w:val="pt-BR"/>
        </w:rPr>
      </w:pPr>
    </w:p>
    <w:p w14:paraId="224BBB44" w14:textId="77777777" w:rsidR="00F468EE" w:rsidRPr="003A73F3" w:rsidRDefault="00F468EE" w:rsidP="0095066E">
      <w:pPr>
        <w:pStyle w:val="PargrafodaLista"/>
        <w:numPr>
          <w:ilvl w:val="2"/>
          <w:numId w:val="36"/>
        </w:numPr>
        <w:spacing w:line="23" w:lineRule="atLeast"/>
        <w:ind w:left="0" w:firstLine="0"/>
        <w:rPr>
          <w:rFonts w:ascii="Garamond" w:hAnsi="Garamond" w:cstheme="minorHAnsi"/>
          <w:lang w:val="pt-BR"/>
        </w:rPr>
      </w:pPr>
      <w:r w:rsidRPr="003A73F3">
        <w:rPr>
          <w:rFonts w:ascii="Garamond" w:hAnsi="Garamond" w:cstheme="minorHAnsi"/>
          <w:lang w:val="pt-BR"/>
        </w:rPr>
        <w:t>O aviso de convocação deve indicar a página na rede mundial de computadores em que o Cotista pode acessar os documentos pertinentes à proposta a ser submetida à apreciação da assembleia.</w:t>
      </w:r>
    </w:p>
    <w:p w14:paraId="4E5BF259" w14:textId="77777777" w:rsidR="00F468EE" w:rsidRPr="003A73F3" w:rsidRDefault="00F468EE" w:rsidP="00F468EE">
      <w:pPr>
        <w:pStyle w:val="PargrafodaLista"/>
        <w:spacing w:line="23" w:lineRule="atLeast"/>
        <w:ind w:left="0"/>
        <w:rPr>
          <w:rFonts w:ascii="Garamond" w:hAnsi="Garamond" w:cstheme="minorHAnsi"/>
          <w:lang w:val="pt-BR"/>
        </w:rPr>
      </w:pPr>
    </w:p>
    <w:p w14:paraId="386D2796" w14:textId="77777777" w:rsidR="00F468EE" w:rsidRPr="003A73F3" w:rsidRDefault="00F468EE" w:rsidP="0095066E">
      <w:pPr>
        <w:pStyle w:val="PargrafodaLista"/>
        <w:numPr>
          <w:ilvl w:val="2"/>
          <w:numId w:val="36"/>
        </w:numPr>
        <w:spacing w:line="23" w:lineRule="atLeast"/>
        <w:ind w:left="0" w:firstLine="0"/>
        <w:rPr>
          <w:rFonts w:ascii="Garamond" w:hAnsi="Garamond" w:cstheme="minorHAnsi"/>
          <w:lang w:val="pt-BR"/>
        </w:rPr>
      </w:pPr>
      <w:r w:rsidRPr="003A73F3">
        <w:rPr>
          <w:rFonts w:ascii="Garamond" w:hAnsi="Garamond" w:cstheme="minorHAnsi"/>
          <w:lang w:val="pt-BR"/>
        </w:rPr>
        <w:t>A presença da totalidade dos Cotistas supre a falta de convocação.</w:t>
      </w:r>
    </w:p>
    <w:p w14:paraId="4E946482" w14:textId="77777777" w:rsidR="00F468EE" w:rsidRPr="003A73F3" w:rsidRDefault="00F468EE" w:rsidP="00F468EE">
      <w:pPr>
        <w:pStyle w:val="PargrafodaLista"/>
        <w:rPr>
          <w:rFonts w:ascii="Garamond" w:hAnsi="Garamond" w:cstheme="minorHAnsi"/>
          <w:lang w:val="pt-BR"/>
        </w:rPr>
      </w:pPr>
    </w:p>
    <w:p w14:paraId="2DE09FDA" w14:textId="77777777" w:rsidR="00F468EE" w:rsidRPr="003A73F3" w:rsidRDefault="00F468EE" w:rsidP="0095066E">
      <w:pPr>
        <w:pStyle w:val="PargrafodaLista"/>
        <w:numPr>
          <w:ilvl w:val="2"/>
          <w:numId w:val="36"/>
        </w:numPr>
        <w:spacing w:line="23" w:lineRule="atLeast"/>
        <w:ind w:left="0" w:firstLine="0"/>
        <w:rPr>
          <w:rFonts w:ascii="Garamond" w:hAnsi="Garamond" w:cstheme="minorHAnsi"/>
          <w:lang w:val="pt-BR"/>
        </w:rPr>
      </w:pPr>
      <w:r w:rsidRPr="003A73F3">
        <w:rPr>
          <w:rFonts w:ascii="Garamond" w:hAnsi="Garamond" w:cstheme="minorHAnsi"/>
          <w:lang w:val="pt-BR"/>
        </w:rPr>
        <w:t>Serão utilizados quaisquer meios ou canais, conforme especificados no respectivo aviso de convocação, para a coleta das manifestações dos Cotistas.</w:t>
      </w:r>
    </w:p>
    <w:p w14:paraId="1D6132C2" w14:textId="77777777" w:rsidR="00F468EE" w:rsidRPr="003A73F3" w:rsidRDefault="00F468EE" w:rsidP="00F468EE">
      <w:pPr>
        <w:pStyle w:val="PargrafodaLista"/>
        <w:spacing w:line="23" w:lineRule="atLeast"/>
        <w:ind w:left="0"/>
        <w:rPr>
          <w:rFonts w:ascii="Garamond" w:hAnsi="Garamond" w:cstheme="minorHAnsi"/>
          <w:lang w:val="pt-BR"/>
        </w:rPr>
      </w:pPr>
    </w:p>
    <w:p w14:paraId="34E4F7AC" w14:textId="77777777" w:rsidR="00F468EE" w:rsidRPr="003A73F3" w:rsidRDefault="00F468EE" w:rsidP="0095066E">
      <w:pPr>
        <w:pStyle w:val="PargrafodaLista"/>
        <w:numPr>
          <w:ilvl w:val="1"/>
          <w:numId w:val="36"/>
        </w:numPr>
        <w:spacing w:line="23" w:lineRule="atLeast"/>
        <w:ind w:left="0" w:firstLine="0"/>
        <w:rPr>
          <w:rFonts w:ascii="Garamond" w:hAnsi="Garamond" w:cstheme="minorHAnsi"/>
          <w:lang w:val="pt-BR"/>
        </w:rPr>
      </w:pPr>
      <w:r w:rsidRPr="003A73F3">
        <w:rPr>
          <w:rFonts w:ascii="Garamond" w:hAnsi="Garamond" w:cstheme="minorHAnsi"/>
          <w:lang w:val="pt-BR"/>
        </w:rPr>
        <w:t>A Assembleia Geral de Cotistas e a Assembleia Especial de Cotistas pode ser realizada:</w:t>
      </w:r>
    </w:p>
    <w:p w14:paraId="4EFE47FE" w14:textId="77777777" w:rsidR="00F468EE" w:rsidRPr="003A73F3" w:rsidRDefault="00F468EE" w:rsidP="00F468EE">
      <w:pPr>
        <w:spacing w:line="23" w:lineRule="atLeast"/>
        <w:rPr>
          <w:rFonts w:ascii="Garamond" w:hAnsi="Garamond" w:cstheme="minorHAnsi"/>
          <w:lang w:val="pt-BR"/>
        </w:rPr>
      </w:pPr>
    </w:p>
    <w:p w14:paraId="0C1CB232" w14:textId="77777777" w:rsidR="00F468EE" w:rsidRPr="003A73F3" w:rsidRDefault="00F468EE" w:rsidP="00F468EE">
      <w:pPr>
        <w:spacing w:line="23" w:lineRule="atLeast"/>
        <w:rPr>
          <w:rFonts w:ascii="Garamond" w:hAnsi="Garamond" w:cstheme="minorHAnsi"/>
          <w:lang w:val="pt-BR"/>
        </w:rPr>
      </w:pPr>
      <w:r w:rsidRPr="003A73F3">
        <w:rPr>
          <w:rFonts w:ascii="Garamond" w:hAnsi="Garamond" w:cstheme="minorHAnsi"/>
          <w:lang w:val="pt-BR"/>
        </w:rPr>
        <w:t xml:space="preserve">I – </w:t>
      </w:r>
      <w:proofErr w:type="gramStart"/>
      <w:r w:rsidRPr="003A73F3">
        <w:rPr>
          <w:rFonts w:ascii="Garamond" w:hAnsi="Garamond" w:cstheme="minorHAnsi"/>
          <w:lang w:val="pt-BR"/>
        </w:rPr>
        <w:t>de</w:t>
      </w:r>
      <w:proofErr w:type="gramEnd"/>
      <w:r w:rsidRPr="003A73F3">
        <w:rPr>
          <w:rFonts w:ascii="Garamond" w:hAnsi="Garamond" w:cstheme="minorHAnsi"/>
          <w:lang w:val="pt-BR"/>
        </w:rPr>
        <w:t xml:space="preserve"> modo exclusivamente eletrônico, caso os cotistas somente possam participar e votar por meio de comunicação escrita ou sistema eletrônico; ou</w:t>
      </w:r>
    </w:p>
    <w:p w14:paraId="43ECD040" w14:textId="77777777" w:rsidR="00F468EE" w:rsidRPr="003A73F3" w:rsidRDefault="00F468EE" w:rsidP="00F468EE">
      <w:pPr>
        <w:spacing w:line="23" w:lineRule="atLeast"/>
        <w:rPr>
          <w:rFonts w:ascii="Garamond" w:hAnsi="Garamond" w:cstheme="minorHAnsi"/>
          <w:lang w:val="pt-BR"/>
        </w:rPr>
      </w:pPr>
      <w:r w:rsidRPr="003A73F3">
        <w:rPr>
          <w:rFonts w:ascii="Garamond" w:hAnsi="Garamond" w:cstheme="minorHAnsi"/>
          <w:lang w:val="pt-BR"/>
        </w:rPr>
        <w:t xml:space="preserve">II – </w:t>
      </w:r>
      <w:proofErr w:type="gramStart"/>
      <w:r w:rsidRPr="003A73F3">
        <w:rPr>
          <w:rFonts w:ascii="Garamond" w:hAnsi="Garamond" w:cstheme="minorHAnsi"/>
          <w:lang w:val="pt-BR"/>
        </w:rPr>
        <w:t>de</w:t>
      </w:r>
      <w:proofErr w:type="gramEnd"/>
      <w:r w:rsidRPr="003A73F3">
        <w:rPr>
          <w:rFonts w:ascii="Garamond" w:hAnsi="Garamond" w:cstheme="minorHAnsi"/>
          <w:lang w:val="pt-BR"/>
        </w:rPr>
        <w:t xml:space="preserve"> modo parcialmente eletrônico, caso os cotistas possam participar e votar tanto presencialmente quanto a distância por meio de comunicação escrita ou sistema eletrônico.</w:t>
      </w:r>
    </w:p>
    <w:p w14:paraId="6EFE07E8" w14:textId="77777777" w:rsidR="00F468EE" w:rsidRPr="003A73F3" w:rsidRDefault="00F468EE" w:rsidP="00F468EE">
      <w:pPr>
        <w:spacing w:line="23" w:lineRule="atLeast"/>
        <w:rPr>
          <w:rFonts w:ascii="Garamond" w:hAnsi="Garamond" w:cstheme="minorHAnsi"/>
          <w:lang w:val="pt-BR"/>
        </w:rPr>
      </w:pPr>
    </w:p>
    <w:p w14:paraId="22823543" w14:textId="77777777" w:rsidR="00F468EE" w:rsidRPr="003A73F3" w:rsidRDefault="00F468EE" w:rsidP="0095066E">
      <w:pPr>
        <w:pStyle w:val="PargrafodaLista"/>
        <w:numPr>
          <w:ilvl w:val="2"/>
          <w:numId w:val="36"/>
        </w:numPr>
        <w:spacing w:line="23" w:lineRule="atLeast"/>
        <w:ind w:left="0" w:firstLine="0"/>
        <w:rPr>
          <w:rFonts w:ascii="Garamond" w:hAnsi="Garamond" w:cstheme="minorHAnsi"/>
          <w:lang w:val="pt-BR"/>
        </w:rPr>
      </w:pPr>
      <w:r w:rsidRPr="003A73F3">
        <w:rPr>
          <w:rFonts w:ascii="Garamond" w:hAnsi="Garamond" w:cstheme="minorHAnsi"/>
          <w:lang w:val="pt-BR"/>
        </w:rPr>
        <w:t xml:space="preserve">Os Cotistas podem votar por meio de comunicação escrita ou eletrônica, desde que recebida pela </w:t>
      </w:r>
      <w:r w:rsidRPr="003A73F3">
        <w:rPr>
          <w:rFonts w:ascii="Garamond" w:hAnsi="Garamond" w:cstheme="minorHAnsi"/>
          <w:b/>
          <w:bCs/>
          <w:lang w:val="pt-BR"/>
        </w:rPr>
        <w:t>ADMINISTRADORA</w:t>
      </w:r>
      <w:r w:rsidRPr="003A73F3">
        <w:rPr>
          <w:rFonts w:ascii="Garamond" w:hAnsi="Garamond" w:cstheme="minorHAnsi"/>
          <w:lang w:val="pt-BR"/>
        </w:rPr>
        <w:t xml:space="preserve"> antes do início da assembleia.</w:t>
      </w:r>
    </w:p>
    <w:p w14:paraId="7842070E" w14:textId="77777777" w:rsidR="00F468EE" w:rsidRPr="003A73F3" w:rsidRDefault="00F468EE" w:rsidP="00F468EE">
      <w:pPr>
        <w:spacing w:line="23" w:lineRule="atLeast"/>
        <w:rPr>
          <w:rFonts w:ascii="Garamond" w:hAnsi="Garamond" w:cstheme="minorHAnsi"/>
          <w:lang w:val="pt-BR"/>
        </w:rPr>
      </w:pPr>
    </w:p>
    <w:p w14:paraId="18159B60" w14:textId="77777777" w:rsidR="00F468EE" w:rsidRPr="003A73F3" w:rsidRDefault="00F468EE" w:rsidP="0095066E">
      <w:pPr>
        <w:pStyle w:val="PargrafodaLista"/>
        <w:numPr>
          <w:ilvl w:val="1"/>
          <w:numId w:val="36"/>
        </w:numPr>
        <w:spacing w:line="23" w:lineRule="atLeast"/>
        <w:ind w:left="0" w:firstLine="0"/>
        <w:rPr>
          <w:rFonts w:ascii="Garamond" w:hAnsi="Garamond" w:cstheme="minorHAnsi"/>
          <w:lang w:val="pt-BR"/>
        </w:rPr>
      </w:pPr>
      <w:r w:rsidRPr="003A73F3">
        <w:rPr>
          <w:rFonts w:ascii="Garamond" w:hAnsi="Garamond" w:cstheme="minorHAnsi"/>
          <w:lang w:val="pt-BR"/>
        </w:rPr>
        <w:t>A Assembleia Geral de Cotistas se instalará com a presença de qualquer número de cotistas.</w:t>
      </w:r>
    </w:p>
    <w:p w14:paraId="0FF66BF3" w14:textId="77777777" w:rsidR="00F468EE" w:rsidRPr="003A73F3" w:rsidRDefault="00F468EE" w:rsidP="00F468EE">
      <w:pPr>
        <w:pStyle w:val="PargrafodaLista"/>
        <w:spacing w:line="23" w:lineRule="atLeast"/>
        <w:ind w:left="0"/>
        <w:rPr>
          <w:rFonts w:ascii="Garamond" w:hAnsi="Garamond" w:cstheme="minorHAnsi"/>
          <w:lang w:val="pt-BR"/>
        </w:rPr>
      </w:pPr>
    </w:p>
    <w:p w14:paraId="7B97F3FC" w14:textId="77777777" w:rsidR="00F468EE" w:rsidRPr="003A73F3" w:rsidRDefault="00F468EE" w:rsidP="0095066E">
      <w:pPr>
        <w:pStyle w:val="PargrafodaLista"/>
        <w:numPr>
          <w:ilvl w:val="1"/>
          <w:numId w:val="36"/>
        </w:numPr>
        <w:spacing w:line="23" w:lineRule="atLeast"/>
        <w:ind w:left="0" w:firstLine="0"/>
        <w:rPr>
          <w:rFonts w:ascii="Garamond" w:hAnsi="Garamond" w:cstheme="minorHAnsi"/>
          <w:lang w:val="pt-BR"/>
        </w:rPr>
      </w:pPr>
      <w:r w:rsidRPr="003A73F3">
        <w:rPr>
          <w:rFonts w:ascii="Garamond" w:hAnsi="Garamond" w:cstheme="minorHAnsi"/>
          <w:lang w:val="pt-BR"/>
        </w:rPr>
        <w:t>A cada Cota corresponde a um voto.</w:t>
      </w:r>
    </w:p>
    <w:p w14:paraId="0F77F8EB" w14:textId="77777777" w:rsidR="00F468EE" w:rsidRPr="003A73F3" w:rsidRDefault="00F468EE" w:rsidP="00F468EE">
      <w:pPr>
        <w:spacing w:line="23" w:lineRule="atLeast"/>
        <w:rPr>
          <w:rFonts w:ascii="Garamond" w:hAnsi="Garamond" w:cstheme="minorHAnsi"/>
          <w:lang w:val="pt-BR"/>
        </w:rPr>
      </w:pPr>
    </w:p>
    <w:p w14:paraId="08951848" w14:textId="77777777" w:rsidR="00F468EE" w:rsidRPr="003A73F3" w:rsidRDefault="00F468EE" w:rsidP="0095066E">
      <w:pPr>
        <w:pStyle w:val="PargrafodaLista"/>
        <w:numPr>
          <w:ilvl w:val="1"/>
          <w:numId w:val="36"/>
        </w:numPr>
        <w:spacing w:line="23" w:lineRule="atLeast"/>
        <w:ind w:left="0" w:firstLine="0"/>
        <w:rPr>
          <w:rFonts w:ascii="Garamond" w:hAnsi="Garamond" w:cstheme="minorHAnsi"/>
          <w:lang w:val="pt-BR"/>
        </w:rPr>
      </w:pPr>
      <w:r w:rsidRPr="003A73F3">
        <w:rPr>
          <w:rFonts w:ascii="Garamond" w:hAnsi="Garamond" w:cstheme="minorHAnsi"/>
          <w:lang w:val="pt-BR"/>
        </w:rPr>
        <w:t>As deliberações da Assembleia Geral de Cotistas serão tomadas pela maioria dos votos dos presentes, com exceção das matérias previstas nos incisos II, III e IV do item 6.2. acima que dependem da aprovação por maioria de votos dos Cotistas presentes e que representem:</w:t>
      </w:r>
    </w:p>
    <w:p w14:paraId="5AD12B84" w14:textId="77777777" w:rsidR="00F468EE" w:rsidRPr="003A73F3" w:rsidRDefault="00F468EE" w:rsidP="00F468EE">
      <w:pPr>
        <w:pStyle w:val="PargrafodaLista"/>
        <w:rPr>
          <w:rFonts w:ascii="Garamond" w:hAnsi="Garamond" w:cstheme="minorHAnsi"/>
          <w:lang w:val="pt-BR"/>
        </w:rPr>
      </w:pPr>
    </w:p>
    <w:p w14:paraId="257F4AFC" w14:textId="77777777" w:rsidR="00F468EE" w:rsidRPr="003A73F3" w:rsidRDefault="00F468EE" w:rsidP="0095066E">
      <w:pPr>
        <w:pStyle w:val="PargrafodaLista"/>
        <w:numPr>
          <w:ilvl w:val="0"/>
          <w:numId w:val="28"/>
        </w:numPr>
        <w:spacing w:line="240" w:lineRule="auto"/>
        <w:rPr>
          <w:rFonts w:ascii="Garamond" w:hAnsi="Garamond" w:cstheme="minorHAnsi"/>
          <w:lang w:val="pt-BR"/>
        </w:rPr>
      </w:pPr>
      <w:r w:rsidRPr="003A73F3">
        <w:rPr>
          <w:rFonts w:ascii="Garamond" w:hAnsi="Garamond" w:cstheme="minorHAnsi"/>
          <w:lang w:val="pt-BR"/>
        </w:rPr>
        <w:t>25% (vinte e cinco por cento), no mínimo, das Cotas emitidas, quando a Classe de cotas tiver mais de 100 (cem) Cotistas; ou</w:t>
      </w:r>
    </w:p>
    <w:p w14:paraId="1F6C6BD5" w14:textId="77777777" w:rsidR="00F468EE" w:rsidRPr="003A73F3" w:rsidRDefault="00F468EE" w:rsidP="0095066E">
      <w:pPr>
        <w:pStyle w:val="PargrafodaLista"/>
        <w:numPr>
          <w:ilvl w:val="0"/>
          <w:numId w:val="28"/>
        </w:numPr>
        <w:spacing w:line="240" w:lineRule="auto"/>
        <w:rPr>
          <w:rFonts w:ascii="Garamond" w:hAnsi="Garamond" w:cstheme="minorHAnsi"/>
          <w:lang w:val="pt-BR"/>
        </w:rPr>
      </w:pPr>
      <w:r w:rsidRPr="003A73F3">
        <w:rPr>
          <w:rFonts w:ascii="Garamond" w:hAnsi="Garamond" w:cstheme="minorHAnsi"/>
          <w:lang w:val="pt-BR"/>
        </w:rPr>
        <w:t>metade, no mínimo, das Cotas emitidas, quando a Classe de cotas tiver até 100 (cem) Cotistas.</w:t>
      </w:r>
    </w:p>
    <w:p w14:paraId="1D718C65" w14:textId="77777777" w:rsidR="00F468EE" w:rsidRPr="003A73F3" w:rsidRDefault="00F468EE" w:rsidP="00F468EE">
      <w:pPr>
        <w:contextualSpacing/>
        <w:rPr>
          <w:rFonts w:ascii="Garamond" w:hAnsi="Garamond"/>
          <w:szCs w:val="22"/>
          <w:lang w:val="pt-BR"/>
        </w:rPr>
      </w:pPr>
    </w:p>
    <w:p w14:paraId="2823B325" w14:textId="77777777" w:rsidR="00F468EE" w:rsidRPr="003A73F3" w:rsidRDefault="00F468EE" w:rsidP="0095066E">
      <w:pPr>
        <w:pStyle w:val="PargrafodaLista"/>
        <w:numPr>
          <w:ilvl w:val="2"/>
          <w:numId w:val="36"/>
        </w:numPr>
        <w:spacing w:line="240" w:lineRule="auto"/>
        <w:ind w:left="0" w:firstLine="0"/>
        <w:rPr>
          <w:rFonts w:ascii="Garamond" w:hAnsi="Garamond" w:cstheme="minorHAnsi"/>
          <w:lang w:val="pt-BR"/>
        </w:rPr>
      </w:pPr>
      <w:r w:rsidRPr="003A73F3">
        <w:rPr>
          <w:rFonts w:ascii="Garamond" w:hAnsi="Garamond" w:cstheme="minorHAnsi"/>
          <w:lang w:val="pt-BR"/>
        </w:rPr>
        <w:t xml:space="preserve">Os percentuais referidos nos incisos do item 6.7. devem ser determinados com base no número </w:t>
      </w:r>
      <w:proofErr w:type="gramStart"/>
      <w:r w:rsidRPr="003A73F3">
        <w:rPr>
          <w:rFonts w:ascii="Garamond" w:hAnsi="Garamond" w:cstheme="minorHAnsi"/>
          <w:lang w:val="pt-BR"/>
        </w:rPr>
        <w:t>de Cotistas</w:t>
      </w:r>
      <w:proofErr w:type="gramEnd"/>
      <w:r w:rsidRPr="003A73F3">
        <w:rPr>
          <w:rFonts w:ascii="Garamond" w:hAnsi="Garamond" w:cstheme="minorHAnsi"/>
          <w:lang w:val="pt-BR"/>
        </w:rPr>
        <w:t xml:space="preserve"> indicados no registro de Cotistas na data de convocação da Assembleia de Cotistas, cabendo à </w:t>
      </w:r>
      <w:r w:rsidRPr="003A73F3">
        <w:rPr>
          <w:rFonts w:ascii="Garamond" w:hAnsi="Garamond" w:cstheme="minorHAnsi"/>
          <w:b/>
          <w:bCs/>
          <w:lang w:val="pt-BR"/>
        </w:rPr>
        <w:t xml:space="preserve">ADMINISTRADORA </w:t>
      </w:r>
      <w:r w:rsidRPr="003A73F3">
        <w:rPr>
          <w:rFonts w:ascii="Garamond" w:hAnsi="Garamond" w:cstheme="minorHAnsi"/>
          <w:lang w:val="pt-BR"/>
        </w:rPr>
        <w:t>informar no edital de convocação qual será o percentual aplicável nas Assembleias de Cotistas que tratem das matérias sujeitas à deliberação por quórum qualificado.</w:t>
      </w:r>
    </w:p>
    <w:p w14:paraId="7C9C4B9C" w14:textId="77777777" w:rsidR="00F468EE" w:rsidRPr="003A73F3" w:rsidRDefault="00F468EE" w:rsidP="00F468EE">
      <w:pPr>
        <w:pStyle w:val="PargrafodaLista"/>
        <w:ind w:left="0"/>
        <w:rPr>
          <w:rFonts w:ascii="Garamond" w:hAnsi="Garamond" w:cstheme="minorHAnsi"/>
          <w:lang w:val="pt-BR"/>
        </w:rPr>
      </w:pPr>
    </w:p>
    <w:p w14:paraId="130D9038" w14:textId="77777777" w:rsidR="00F468EE" w:rsidRPr="003A73F3" w:rsidRDefault="00F468EE" w:rsidP="0095066E">
      <w:pPr>
        <w:pStyle w:val="PargrafodaLista"/>
        <w:numPr>
          <w:ilvl w:val="2"/>
          <w:numId w:val="36"/>
        </w:numPr>
        <w:spacing w:line="240" w:lineRule="auto"/>
        <w:ind w:left="0" w:firstLine="0"/>
        <w:rPr>
          <w:rFonts w:ascii="Garamond" w:hAnsi="Garamond" w:cstheme="minorHAnsi"/>
          <w:lang w:val="pt-BR"/>
        </w:rPr>
      </w:pPr>
      <w:r w:rsidRPr="003A73F3">
        <w:rPr>
          <w:rFonts w:ascii="Garamond" w:hAnsi="Garamond" w:cstheme="minorHAnsi"/>
          <w:lang w:val="pt-BR"/>
        </w:rPr>
        <w:t>As demonstrações contábeis cujo relatório de auditoria não contiver opinião modificada podem ser consideradas automaticamente aprovadas caso a assembleia correspondente não seja instalada em virtude de não comparecimento de quaisquer Cotistas.</w:t>
      </w:r>
    </w:p>
    <w:p w14:paraId="0A62613B" w14:textId="77777777" w:rsidR="00F468EE" w:rsidRPr="003A73F3" w:rsidRDefault="00F468EE" w:rsidP="00F468EE">
      <w:pPr>
        <w:spacing w:line="23" w:lineRule="atLeast"/>
        <w:rPr>
          <w:rFonts w:ascii="Garamond" w:hAnsi="Garamond" w:cstheme="minorHAnsi"/>
          <w:lang w:val="pt-BR"/>
        </w:rPr>
      </w:pPr>
    </w:p>
    <w:p w14:paraId="7B38C057" w14:textId="77777777" w:rsidR="00F468EE" w:rsidRPr="003A73F3" w:rsidRDefault="00F468EE" w:rsidP="0095066E">
      <w:pPr>
        <w:pStyle w:val="PargrafodaLista"/>
        <w:numPr>
          <w:ilvl w:val="1"/>
          <w:numId w:val="36"/>
        </w:numPr>
        <w:spacing w:line="240" w:lineRule="auto"/>
        <w:ind w:left="0" w:firstLine="0"/>
        <w:rPr>
          <w:rFonts w:ascii="Garamond" w:hAnsi="Garamond" w:cstheme="minorHAnsi"/>
          <w:lang w:val="pt-BR"/>
        </w:rPr>
      </w:pPr>
      <w:r w:rsidRPr="003A73F3">
        <w:rPr>
          <w:rFonts w:ascii="Garamond" w:hAnsi="Garamond" w:cstheme="minorHAnsi"/>
          <w:lang w:val="pt-BR"/>
        </w:rPr>
        <w:t xml:space="preserve">Para os efeitos de cômputo de quórum e manifestações de voto, na Assembleia Geral de Cotistas, cada cotista cabe uma quantidade de votos representativa de sua participação no </w:t>
      </w:r>
      <w:r w:rsidRPr="003A73F3">
        <w:rPr>
          <w:rFonts w:ascii="Garamond" w:hAnsi="Garamond" w:cstheme="minorHAnsi"/>
          <w:b/>
          <w:bCs/>
          <w:lang w:val="pt-BR"/>
        </w:rPr>
        <w:t>FUNDO</w:t>
      </w:r>
      <w:r w:rsidRPr="003A73F3">
        <w:rPr>
          <w:rFonts w:ascii="Garamond" w:hAnsi="Garamond" w:cstheme="minorHAnsi"/>
          <w:lang w:val="pt-BR"/>
        </w:rPr>
        <w:t>, Classe ou Subclasse, conforme o caso.</w:t>
      </w:r>
    </w:p>
    <w:p w14:paraId="4B37B461" w14:textId="77777777" w:rsidR="00F468EE" w:rsidRPr="003A73F3" w:rsidRDefault="00F468EE" w:rsidP="00F468EE">
      <w:pPr>
        <w:pStyle w:val="PargrafodaLista"/>
        <w:ind w:left="0"/>
        <w:rPr>
          <w:rFonts w:ascii="Garamond" w:hAnsi="Garamond" w:cstheme="minorHAnsi"/>
          <w:lang w:val="pt-BR"/>
        </w:rPr>
      </w:pPr>
    </w:p>
    <w:p w14:paraId="330FC0EF" w14:textId="77777777" w:rsidR="00F468EE" w:rsidRPr="003A73F3" w:rsidRDefault="00F468EE" w:rsidP="0095066E">
      <w:pPr>
        <w:pStyle w:val="PargrafodaLista"/>
        <w:numPr>
          <w:ilvl w:val="1"/>
          <w:numId w:val="36"/>
        </w:numPr>
        <w:spacing w:line="240" w:lineRule="auto"/>
        <w:ind w:left="0" w:firstLine="0"/>
        <w:rPr>
          <w:rFonts w:ascii="Garamond" w:hAnsi="Garamond" w:cstheme="minorHAnsi"/>
          <w:lang w:val="pt-BR"/>
        </w:rPr>
      </w:pPr>
      <w:r w:rsidRPr="003A73F3">
        <w:rPr>
          <w:rFonts w:ascii="Garamond" w:hAnsi="Garamond" w:cstheme="minorHAnsi"/>
          <w:lang w:val="pt-BR"/>
        </w:rPr>
        <w:t>Os cotistas poderão ser representados na forma prevista no art. 17 do Anexo Normativo III da Resolução CVM 175.</w:t>
      </w:r>
    </w:p>
    <w:p w14:paraId="7E69668A" w14:textId="77777777" w:rsidR="00F468EE" w:rsidRPr="003A73F3" w:rsidRDefault="00F468EE" w:rsidP="00F468EE">
      <w:pPr>
        <w:pStyle w:val="PargrafodaLista"/>
        <w:ind w:left="0"/>
        <w:rPr>
          <w:rFonts w:ascii="Garamond" w:hAnsi="Garamond" w:cstheme="minorHAnsi"/>
          <w:lang w:val="pt-BR"/>
        </w:rPr>
      </w:pPr>
    </w:p>
    <w:p w14:paraId="2C8FB48B" w14:textId="77777777" w:rsidR="00F468EE" w:rsidRPr="003A73F3" w:rsidRDefault="00F468EE" w:rsidP="0095066E">
      <w:pPr>
        <w:pStyle w:val="PargrafodaLista"/>
        <w:numPr>
          <w:ilvl w:val="1"/>
          <w:numId w:val="36"/>
        </w:numPr>
        <w:spacing w:line="240" w:lineRule="auto"/>
        <w:ind w:left="0" w:firstLine="0"/>
        <w:rPr>
          <w:rFonts w:ascii="Garamond" w:hAnsi="Garamond" w:cstheme="minorHAnsi"/>
          <w:lang w:val="pt-BR"/>
        </w:rPr>
      </w:pPr>
      <w:r w:rsidRPr="003A73F3">
        <w:rPr>
          <w:rFonts w:ascii="Garamond" w:hAnsi="Garamond" w:cstheme="minorHAnsi"/>
          <w:lang w:val="pt-BR"/>
        </w:rPr>
        <w:t>As pessoas listadas no art. 78 da Parte Geral da Resolução CVM 175 não poderão votar na Assembleia Geral de Cotistas ou na Assembleia Especial de Cotistas, salvo se expressamente permitido pela regulamentação aplicável.</w:t>
      </w:r>
    </w:p>
    <w:p w14:paraId="200E0E71" w14:textId="77777777" w:rsidR="00F468EE" w:rsidRPr="003A73F3" w:rsidRDefault="00F468EE" w:rsidP="00F468EE">
      <w:pPr>
        <w:spacing w:line="23" w:lineRule="atLeast"/>
        <w:rPr>
          <w:rFonts w:ascii="Garamond" w:hAnsi="Garamond" w:cstheme="minorHAnsi"/>
          <w:lang w:val="pt-BR"/>
        </w:rPr>
      </w:pPr>
    </w:p>
    <w:p w14:paraId="564CC5A3" w14:textId="77777777" w:rsidR="00F468EE" w:rsidRPr="003A73F3" w:rsidRDefault="00F468EE" w:rsidP="0095066E">
      <w:pPr>
        <w:pStyle w:val="PargrafodaLista"/>
        <w:numPr>
          <w:ilvl w:val="1"/>
          <w:numId w:val="36"/>
        </w:numPr>
        <w:spacing w:line="23" w:lineRule="atLeast"/>
        <w:ind w:left="0" w:firstLine="0"/>
        <w:rPr>
          <w:rFonts w:ascii="Garamond" w:hAnsi="Garamond" w:cstheme="minorHAnsi"/>
          <w:lang w:val="pt-BR"/>
        </w:rPr>
      </w:pPr>
      <w:r w:rsidRPr="003A73F3">
        <w:rPr>
          <w:rFonts w:ascii="Garamond" w:hAnsi="Garamond" w:cstheme="minorHAnsi"/>
          <w:lang w:val="pt-BR"/>
        </w:rPr>
        <w:t>As deliberações da Assembleia Geral de Cotistas ou da Assembleia Especial de Cotistas podem ser adotadas mediante processo de consulta formal, sem necessidade de reunião dos Cotistas.</w:t>
      </w:r>
    </w:p>
    <w:p w14:paraId="5A46EE15" w14:textId="77777777" w:rsidR="00F468EE" w:rsidRPr="003A73F3" w:rsidRDefault="00F468EE" w:rsidP="00F468EE">
      <w:pPr>
        <w:spacing w:line="23" w:lineRule="atLeast"/>
        <w:rPr>
          <w:rFonts w:ascii="Garamond" w:hAnsi="Garamond" w:cstheme="minorHAnsi"/>
          <w:lang w:val="pt-BR"/>
        </w:rPr>
      </w:pPr>
    </w:p>
    <w:p w14:paraId="6E287CBC" w14:textId="77777777" w:rsidR="00F468EE" w:rsidRPr="003A73F3" w:rsidRDefault="00F468EE" w:rsidP="0095066E">
      <w:pPr>
        <w:pStyle w:val="PargrafodaLista"/>
        <w:numPr>
          <w:ilvl w:val="2"/>
          <w:numId w:val="36"/>
        </w:numPr>
        <w:spacing w:line="23" w:lineRule="atLeast"/>
        <w:ind w:left="0" w:firstLine="0"/>
        <w:rPr>
          <w:rFonts w:ascii="Garamond" w:hAnsi="Garamond" w:cstheme="minorHAnsi"/>
          <w:lang w:val="pt-BR"/>
        </w:rPr>
      </w:pPr>
      <w:r w:rsidRPr="003A73F3">
        <w:rPr>
          <w:rFonts w:ascii="Garamond" w:hAnsi="Garamond" w:cstheme="minorHAnsi"/>
          <w:lang w:val="pt-BR"/>
        </w:rPr>
        <w:t>Na hipótese prevista no item 6.11. acima, os Cotistas devem se manifestar no prazo de 10 (dez) dias, contado da consulta por meio eletrônico, ou de 15 (quinze) dias, contado da consulta por meio físico.</w:t>
      </w:r>
    </w:p>
    <w:p w14:paraId="224621B9" w14:textId="77777777" w:rsidR="00F468EE" w:rsidRPr="003A73F3" w:rsidRDefault="00F468EE" w:rsidP="00F468EE">
      <w:pPr>
        <w:spacing w:line="23" w:lineRule="atLeast"/>
        <w:rPr>
          <w:rFonts w:ascii="Garamond" w:hAnsi="Garamond" w:cstheme="minorHAnsi"/>
          <w:lang w:val="pt-BR"/>
        </w:rPr>
      </w:pPr>
    </w:p>
    <w:p w14:paraId="77887F8F" w14:textId="77777777" w:rsidR="00F468EE" w:rsidRPr="003A73F3" w:rsidRDefault="00F468EE" w:rsidP="0095066E">
      <w:pPr>
        <w:pStyle w:val="PargrafodaLista"/>
        <w:numPr>
          <w:ilvl w:val="2"/>
          <w:numId w:val="36"/>
        </w:numPr>
        <w:spacing w:line="23" w:lineRule="atLeast"/>
        <w:ind w:left="0" w:firstLine="0"/>
        <w:rPr>
          <w:rFonts w:ascii="Garamond" w:hAnsi="Garamond" w:cstheme="minorHAnsi"/>
          <w:lang w:val="pt-BR"/>
        </w:rPr>
      </w:pPr>
      <w:bookmarkStart w:id="39" w:name="_Hlk176446411"/>
      <w:bookmarkStart w:id="40" w:name="_Hlk176454166"/>
      <w:r w:rsidRPr="003A73F3">
        <w:rPr>
          <w:rFonts w:ascii="Garamond" w:hAnsi="Garamond" w:cstheme="minorHAnsi"/>
          <w:lang w:val="pt-BR"/>
        </w:rPr>
        <w:t>Na ausência de resposta à consulta formal, no prazo estipulado, será considerado como uma abstenção por parte do Cotista e não entrará na base de cálculo do quórum.</w:t>
      </w:r>
      <w:bookmarkEnd w:id="39"/>
    </w:p>
    <w:bookmarkEnd w:id="40"/>
    <w:p w14:paraId="4A928A7C" w14:textId="77777777" w:rsidR="00F468EE" w:rsidRPr="003A73F3" w:rsidRDefault="00F468EE" w:rsidP="00F468EE">
      <w:pPr>
        <w:spacing w:line="23" w:lineRule="atLeast"/>
        <w:rPr>
          <w:rFonts w:ascii="Garamond" w:hAnsi="Garamond" w:cstheme="minorHAnsi"/>
          <w:lang w:val="pt-BR"/>
        </w:rPr>
      </w:pPr>
    </w:p>
    <w:p w14:paraId="72D7827F" w14:textId="77777777" w:rsidR="00F468EE" w:rsidRPr="003A73F3" w:rsidRDefault="00F468EE" w:rsidP="00F468EE">
      <w:pPr>
        <w:pStyle w:val="Ttulo2"/>
        <w:jc w:val="center"/>
        <w:rPr>
          <w:rFonts w:ascii="Garamond" w:hAnsi="Garamond" w:cstheme="minorHAnsi"/>
          <w:b/>
          <w:bCs/>
          <w:color w:val="auto"/>
          <w:sz w:val="24"/>
          <w:szCs w:val="24"/>
          <w:lang w:val="pt-BR"/>
        </w:rPr>
      </w:pPr>
      <w:bookmarkStart w:id="41" w:name="_Toc195017890"/>
      <w:r w:rsidRPr="003A73F3">
        <w:rPr>
          <w:rFonts w:ascii="Garamond" w:hAnsi="Garamond" w:cstheme="minorHAnsi"/>
          <w:b/>
          <w:bCs/>
          <w:color w:val="auto"/>
          <w:sz w:val="24"/>
          <w:szCs w:val="24"/>
          <w:lang w:val="pt-BR"/>
        </w:rPr>
        <w:t>CAPÍTULO VII – DOS ENCARGOS DO FUNDO E RATEIO DE DESPESAS E CONTINGÊNCIAS DO FUNDO</w:t>
      </w:r>
      <w:bookmarkEnd w:id="41"/>
    </w:p>
    <w:p w14:paraId="50B63EF7" w14:textId="77777777" w:rsidR="00F468EE" w:rsidRPr="003A73F3" w:rsidRDefault="00F468EE" w:rsidP="00F468EE">
      <w:pPr>
        <w:spacing w:line="23" w:lineRule="atLeast"/>
        <w:rPr>
          <w:rFonts w:ascii="Garamond" w:hAnsi="Garamond" w:cstheme="minorHAnsi"/>
          <w:b/>
          <w:bCs/>
          <w:lang w:val="pt-BR"/>
        </w:rPr>
      </w:pPr>
    </w:p>
    <w:p w14:paraId="7A9A7B3E" w14:textId="77777777" w:rsidR="00F468EE" w:rsidRPr="003A73F3" w:rsidRDefault="00F468EE" w:rsidP="0095066E">
      <w:pPr>
        <w:pStyle w:val="NormalWeb"/>
        <w:numPr>
          <w:ilvl w:val="1"/>
          <w:numId w:val="30"/>
        </w:numPr>
        <w:spacing w:before="0" w:beforeAutospacing="0" w:after="0" w:afterAutospacing="0" w:line="23" w:lineRule="atLeast"/>
        <w:ind w:left="0" w:firstLine="0"/>
        <w:rPr>
          <w:rFonts w:ascii="Garamond" w:hAnsi="Garamond" w:cstheme="minorHAnsi"/>
          <w:lang w:val="pt-BR"/>
        </w:rPr>
      </w:pPr>
      <w:r w:rsidRPr="003A73F3">
        <w:rPr>
          <w:rFonts w:ascii="Garamond" w:hAnsi="Garamond" w:cstheme="minorHAnsi"/>
          <w:lang w:val="pt-BR"/>
        </w:rPr>
        <w:t xml:space="preserve">O </w:t>
      </w:r>
      <w:r w:rsidRPr="003A73F3">
        <w:rPr>
          <w:rFonts w:ascii="Garamond" w:hAnsi="Garamond" w:cstheme="minorHAnsi"/>
          <w:b/>
          <w:bCs/>
          <w:lang w:val="pt-BR"/>
        </w:rPr>
        <w:t>FUNDO</w:t>
      </w:r>
      <w:r w:rsidRPr="003A73F3">
        <w:rPr>
          <w:rFonts w:ascii="Garamond" w:hAnsi="Garamond" w:cstheme="minorHAnsi"/>
          <w:lang w:val="pt-BR"/>
        </w:rPr>
        <w:t xml:space="preserve"> e/ou a(s) Classe(s), conforme aplicável, terá(ão) Encargos que poderão ser debitados diretamente, conforme disposto na parte geral da Resolução CVM 175. As despesas que não tiverem sido consideradas como Encargos serão de responsabilidade do Prestador de Serviço Essencial que as tenha contratado, exceto por outras despesas que possam ser debitadas do </w:t>
      </w:r>
      <w:r w:rsidRPr="003A73F3">
        <w:rPr>
          <w:rFonts w:ascii="Garamond" w:hAnsi="Garamond" w:cstheme="minorHAnsi"/>
          <w:b/>
          <w:bCs/>
          <w:lang w:val="pt-BR"/>
        </w:rPr>
        <w:t>FUNDO</w:t>
      </w:r>
      <w:r w:rsidRPr="003A73F3">
        <w:rPr>
          <w:rFonts w:ascii="Garamond" w:hAnsi="Garamond" w:cstheme="minorHAnsi"/>
          <w:lang w:val="pt-BR"/>
        </w:rPr>
        <w:t xml:space="preserve"> conforme previstas na regulamentação aplicável, no(s) Anexo(s) e/ou no(s) Apêndice(s) (se houver).</w:t>
      </w:r>
    </w:p>
    <w:p w14:paraId="137700D9" w14:textId="77777777" w:rsidR="00F468EE" w:rsidRPr="003A73F3" w:rsidRDefault="00F468EE" w:rsidP="00F468EE">
      <w:pPr>
        <w:spacing w:line="23" w:lineRule="atLeast"/>
        <w:rPr>
          <w:rFonts w:ascii="Garamond" w:hAnsi="Garamond" w:cstheme="minorHAnsi"/>
          <w:lang w:val="pt-BR"/>
        </w:rPr>
      </w:pPr>
    </w:p>
    <w:p w14:paraId="57683A1B" w14:textId="77777777" w:rsidR="00F468EE" w:rsidRPr="003A73F3" w:rsidRDefault="00F468EE" w:rsidP="0095066E">
      <w:pPr>
        <w:pStyle w:val="PargrafodaLista"/>
        <w:numPr>
          <w:ilvl w:val="1"/>
          <w:numId w:val="30"/>
        </w:numPr>
        <w:spacing w:line="23" w:lineRule="atLeast"/>
        <w:ind w:left="0" w:firstLine="0"/>
        <w:rPr>
          <w:rFonts w:ascii="Garamond" w:hAnsi="Garamond" w:cstheme="minorHAnsi"/>
          <w:b/>
          <w:bCs/>
          <w:lang w:val="pt-BR"/>
        </w:rPr>
      </w:pPr>
      <w:r w:rsidRPr="003A73F3">
        <w:rPr>
          <w:rFonts w:ascii="Garamond" w:hAnsi="Garamond" w:cstheme="minorHAnsi"/>
          <w:bCs/>
          <w:lang w:val="pt-BR"/>
        </w:rPr>
        <w:lastRenderedPageBreak/>
        <w:t xml:space="preserve">Caso o </w:t>
      </w:r>
      <w:r w:rsidRPr="003A73F3">
        <w:rPr>
          <w:rFonts w:ascii="Garamond" w:hAnsi="Garamond" w:cstheme="minorHAnsi"/>
          <w:b/>
          <w:lang w:val="pt-BR"/>
        </w:rPr>
        <w:t>FUNDO</w:t>
      </w:r>
      <w:r w:rsidRPr="003A73F3">
        <w:rPr>
          <w:rFonts w:ascii="Garamond" w:hAnsi="Garamond" w:cstheme="minorHAnsi"/>
          <w:bCs/>
          <w:lang w:val="pt-BR"/>
        </w:rPr>
        <w:t xml:space="preserve"> conte com diferentes Classes de Cotas, compete à </w:t>
      </w:r>
      <w:r w:rsidRPr="003A73F3">
        <w:rPr>
          <w:rFonts w:ascii="Garamond" w:hAnsi="Garamond" w:cstheme="minorHAnsi"/>
          <w:b/>
          <w:lang w:val="pt-BR"/>
        </w:rPr>
        <w:t>ADMINISTRADORA</w:t>
      </w:r>
      <w:r w:rsidRPr="003A73F3">
        <w:rPr>
          <w:rFonts w:ascii="Garamond" w:hAnsi="Garamond" w:cstheme="minorHAnsi"/>
          <w:bCs/>
          <w:lang w:val="pt-BR"/>
        </w:rPr>
        <w:t xml:space="preserve"> promover o rateio das despesas e contingências que sejam comuns às Classes, nos termos da regulamentação aplicável.</w:t>
      </w:r>
    </w:p>
    <w:p w14:paraId="5489FD44" w14:textId="77777777" w:rsidR="00F468EE" w:rsidRPr="003A73F3" w:rsidRDefault="00F468EE" w:rsidP="00F468EE">
      <w:pPr>
        <w:spacing w:line="23" w:lineRule="atLeast"/>
        <w:rPr>
          <w:rFonts w:ascii="Garamond" w:hAnsi="Garamond" w:cstheme="minorHAnsi"/>
          <w:lang w:val="pt-BR"/>
        </w:rPr>
      </w:pPr>
    </w:p>
    <w:p w14:paraId="4CC60347" w14:textId="77777777" w:rsidR="00F468EE" w:rsidRPr="003A73F3" w:rsidRDefault="00F468EE" w:rsidP="0095066E">
      <w:pPr>
        <w:pStyle w:val="PargrafodaLista"/>
        <w:numPr>
          <w:ilvl w:val="1"/>
          <w:numId w:val="30"/>
        </w:numPr>
        <w:spacing w:line="23" w:lineRule="atLeast"/>
        <w:ind w:left="0" w:firstLine="0"/>
        <w:rPr>
          <w:rFonts w:ascii="Garamond" w:hAnsi="Garamond" w:cstheme="minorHAnsi"/>
          <w:lang w:val="pt-BR"/>
        </w:rPr>
      </w:pPr>
      <w:r w:rsidRPr="003A73F3">
        <w:rPr>
          <w:rFonts w:ascii="Garamond" w:hAnsi="Garamond" w:cstheme="minorHAnsi"/>
          <w:lang w:val="pt-BR"/>
        </w:rPr>
        <w:t xml:space="preserve">Os Encargos do </w:t>
      </w:r>
      <w:r w:rsidRPr="003A73F3">
        <w:rPr>
          <w:rFonts w:ascii="Garamond" w:hAnsi="Garamond" w:cstheme="minorHAnsi"/>
          <w:b/>
          <w:lang w:val="pt-BR"/>
        </w:rPr>
        <w:t>FUNDO</w:t>
      </w:r>
      <w:r w:rsidRPr="003A73F3">
        <w:rPr>
          <w:rFonts w:ascii="Garamond" w:hAnsi="Garamond" w:cstheme="minorHAnsi"/>
          <w:lang w:val="pt-BR"/>
        </w:rPr>
        <w:t xml:space="preserve">, que não sejam comuns a todas as Classes estão discriminados no(s) respectivo(s) Anexo(s), e podem ser debitadas pela </w:t>
      </w:r>
      <w:r w:rsidRPr="003A73F3">
        <w:rPr>
          <w:rFonts w:ascii="Garamond" w:hAnsi="Garamond" w:cstheme="minorHAnsi"/>
          <w:b/>
          <w:lang w:val="pt-BR"/>
        </w:rPr>
        <w:t>ADMINISTRADORA</w:t>
      </w:r>
      <w:r w:rsidRPr="003A73F3">
        <w:rPr>
          <w:rFonts w:ascii="Garamond" w:hAnsi="Garamond" w:cstheme="minorHAnsi"/>
          <w:bCs/>
          <w:lang w:val="pt-BR"/>
        </w:rPr>
        <w:t xml:space="preserve"> da forma como ali disposto</w:t>
      </w:r>
      <w:r w:rsidRPr="003A73F3">
        <w:rPr>
          <w:rFonts w:ascii="Garamond" w:hAnsi="Garamond" w:cstheme="minorHAnsi"/>
          <w:lang w:val="pt-BR"/>
        </w:rPr>
        <w:t>.</w:t>
      </w:r>
    </w:p>
    <w:p w14:paraId="63789202" w14:textId="77777777" w:rsidR="00F468EE" w:rsidRPr="003A73F3" w:rsidRDefault="00F468EE" w:rsidP="00F468EE">
      <w:pPr>
        <w:pStyle w:val="NormalWeb"/>
        <w:spacing w:before="0" w:beforeAutospacing="0" w:after="0" w:afterAutospacing="0" w:line="23" w:lineRule="atLeast"/>
        <w:rPr>
          <w:rFonts w:ascii="Garamond" w:hAnsi="Garamond" w:cstheme="minorHAnsi"/>
          <w:lang w:val="pt-BR"/>
        </w:rPr>
      </w:pPr>
    </w:p>
    <w:p w14:paraId="2386410D" w14:textId="77777777" w:rsidR="00F468EE" w:rsidRPr="003A73F3" w:rsidRDefault="00F468EE" w:rsidP="00F468EE">
      <w:pPr>
        <w:pStyle w:val="Ttulo2"/>
        <w:jc w:val="center"/>
        <w:rPr>
          <w:rFonts w:ascii="Garamond" w:hAnsi="Garamond" w:cstheme="minorHAnsi"/>
          <w:b/>
          <w:bCs/>
          <w:color w:val="auto"/>
          <w:sz w:val="24"/>
          <w:szCs w:val="24"/>
        </w:rPr>
      </w:pPr>
      <w:bookmarkStart w:id="42" w:name="_Toc195017891"/>
      <w:r w:rsidRPr="003A73F3">
        <w:rPr>
          <w:rFonts w:ascii="Garamond" w:hAnsi="Garamond" w:cstheme="minorHAnsi"/>
          <w:b/>
          <w:bCs/>
          <w:color w:val="auto"/>
          <w:sz w:val="24"/>
          <w:szCs w:val="24"/>
        </w:rPr>
        <w:t>CAPÍTULO VIII – DA TRIBUTAÇÃO</w:t>
      </w:r>
      <w:bookmarkEnd w:id="42"/>
    </w:p>
    <w:p w14:paraId="707A5FE5" w14:textId="77777777" w:rsidR="00F468EE" w:rsidRPr="003A73F3" w:rsidRDefault="00F468EE" w:rsidP="00F468EE">
      <w:pPr>
        <w:spacing w:line="23" w:lineRule="atLeast"/>
        <w:rPr>
          <w:rFonts w:ascii="Garamond" w:hAnsi="Garamond" w:cstheme="minorHAnsi"/>
          <w:b/>
          <w:bCs/>
        </w:rPr>
      </w:pPr>
    </w:p>
    <w:p w14:paraId="21BDBBAB" w14:textId="77777777" w:rsidR="00F468EE" w:rsidRPr="003A73F3" w:rsidRDefault="00F468EE" w:rsidP="0095066E">
      <w:pPr>
        <w:pStyle w:val="PargrafodaLista"/>
        <w:numPr>
          <w:ilvl w:val="1"/>
          <w:numId w:val="31"/>
        </w:numPr>
        <w:spacing w:line="23" w:lineRule="atLeast"/>
        <w:ind w:left="0" w:firstLine="0"/>
        <w:rPr>
          <w:rFonts w:ascii="Garamond" w:hAnsi="Garamond" w:cstheme="minorHAnsi"/>
          <w:lang w:val="pt-BR"/>
        </w:rPr>
      </w:pPr>
      <w:r w:rsidRPr="003A73F3">
        <w:rPr>
          <w:rFonts w:ascii="Garamond" w:hAnsi="Garamond" w:cstheme="minorHAnsi"/>
          <w:lang w:val="pt-BR"/>
        </w:rPr>
        <w:t xml:space="preserve">As informações contidas neste Regulamento têm o objetivo de descrever, de forma resumida, o tratamento tributário que, em geral, é aplicável aos cotistas, ao </w:t>
      </w:r>
      <w:r w:rsidRPr="003A73F3">
        <w:rPr>
          <w:rFonts w:ascii="Garamond" w:hAnsi="Garamond" w:cstheme="minorHAnsi"/>
          <w:b/>
          <w:bCs/>
          <w:lang w:val="pt-BR"/>
        </w:rPr>
        <w:t>FUNDO</w:t>
      </w:r>
      <w:r w:rsidRPr="003A73F3">
        <w:rPr>
          <w:rFonts w:ascii="Garamond" w:hAnsi="Garamond" w:cstheme="minorHAnsi"/>
          <w:lang w:val="pt-BR"/>
        </w:rPr>
        <w:t xml:space="preserve"> e à(s) Classe(s), cabendo aos cotistas, que estejam sujeitos a regime específico de tributação, avaliar eventual tributação por seus investimentos no </w:t>
      </w:r>
      <w:r w:rsidRPr="003A73F3">
        <w:rPr>
          <w:rFonts w:ascii="Garamond" w:hAnsi="Garamond" w:cstheme="minorHAnsi"/>
          <w:b/>
          <w:bCs/>
          <w:lang w:val="pt-BR"/>
        </w:rPr>
        <w:t>FUNDO</w:t>
      </w:r>
      <w:r w:rsidRPr="003A73F3">
        <w:rPr>
          <w:rFonts w:ascii="Garamond" w:hAnsi="Garamond" w:cstheme="minorHAnsi"/>
          <w:lang w:val="pt-BR"/>
        </w:rPr>
        <w:t>.</w:t>
      </w:r>
    </w:p>
    <w:p w14:paraId="06D5631F" w14:textId="77777777" w:rsidR="00F468EE" w:rsidRPr="003A73F3" w:rsidRDefault="00F468EE" w:rsidP="00F468EE">
      <w:pPr>
        <w:spacing w:line="23" w:lineRule="atLeast"/>
        <w:rPr>
          <w:rFonts w:ascii="Garamond" w:hAnsi="Garamond" w:cstheme="minorHAnsi"/>
          <w:lang w:val="pt-BR"/>
        </w:rPr>
      </w:pPr>
    </w:p>
    <w:p w14:paraId="43484120" w14:textId="77777777" w:rsidR="00F468EE" w:rsidRPr="003A73F3" w:rsidRDefault="00F468EE" w:rsidP="0095066E">
      <w:pPr>
        <w:pStyle w:val="PargrafodaLista"/>
        <w:numPr>
          <w:ilvl w:val="1"/>
          <w:numId w:val="31"/>
        </w:numPr>
        <w:spacing w:line="23" w:lineRule="atLeast"/>
        <w:ind w:left="0" w:firstLine="0"/>
        <w:rPr>
          <w:rFonts w:ascii="Garamond" w:hAnsi="Garamond" w:cstheme="minorHAnsi"/>
          <w:lang w:val="pt-BR"/>
        </w:rPr>
      </w:pPr>
      <w:r w:rsidRPr="003A73F3">
        <w:rPr>
          <w:rFonts w:ascii="Garamond" w:hAnsi="Garamond" w:cstheme="minorHAnsi"/>
          <w:lang w:val="pt-BR"/>
        </w:rPr>
        <w:t xml:space="preserve">Como regra geral, e em conformidade com a legislação vigente, as operações realizadas na carteira do </w:t>
      </w:r>
      <w:r w:rsidRPr="003A73F3">
        <w:rPr>
          <w:rFonts w:ascii="Garamond" w:hAnsi="Garamond" w:cstheme="minorHAnsi"/>
          <w:b/>
          <w:bCs/>
          <w:lang w:val="pt-BR"/>
        </w:rPr>
        <w:t>FUNDO</w:t>
      </w:r>
      <w:r w:rsidRPr="003A73F3">
        <w:rPr>
          <w:rFonts w:ascii="Garamond" w:hAnsi="Garamond" w:cstheme="minorHAnsi"/>
          <w:lang w:val="pt-BR"/>
        </w:rPr>
        <w:t xml:space="preserve"> são isentas do imposto de renda na fonte (“IRF”), exceto ganhos auferidos em aplicações financeiras de renda fixa ou variável, que se sujeitam às regras de tributação aplicáveis às pessoas jurídicas.</w:t>
      </w:r>
    </w:p>
    <w:p w14:paraId="45F7508D" w14:textId="77777777" w:rsidR="00F468EE" w:rsidRPr="003A73F3" w:rsidRDefault="00F468EE" w:rsidP="00F468EE">
      <w:pPr>
        <w:pStyle w:val="PargrafodaLista"/>
        <w:ind w:left="0"/>
        <w:rPr>
          <w:rFonts w:ascii="Garamond" w:hAnsi="Garamond" w:cstheme="minorHAnsi"/>
          <w:lang w:val="pt-BR"/>
        </w:rPr>
      </w:pPr>
    </w:p>
    <w:p w14:paraId="3BDA0897" w14:textId="77777777" w:rsidR="00F468EE" w:rsidRPr="003A73F3" w:rsidRDefault="00F468EE" w:rsidP="0095066E">
      <w:pPr>
        <w:pStyle w:val="Default"/>
        <w:numPr>
          <w:ilvl w:val="1"/>
          <w:numId w:val="31"/>
        </w:numPr>
        <w:ind w:left="0" w:firstLine="0"/>
        <w:jc w:val="both"/>
        <w:rPr>
          <w:rFonts w:cstheme="minorHAnsi"/>
        </w:rPr>
      </w:pPr>
      <w:r w:rsidRPr="003A73F3">
        <w:rPr>
          <w:rFonts w:cstheme="minorHAnsi"/>
        </w:rPr>
        <w:t xml:space="preserve">Para os investimentos realizados pelo </w:t>
      </w:r>
      <w:r w:rsidRPr="003A73F3">
        <w:rPr>
          <w:rFonts w:cstheme="minorHAnsi"/>
          <w:b/>
          <w:bCs/>
        </w:rPr>
        <w:t xml:space="preserve">FUNDO </w:t>
      </w:r>
      <w:r w:rsidRPr="003A73F3">
        <w:rPr>
          <w:rFonts w:cstheme="minorHAnsi"/>
        </w:rPr>
        <w:t xml:space="preserve">em letras hipotecárias, certificados de recebíveis imobiliários, letras de crédito imobiliário e cotas de fundos de investimento imobiliário, admitidas à negociação exclusivamente em bolsa de valores ou no mercado de balcão organizado, há regra de isenção do IRF, de acordo com a Lei Federal nº 8.668, de 25 de junho de 1993, conforme alterada. </w:t>
      </w:r>
    </w:p>
    <w:p w14:paraId="36885AC1" w14:textId="77777777" w:rsidR="00F468EE" w:rsidRPr="003A73F3" w:rsidRDefault="00F468EE" w:rsidP="00F468EE">
      <w:pPr>
        <w:pStyle w:val="PargrafodaLista"/>
        <w:ind w:left="0"/>
        <w:rPr>
          <w:rFonts w:ascii="Garamond" w:hAnsi="Garamond" w:cstheme="minorHAnsi"/>
          <w:lang w:val="pt-BR"/>
        </w:rPr>
      </w:pPr>
    </w:p>
    <w:p w14:paraId="280E660C" w14:textId="77777777" w:rsidR="00F468EE" w:rsidRPr="003A73F3" w:rsidRDefault="00F468EE" w:rsidP="0095066E">
      <w:pPr>
        <w:pStyle w:val="PargrafodaLista"/>
        <w:numPr>
          <w:ilvl w:val="1"/>
          <w:numId w:val="31"/>
        </w:numPr>
        <w:spacing w:line="240" w:lineRule="auto"/>
        <w:ind w:left="0" w:firstLine="0"/>
        <w:rPr>
          <w:rFonts w:ascii="Garamond" w:hAnsi="Garamond" w:cstheme="minorHAnsi"/>
          <w:lang w:val="pt-BR"/>
        </w:rPr>
      </w:pPr>
      <w:r w:rsidRPr="003A73F3">
        <w:rPr>
          <w:rFonts w:ascii="Garamond" w:hAnsi="Garamond" w:cstheme="minorHAnsi"/>
          <w:lang w:val="pt-BR"/>
        </w:rPr>
        <w:t xml:space="preserve">O IRF pago pela carteira do </w:t>
      </w:r>
      <w:r w:rsidRPr="003A73F3">
        <w:rPr>
          <w:rFonts w:ascii="Garamond" w:hAnsi="Garamond" w:cstheme="minorHAnsi"/>
          <w:b/>
          <w:bCs/>
          <w:lang w:val="pt-BR"/>
        </w:rPr>
        <w:t>FUNDO</w:t>
      </w:r>
      <w:r w:rsidRPr="003A73F3">
        <w:rPr>
          <w:rFonts w:ascii="Garamond" w:hAnsi="Garamond" w:cstheme="minorHAnsi"/>
          <w:lang w:val="pt-BR"/>
        </w:rPr>
        <w:t xml:space="preserve"> poderá ser proporcionalmente compensado com o imposto a ser retido pelo </w:t>
      </w:r>
      <w:r w:rsidRPr="003A73F3">
        <w:rPr>
          <w:rFonts w:ascii="Garamond" w:hAnsi="Garamond" w:cstheme="minorHAnsi"/>
          <w:b/>
          <w:bCs/>
          <w:lang w:val="pt-BR"/>
        </w:rPr>
        <w:t>FUNDO</w:t>
      </w:r>
      <w:r w:rsidRPr="003A73F3">
        <w:rPr>
          <w:rFonts w:ascii="Garamond" w:hAnsi="Garamond" w:cstheme="minorHAnsi"/>
          <w:lang w:val="pt-BR"/>
        </w:rPr>
        <w:t xml:space="preserve"> no momento da distribuição de rendimentos aos seus cotistas sujeitos à tributação.</w:t>
      </w:r>
    </w:p>
    <w:p w14:paraId="4B6D9C39" w14:textId="77777777" w:rsidR="00F468EE" w:rsidRPr="003A73F3" w:rsidRDefault="00F468EE" w:rsidP="00F468EE">
      <w:pPr>
        <w:pStyle w:val="PargrafodaLista"/>
        <w:ind w:left="0"/>
        <w:rPr>
          <w:rFonts w:ascii="Garamond" w:hAnsi="Garamond" w:cstheme="minorHAnsi"/>
          <w:lang w:val="pt-BR"/>
        </w:rPr>
      </w:pPr>
    </w:p>
    <w:p w14:paraId="470F0395" w14:textId="77777777" w:rsidR="00F468EE" w:rsidRPr="003A73F3" w:rsidRDefault="00F468EE" w:rsidP="0095066E">
      <w:pPr>
        <w:pStyle w:val="PargrafodaLista"/>
        <w:numPr>
          <w:ilvl w:val="1"/>
          <w:numId w:val="31"/>
        </w:numPr>
        <w:spacing w:line="240" w:lineRule="auto"/>
        <w:ind w:left="0" w:firstLine="0"/>
        <w:rPr>
          <w:rFonts w:ascii="Garamond" w:hAnsi="Garamond" w:cstheme="minorHAnsi"/>
          <w:lang w:val="pt-BR"/>
        </w:rPr>
      </w:pPr>
      <w:r w:rsidRPr="003A73F3">
        <w:rPr>
          <w:rFonts w:ascii="Garamond" w:hAnsi="Garamond" w:cstheme="minorHAnsi"/>
          <w:lang w:val="pt-BR"/>
        </w:rPr>
        <w:t xml:space="preserve">Na hipótese de o </w:t>
      </w:r>
      <w:r w:rsidRPr="003A73F3">
        <w:rPr>
          <w:rFonts w:ascii="Garamond" w:hAnsi="Garamond" w:cstheme="minorHAnsi"/>
          <w:b/>
          <w:bCs/>
          <w:lang w:val="pt-BR"/>
        </w:rPr>
        <w:t xml:space="preserve">FUNDO </w:t>
      </w:r>
      <w:r w:rsidRPr="003A73F3">
        <w:rPr>
          <w:rFonts w:ascii="Garamond" w:hAnsi="Garamond" w:cstheme="minorHAnsi"/>
          <w:lang w:val="pt-BR"/>
        </w:rPr>
        <w:t xml:space="preserve">aplicar recursos em empreendimentos imobiliários cujo incorporador, construtor ou sócio seja cotista que detenha, isoladamente ou em conjunto com pessoa a ele vinculada, mais de 25% (vinte e cinco por cento) das quotas do </w:t>
      </w:r>
      <w:r w:rsidRPr="003A73F3">
        <w:rPr>
          <w:rFonts w:ascii="Garamond" w:hAnsi="Garamond" w:cstheme="minorHAnsi"/>
          <w:b/>
          <w:bCs/>
          <w:lang w:val="pt-BR"/>
        </w:rPr>
        <w:t>FUNDO</w:t>
      </w:r>
      <w:r w:rsidRPr="003A73F3">
        <w:rPr>
          <w:rFonts w:ascii="Garamond" w:hAnsi="Garamond" w:cstheme="minorHAnsi"/>
          <w:lang w:val="pt-BR"/>
        </w:rPr>
        <w:t>, este ficará sujeito à tributação aplicável às pessoas jurídicas, nos termos da Lei Federal nº 9.779, de 19 de janeiro de 1999, conforme alterada (“Lei 9.779”).</w:t>
      </w:r>
    </w:p>
    <w:p w14:paraId="260952E8" w14:textId="77777777" w:rsidR="00F468EE" w:rsidRPr="003A73F3" w:rsidRDefault="00F468EE" w:rsidP="00F468EE">
      <w:pPr>
        <w:pStyle w:val="PargrafodaLista"/>
        <w:ind w:left="0"/>
        <w:rPr>
          <w:rFonts w:ascii="Garamond" w:hAnsi="Garamond" w:cstheme="minorHAnsi"/>
          <w:lang w:val="pt-BR"/>
        </w:rPr>
      </w:pPr>
    </w:p>
    <w:p w14:paraId="4EBE57B6" w14:textId="77777777" w:rsidR="00F468EE" w:rsidRPr="003A73F3" w:rsidRDefault="00F468EE" w:rsidP="0095066E">
      <w:pPr>
        <w:pStyle w:val="PargrafodaLista"/>
        <w:numPr>
          <w:ilvl w:val="1"/>
          <w:numId w:val="31"/>
        </w:numPr>
        <w:spacing w:line="240" w:lineRule="auto"/>
        <w:ind w:left="0" w:firstLine="0"/>
        <w:rPr>
          <w:rFonts w:ascii="Garamond" w:hAnsi="Garamond" w:cstheme="minorHAnsi"/>
          <w:lang w:val="pt-BR"/>
        </w:rPr>
      </w:pPr>
      <w:r w:rsidRPr="003A73F3">
        <w:rPr>
          <w:rFonts w:ascii="Garamond" w:hAnsi="Garamond" w:cstheme="minorHAnsi"/>
          <w:lang w:val="pt-BR"/>
        </w:rPr>
        <w:t xml:space="preserve">Os ganhos e rendimentos auferidos na cessão ou alienação, amortização e resgate das cotas, bem como os lucros distribuídos pelo </w:t>
      </w:r>
      <w:r w:rsidRPr="003A73F3">
        <w:rPr>
          <w:rFonts w:ascii="Garamond" w:hAnsi="Garamond" w:cstheme="minorHAnsi"/>
          <w:b/>
          <w:bCs/>
          <w:lang w:val="pt-BR"/>
        </w:rPr>
        <w:t>FUNDO</w:t>
      </w:r>
      <w:r w:rsidRPr="003A73F3">
        <w:rPr>
          <w:rFonts w:ascii="Garamond" w:hAnsi="Garamond" w:cstheme="minorHAnsi"/>
          <w:lang w:val="pt-BR"/>
        </w:rPr>
        <w:t xml:space="preserve"> a qualquer cotista pelo regime de caixa, estão sujeitos à incidência do IRF à alíquota de 20% (vinte por cento).</w:t>
      </w:r>
    </w:p>
    <w:p w14:paraId="7737BB41" w14:textId="77777777" w:rsidR="00F468EE" w:rsidRPr="003A73F3" w:rsidRDefault="00F468EE" w:rsidP="00F468EE">
      <w:pPr>
        <w:pStyle w:val="PargrafodaLista"/>
        <w:ind w:left="0"/>
        <w:rPr>
          <w:rFonts w:ascii="Garamond" w:hAnsi="Garamond" w:cstheme="minorHAnsi"/>
          <w:lang w:val="pt-BR"/>
        </w:rPr>
      </w:pPr>
    </w:p>
    <w:p w14:paraId="30179A29" w14:textId="77777777" w:rsidR="00F468EE" w:rsidRPr="003A73F3" w:rsidRDefault="00F468EE" w:rsidP="0095066E">
      <w:pPr>
        <w:pStyle w:val="PargrafodaLista"/>
        <w:numPr>
          <w:ilvl w:val="2"/>
          <w:numId w:val="31"/>
        </w:numPr>
        <w:spacing w:line="240" w:lineRule="auto"/>
        <w:ind w:left="0" w:firstLine="0"/>
        <w:rPr>
          <w:rFonts w:ascii="Garamond" w:hAnsi="Garamond" w:cstheme="minorHAnsi"/>
          <w:lang w:val="pt-BR"/>
        </w:rPr>
      </w:pPr>
      <w:r w:rsidRPr="003A73F3">
        <w:rPr>
          <w:rFonts w:ascii="Garamond" w:hAnsi="Garamond" w:cstheme="minorHAnsi"/>
          <w:lang w:val="pt-BR"/>
        </w:rPr>
        <w:t>O IRF será considerado: (i) antecipação do devido na declaração, no caso de cotista beneficiário pessoa jurídica tributada com base no lucro real, presumido ou arbitrado; (ii) tributação exclusiva, nos demais casos.</w:t>
      </w:r>
    </w:p>
    <w:p w14:paraId="1481DFF4" w14:textId="77777777" w:rsidR="00F468EE" w:rsidRPr="003A73F3" w:rsidRDefault="00F468EE" w:rsidP="00F468EE">
      <w:pPr>
        <w:spacing w:line="23" w:lineRule="atLeast"/>
        <w:rPr>
          <w:rFonts w:ascii="Garamond" w:hAnsi="Garamond" w:cstheme="minorHAnsi"/>
          <w:lang w:val="pt-BR"/>
        </w:rPr>
      </w:pPr>
    </w:p>
    <w:p w14:paraId="55794AF0" w14:textId="77777777" w:rsidR="00F468EE" w:rsidRPr="003A73F3" w:rsidRDefault="00F468EE" w:rsidP="0095066E">
      <w:pPr>
        <w:pStyle w:val="PargrafodaLista"/>
        <w:numPr>
          <w:ilvl w:val="1"/>
          <w:numId w:val="31"/>
        </w:numPr>
        <w:spacing w:line="23" w:lineRule="atLeast"/>
        <w:ind w:left="0" w:firstLine="0"/>
        <w:rPr>
          <w:rFonts w:ascii="Garamond" w:hAnsi="Garamond" w:cstheme="minorHAnsi"/>
          <w:lang w:val="pt-BR"/>
        </w:rPr>
      </w:pPr>
      <w:r w:rsidRPr="003A73F3">
        <w:rPr>
          <w:rFonts w:ascii="Garamond" w:hAnsi="Garamond" w:cstheme="minorHAnsi"/>
          <w:lang w:val="pt-BR"/>
        </w:rPr>
        <w:t xml:space="preserve">Ainda, de acordo com a Lei 11.033, de 21 de dezembro de 2004, conforme alterada, haverá isenção do IRF e na declaração de ajuste anual das pessoas físicas com relação aos rendimentos distribuídos pelo </w:t>
      </w:r>
      <w:r w:rsidRPr="003A73F3">
        <w:rPr>
          <w:rFonts w:ascii="Garamond" w:hAnsi="Garamond" w:cstheme="minorHAnsi"/>
          <w:b/>
          <w:bCs/>
          <w:lang w:val="pt-BR"/>
        </w:rPr>
        <w:t>FUNDO</w:t>
      </w:r>
      <w:r w:rsidRPr="003A73F3">
        <w:rPr>
          <w:rFonts w:ascii="Garamond" w:hAnsi="Garamond" w:cstheme="minorHAnsi"/>
          <w:lang w:val="pt-BR"/>
        </w:rPr>
        <w:t xml:space="preserve"> </w:t>
      </w:r>
      <w:proofErr w:type="gramStart"/>
      <w:r w:rsidRPr="003A73F3">
        <w:rPr>
          <w:rFonts w:ascii="Garamond" w:hAnsi="Garamond" w:cstheme="minorHAnsi"/>
          <w:lang w:val="pt-BR"/>
        </w:rPr>
        <w:t>ao cotista pessoa física</w:t>
      </w:r>
      <w:proofErr w:type="gramEnd"/>
      <w:r w:rsidRPr="003A73F3">
        <w:rPr>
          <w:rFonts w:ascii="Garamond" w:hAnsi="Garamond" w:cstheme="minorHAnsi"/>
          <w:lang w:val="pt-BR"/>
        </w:rPr>
        <w:t xml:space="preserve">, desde que observados, cumulativamente, os seguintes requisitos: (i) o </w:t>
      </w:r>
      <w:r w:rsidRPr="003A73F3">
        <w:rPr>
          <w:rFonts w:ascii="Garamond" w:hAnsi="Garamond" w:cstheme="minorHAnsi"/>
          <w:b/>
          <w:bCs/>
          <w:lang w:val="pt-BR"/>
        </w:rPr>
        <w:t>FUNDO</w:t>
      </w:r>
      <w:r w:rsidRPr="003A73F3">
        <w:rPr>
          <w:rFonts w:ascii="Garamond" w:hAnsi="Garamond" w:cstheme="minorHAnsi"/>
          <w:lang w:val="pt-BR"/>
        </w:rPr>
        <w:t xml:space="preserve"> conte com no mínimo 100 (cem) </w:t>
      </w:r>
      <w:r w:rsidRPr="003A73F3">
        <w:rPr>
          <w:rFonts w:ascii="Garamond" w:hAnsi="Garamond" w:cstheme="minorHAnsi"/>
          <w:lang w:val="pt-BR"/>
        </w:rPr>
        <w:lastRenderedPageBreak/>
        <w:t xml:space="preserve">cotistas; e (ii) as cotas sejam admitidas à negociação exclusivamente em bolsas de valores ou no mercado de balcão organizado. O benefício não será concedido (a) ao cotista pessoa física titular de cotas que representem 10% (dez por cento) ou mais da totalidade das cotas emitidas pelo </w:t>
      </w:r>
      <w:r w:rsidRPr="003A73F3">
        <w:rPr>
          <w:rFonts w:ascii="Garamond" w:hAnsi="Garamond" w:cstheme="minorHAnsi"/>
          <w:b/>
          <w:bCs/>
          <w:lang w:val="pt-BR"/>
        </w:rPr>
        <w:t>FUNDO</w:t>
      </w:r>
      <w:r w:rsidRPr="003A73F3">
        <w:rPr>
          <w:rFonts w:ascii="Garamond" w:hAnsi="Garamond" w:cstheme="minorHAnsi"/>
          <w:lang w:val="pt-BR"/>
        </w:rPr>
        <w:t xml:space="preserve">, ou ainda cujas cotas lhe derem direito ao recebimento de rendimento superior a 10% (dez por cento) do total de rendimentos auferidos pelo </w:t>
      </w:r>
      <w:r w:rsidRPr="003A73F3">
        <w:rPr>
          <w:rFonts w:ascii="Garamond" w:hAnsi="Garamond" w:cstheme="minorHAnsi"/>
          <w:b/>
          <w:bCs/>
          <w:lang w:val="pt-BR"/>
        </w:rPr>
        <w:t>FUNDO</w:t>
      </w:r>
      <w:r w:rsidRPr="003A73F3">
        <w:rPr>
          <w:rFonts w:ascii="Garamond" w:hAnsi="Garamond" w:cstheme="minorHAnsi"/>
          <w:lang w:val="pt-BR"/>
        </w:rPr>
        <w:t xml:space="preserve">; e (b) ao conjunto de cotistas pessoas físicas ligadas, definidas na forma da alínea “a” do inciso I do parágrafo único do art. 2º da Lei  9.779, titulares de cotas que representem 30% (trinta por cento) ou mais da totalidade das cotas emitidas pelo </w:t>
      </w:r>
      <w:r w:rsidRPr="003A73F3">
        <w:rPr>
          <w:rFonts w:ascii="Garamond" w:hAnsi="Garamond" w:cstheme="minorHAnsi"/>
          <w:b/>
          <w:bCs/>
          <w:lang w:val="pt-BR"/>
        </w:rPr>
        <w:t>FUNDO</w:t>
      </w:r>
      <w:r w:rsidRPr="003A73F3">
        <w:rPr>
          <w:rFonts w:ascii="Garamond" w:hAnsi="Garamond" w:cstheme="minorHAnsi"/>
          <w:lang w:val="pt-BR"/>
        </w:rPr>
        <w:t xml:space="preserve">, ou ainda cujas cotas lhes derem direito ao recebimento de rendimento superior a 30% (trinta por cento) do total de rendimentos auferidos pelo </w:t>
      </w:r>
      <w:r w:rsidRPr="003A73F3">
        <w:rPr>
          <w:rFonts w:ascii="Garamond" w:hAnsi="Garamond" w:cstheme="minorHAnsi"/>
          <w:b/>
          <w:bCs/>
          <w:lang w:val="pt-BR"/>
        </w:rPr>
        <w:t>FUNDO.</w:t>
      </w:r>
    </w:p>
    <w:p w14:paraId="293CB4FA" w14:textId="77777777" w:rsidR="00F468EE" w:rsidRPr="003A73F3" w:rsidRDefault="00F468EE" w:rsidP="00F468EE">
      <w:pPr>
        <w:pStyle w:val="PargrafodaLista"/>
        <w:spacing w:line="23" w:lineRule="atLeast"/>
        <w:ind w:left="0"/>
        <w:rPr>
          <w:rFonts w:ascii="Garamond" w:hAnsi="Garamond" w:cstheme="minorHAnsi"/>
          <w:lang w:val="pt-BR"/>
        </w:rPr>
      </w:pPr>
    </w:p>
    <w:p w14:paraId="18F7A1DB" w14:textId="77777777" w:rsidR="00F468EE" w:rsidRPr="003A73F3" w:rsidRDefault="00F468EE" w:rsidP="0095066E">
      <w:pPr>
        <w:pStyle w:val="PargrafodaLista"/>
        <w:numPr>
          <w:ilvl w:val="1"/>
          <w:numId w:val="31"/>
        </w:numPr>
        <w:spacing w:line="23" w:lineRule="atLeast"/>
        <w:ind w:left="0" w:firstLine="0"/>
        <w:rPr>
          <w:rFonts w:ascii="Garamond" w:hAnsi="Garamond" w:cstheme="minorHAnsi"/>
          <w:lang w:val="pt-BR"/>
        </w:rPr>
      </w:pPr>
      <w:r w:rsidRPr="003A73F3">
        <w:rPr>
          <w:rFonts w:ascii="Garamond" w:hAnsi="Garamond" w:cstheme="minorHAnsi"/>
          <w:lang w:val="pt-BR"/>
        </w:rPr>
        <w:t xml:space="preserve">Como regra geral, os cotistas não-residentes (“INR”) sujeitam-se às mesmas regras de tributação pelo IRF previstas para os residentes ou domiciliados no país. Não obstante, tratamento tributário mais benéfico poderá ser aplicado aos cotistas residentes no exterior, desde que atendidas a regulamentação aplicável. </w:t>
      </w:r>
    </w:p>
    <w:p w14:paraId="6F090986" w14:textId="77777777" w:rsidR="00F468EE" w:rsidRPr="003A73F3" w:rsidRDefault="00F468EE" w:rsidP="00F468EE">
      <w:pPr>
        <w:pStyle w:val="PargrafodaLista"/>
        <w:ind w:left="0"/>
        <w:rPr>
          <w:rFonts w:ascii="Garamond" w:hAnsi="Garamond" w:cstheme="minorHAnsi"/>
          <w:lang w:val="pt-BR"/>
        </w:rPr>
      </w:pPr>
    </w:p>
    <w:p w14:paraId="48BF5802" w14:textId="77777777" w:rsidR="00F468EE" w:rsidRPr="003A73F3" w:rsidRDefault="00F468EE" w:rsidP="0095066E">
      <w:pPr>
        <w:pStyle w:val="PargrafodaLista"/>
        <w:numPr>
          <w:ilvl w:val="1"/>
          <w:numId w:val="31"/>
        </w:numPr>
        <w:spacing w:line="240" w:lineRule="auto"/>
        <w:ind w:left="0" w:firstLine="0"/>
        <w:rPr>
          <w:rFonts w:ascii="Garamond" w:hAnsi="Garamond" w:cstheme="minorHAnsi"/>
          <w:lang w:val="pt-BR"/>
        </w:rPr>
      </w:pPr>
      <w:r w:rsidRPr="003A73F3">
        <w:rPr>
          <w:rFonts w:ascii="Garamond" w:hAnsi="Garamond" w:cstheme="minorHAnsi"/>
          <w:lang w:val="pt-BR"/>
        </w:rPr>
        <w:t xml:space="preserve">O IOF/TVM incide na forma prevista no Decreto nº. 6.306, de 14 de dezembro de 2007. </w:t>
      </w:r>
    </w:p>
    <w:p w14:paraId="6FA02827" w14:textId="77777777" w:rsidR="00F468EE" w:rsidRPr="003A73F3" w:rsidRDefault="00F468EE" w:rsidP="00F468EE">
      <w:pPr>
        <w:rPr>
          <w:rFonts w:ascii="Garamond" w:hAnsi="Garamond" w:cstheme="minorHAnsi"/>
          <w:lang w:val="pt-BR"/>
        </w:rPr>
      </w:pPr>
    </w:p>
    <w:p w14:paraId="6E3161CB" w14:textId="77777777" w:rsidR="00F468EE" w:rsidRPr="003A73F3" w:rsidRDefault="00F468EE" w:rsidP="0095066E">
      <w:pPr>
        <w:pStyle w:val="PargrafodaLista"/>
        <w:numPr>
          <w:ilvl w:val="1"/>
          <w:numId w:val="31"/>
        </w:numPr>
        <w:spacing w:line="240" w:lineRule="auto"/>
        <w:ind w:left="0" w:firstLine="0"/>
        <w:rPr>
          <w:rFonts w:ascii="Garamond" w:hAnsi="Garamond" w:cstheme="minorHAnsi"/>
          <w:lang w:val="pt-BR"/>
        </w:rPr>
      </w:pPr>
      <w:r w:rsidRPr="003A73F3">
        <w:rPr>
          <w:rFonts w:ascii="Garamond" w:hAnsi="Garamond" w:cstheme="minorHAnsi"/>
          <w:lang w:val="pt-BR"/>
        </w:rPr>
        <w:t>As operações de conversões de moeda estrangeira para moeda Brasileira, bem como de moeda Brasileira para moeda estrangeira, nos limites e condições estabelecidas pela CVM, estão sujeitas ao IOF-Câmbio à alíquota de 0% (zero por cento). No entanto, essa alíquota pode ser majorada a qualquer tempo por ato do Poder Executivo, até o percentual de 25% (vinte e cinco por cento).</w:t>
      </w:r>
    </w:p>
    <w:p w14:paraId="77818BE0" w14:textId="77777777" w:rsidR="00F468EE" w:rsidRPr="003A73F3" w:rsidRDefault="00F468EE" w:rsidP="00F468EE">
      <w:pPr>
        <w:pStyle w:val="PargrafodaLista"/>
        <w:rPr>
          <w:rFonts w:ascii="Garamond" w:hAnsi="Garamond" w:cstheme="minorHAnsi"/>
          <w:lang w:val="pt-BR"/>
        </w:rPr>
      </w:pPr>
    </w:p>
    <w:p w14:paraId="3FDFF634" w14:textId="77777777" w:rsidR="00F468EE" w:rsidRPr="003A73F3" w:rsidRDefault="00F468EE" w:rsidP="00F468EE">
      <w:pPr>
        <w:pStyle w:val="Ttulo2"/>
        <w:jc w:val="center"/>
        <w:rPr>
          <w:rFonts w:ascii="Garamond" w:hAnsi="Garamond" w:cstheme="minorHAnsi"/>
          <w:b/>
          <w:bCs/>
          <w:color w:val="auto"/>
          <w:sz w:val="24"/>
          <w:szCs w:val="24"/>
          <w:lang w:val="pt-BR"/>
        </w:rPr>
      </w:pPr>
      <w:bookmarkStart w:id="43" w:name="_Toc121234321"/>
      <w:bookmarkStart w:id="44" w:name="_Toc195017892"/>
      <w:r w:rsidRPr="003A73F3">
        <w:rPr>
          <w:rFonts w:ascii="Garamond" w:hAnsi="Garamond" w:cstheme="minorHAnsi"/>
          <w:b/>
          <w:bCs/>
          <w:color w:val="auto"/>
          <w:sz w:val="24"/>
          <w:szCs w:val="24"/>
          <w:lang w:val="pt-BR"/>
        </w:rPr>
        <w:t>CAPÍTULO IX – DA LIQUIDAÇÃO DO FUNDO</w:t>
      </w:r>
      <w:bookmarkEnd w:id="43"/>
      <w:bookmarkEnd w:id="44"/>
    </w:p>
    <w:p w14:paraId="0DF4FD0A" w14:textId="77777777" w:rsidR="00F468EE" w:rsidRPr="003A73F3" w:rsidRDefault="00F468EE" w:rsidP="00F468EE">
      <w:pPr>
        <w:spacing w:line="23" w:lineRule="atLeast"/>
        <w:rPr>
          <w:rFonts w:ascii="Garamond" w:hAnsi="Garamond" w:cstheme="minorHAnsi"/>
          <w:b/>
          <w:lang w:val="pt-BR"/>
        </w:rPr>
      </w:pPr>
    </w:p>
    <w:p w14:paraId="0A9C1B70" w14:textId="77777777" w:rsidR="00F468EE" w:rsidRPr="003A73F3" w:rsidRDefault="00F468EE" w:rsidP="0095066E">
      <w:pPr>
        <w:pStyle w:val="PargrafodaLista"/>
        <w:numPr>
          <w:ilvl w:val="1"/>
          <w:numId w:val="32"/>
        </w:numPr>
        <w:spacing w:line="23" w:lineRule="atLeast"/>
        <w:ind w:left="0" w:firstLine="0"/>
        <w:rPr>
          <w:rFonts w:ascii="Garamond" w:hAnsi="Garamond" w:cstheme="minorHAnsi"/>
          <w:lang w:val="pt-BR"/>
        </w:rPr>
      </w:pPr>
      <w:r w:rsidRPr="003A73F3">
        <w:rPr>
          <w:rFonts w:ascii="Garamond" w:hAnsi="Garamond" w:cstheme="minorHAnsi"/>
          <w:lang w:val="pt-BR"/>
        </w:rPr>
        <w:t xml:space="preserve">O </w:t>
      </w:r>
      <w:r w:rsidRPr="003A73F3">
        <w:rPr>
          <w:rFonts w:ascii="Garamond" w:hAnsi="Garamond" w:cstheme="minorHAnsi"/>
          <w:b/>
          <w:lang w:val="pt-BR"/>
        </w:rPr>
        <w:t>FUNDO</w:t>
      </w:r>
      <w:r w:rsidRPr="003A73F3">
        <w:rPr>
          <w:rFonts w:ascii="Garamond" w:hAnsi="Garamond" w:cstheme="minorHAnsi"/>
          <w:lang w:val="pt-BR"/>
        </w:rPr>
        <w:t xml:space="preserve"> será liquidado única e exclusivamente nas seguintes hipóteses:</w:t>
      </w:r>
    </w:p>
    <w:p w14:paraId="21D55103" w14:textId="77777777" w:rsidR="00F468EE" w:rsidRPr="003A73F3" w:rsidRDefault="00F468EE" w:rsidP="00F468EE">
      <w:pPr>
        <w:pStyle w:val="PargrafodaLista"/>
        <w:spacing w:line="23" w:lineRule="atLeast"/>
        <w:rPr>
          <w:rFonts w:ascii="Garamond" w:hAnsi="Garamond" w:cstheme="minorHAnsi"/>
          <w:lang w:val="pt-BR"/>
        </w:rPr>
      </w:pPr>
    </w:p>
    <w:p w14:paraId="0F9191D8" w14:textId="77777777" w:rsidR="00F468EE" w:rsidRPr="003A73F3" w:rsidRDefault="00F468EE" w:rsidP="0095066E">
      <w:pPr>
        <w:pStyle w:val="PargrafodaLista"/>
        <w:numPr>
          <w:ilvl w:val="0"/>
          <w:numId w:val="6"/>
        </w:numPr>
        <w:spacing w:line="23" w:lineRule="atLeast"/>
        <w:ind w:hanging="11"/>
        <w:rPr>
          <w:rFonts w:ascii="Garamond" w:hAnsi="Garamond" w:cstheme="minorHAnsi"/>
          <w:lang w:val="pt-BR"/>
        </w:rPr>
      </w:pPr>
      <w:r w:rsidRPr="003A73F3">
        <w:rPr>
          <w:rFonts w:ascii="Garamond" w:hAnsi="Garamond" w:cstheme="minorHAnsi"/>
          <w:lang w:val="pt-BR"/>
        </w:rPr>
        <w:t>por deliberação da Assembleia Geral de Cotistas;</w:t>
      </w:r>
    </w:p>
    <w:p w14:paraId="5E94D652" w14:textId="77777777" w:rsidR="00F468EE" w:rsidRPr="003A73F3" w:rsidRDefault="00F468EE" w:rsidP="00F468EE">
      <w:pPr>
        <w:pStyle w:val="PargrafodaLista"/>
        <w:spacing w:line="23" w:lineRule="atLeast"/>
        <w:rPr>
          <w:rFonts w:ascii="Garamond" w:hAnsi="Garamond" w:cstheme="minorHAnsi"/>
          <w:lang w:val="pt-BR"/>
        </w:rPr>
      </w:pPr>
    </w:p>
    <w:p w14:paraId="0EEEF33D" w14:textId="77777777" w:rsidR="00F468EE" w:rsidRPr="003A73F3" w:rsidRDefault="00F468EE" w:rsidP="0095066E">
      <w:pPr>
        <w:pStyle w:val="PargrafodaLista"/>
        <w:numPr>
          <w:ilvl w:val="0"/>
          <w:numId w:val="6"/>
        </w:numPr>
        <w:spacing w:line="23" w:lineRule="atLeast"/>
        <w:ind w:hanging="11"/>
        <w:rPr>
          <w:rFonts w:ascii="Garamond" w:hAnsi="Garamond" w:cstheme="minorHAnsi"/>
          <w:lang w:val="pt-BR"/>
        </w:rPr>
      </w:pPr>
      <w:r w:rsidRPr="003A73F3">
        <w:rPr>
          <w:rFonts w:ascii="Garamond" w:hAnsi="Garamond" w:cstheme="minorHAnsi"/>
          <w:lang w:val="pt-BR"/>
        </w:rPr>
        <w:t>caso seja deliberado em Assembleia Especial de Cotistas de cada uma das Classes, a liquidação de todas as respectivas Classes;</w:t>
      </w:r>
    </w:p>
    <w:p w14:paraId="7FF630C4" w14:textId="77777777" w:rsidR="00F468EE" w:rsidRPr="003A73F3" w:rsidRDefault="00F468EE" w:rsidP="00F468EE">
      <w:pPr>
        <w:pStyle w:val="PargrafodaLista"/>
        <w:rPr>
          <w:rFonts w:ascii="Garamond" w:hAnsi="Garamond" w:cstheme="minorHAnsi"/>
          <w:lang w:val="pt-BR"/>
        </w:rPr>
      </w:pPr>
    </w:p>
    <w:p w14:paraId="22B9C598" w14:textId="77777777" w:rsidR="00F468EE" w:rsidRPr="003A73F3" w:rsidRDefault="00F468EE" w:rsidP="0095066E">
      <w:pPr>
        <w:pStyle w:val="PargrafodaLista"/>
        <w:numPr>
          <w:ilvl w:val="0"/>
          <w:numId w:val="6"/>
        </w:numPr>
        <w:spacing w:line="23" w:lineRule="atLeast"/>
        <w:ind w:hanging="11"/>
        <w:rPr>
          <w:rFonts w:ascii="Garamond" w:hAnsi="Garamond" w:cstheme="minorHAnsi"/>
          <w:lang w:val="pt-BR"/>
        </w:rPr>
      </w:pPr>
      <w:bookmarkStart w:id="45" w:name="_Hlk176454200"/>
      <w:r w:rsidRPr="003A73F3">
        <w:rPr>
          <w:rFonts w:ascii="Garamond" w:hAnsi="Garamond" w:cstheme="minorHAnsi"/>
          <w:lang w:val="pt-BR"/>
        </w:rPr>
        <w:t>no caso de renúncia do Prestador de Serviço Essencial, sem que tenha sido realizada a sua substituição nos prazos previstos no §1º do art. 108 da Resolução CVM 175.</w:t>
      </w:r>
    </w:p>
    <w:bookmarkEnd w:id="45"/>
    <w:p w14:paraId="4BDE0B65" w14:textId="77777777" w:rsidR="00F468EE" w:rsidRPr="003A73F3" w:rsidRDefault="00F468EE" w:rsidP="00F468EE">
      <w:pPr>
        <w:spacing w:line="23" w:lineRule="atLeast"/>
        <w:rPr>
          <w:rFonts w:ascii="Garamond" w:hAnsi="Garamond" w:cstheme="minorHAnsi"/>
          <w:lang w:val="pt-BR"/>
        </w:rPr>
      </w:pPr>
    </w:p>
    <w:p w14:paraId="2067FDDB" w14:textId="77777777" w:rsidR="00F468EE" w:rsidRPr="003A73F3" w:rsidRDefault="00F468EE" w:rsidP="00F468EE">
      <w:pPr>
        <w:pStyle w:val="Ttulo2"/>
        <w:jc w:val="center"/>
        <w:rPr>
          <w:rFonts w:ascii="Garamond" w:hAnsi="Garamond" w:cstheme="minorHAnsi"/>
          <w:b/>
          <w:bCs/>
          <w:color w:val="auto"/>
          <w:sz w:val="24"/>
          <w:szCs w:val="24"/>
          <w:lang w:val="pt-BR"/>
        </w:rPr>
      </w:pPr>
      <w:bookmarkStart w:id="46" w:name="_Toc195017893"/>
      <w:r w:rsidRPr="003A73F3">
        <w:rPr>
          <w:rFonts w:ascii="Garamond" w:hAnsi="Garamond" w:cstheme="minorHAnsi"/>
          <w:b/>
          <w:bCs/>
          <w:color w:val="auto"/>
          <w:sz w:val="24"/>
          <w:szCs w:val="24"/>
          <w:lang w:val="pt-BR"/>
        </w:rPr>
        <w:t>CAPÍTULO X – DA DIVULGAÇÃO DE INFORMAÇÕES</w:t>
      </w:r>
      <w:bookmarkEnd w:id="46"/>
      <w:r w:rsidRPr="003A73F3">
        <w:rPr>
          <w:rFonts w:ascii="Garamond" w:hAnsi="Garamond" w:cstheme="minorHAnsi"/>
          <w:b/>
          <w:bCs/>
          <w:color w:val="auto"/>
          <w:sz w:val="24"/>
          <w:szCs w:val="24"/>
          <w:lang w:val="pt-BR"/>
        </w:rPr>
        <w:t xml:space="preserve"> </w:t>
      </w:r>
    </w:p>
    <w:p w14:paraId="50827E11" w14:textId="77777777" w:rsidR="00F468EE" w:rsidRPr="003A73F3" w:rsidRDefault="00F468EE" w:rsidP="00F468EE">
      <w:pPr>
        <w:spacing w:line="23" w:lineRule="atLeast"/>
        <w:rPr>
          <w:rFonts w:ascii="Garamond" w:hAnsi="Garamond" w:cstheme="minorHAnsi"/>
          <w:b/>
          <w:lang w:val="pt-BR"/>
        </w:rPr>
      </w:pPr>
    </w:p>
    <w:p w14:paraId="392B4544" w14:textId="77777777" w:rsidR="00F468EE" w:rsidRPr="003A73F3" w:rsidRDefault="00F468EE" w:rsidP="0095066E">
      <w:pPr>
        <w:pStyle w:val="PargrafodaLista"/>
        <w:numPr>
          <w:ilvl w:val="1"/>
          <w:numId w:val="33"/>
        </w:numPr>
        <w:spacing w:line="240" w:lineRule="auto"/>
        <w:ind w:left="0" w:firstLine="0"/>
        <w:rPr>
          <w:rFonts w:ascii="Garamond" w:hAnsi="Garamond" w:cstheme="minorHAnsi"/>
          <w:lang w:val="pt-BR"/>
        </w:rPr>
      </w:pPr>
      <w:r w:rsidRPr="003A73F3">
        <w:rPr>
          <w:rFonts w:ascii="Garamond" w:hAnsi="Garamond" w:cstheme="minorHAnsi"/>
          <w:lang w:val="pt-BR"/>
        </w:rPr>
        <w:t xml:space="preserve">Em observância à Resolução CVM 175, os Prestadores de Serviço Essenciais disponibilizarão os documentos e informações sobre o </w:t>
      </w:r>
      <w:r w:rsidRPr="003A73F3">
        <w:rPr>
          <w:rFonts w:ascii="Garamond" w:hAnsi="Garamond" w:cstheme="minorHAnsi"/>
          <w:b/>
          <w:bCs/>
          <w:lang w:val="pt-BR"/>
        </w:rPr>
        <w:t xml:space="preserve">FUNDO </w:t>
      </w:r>
      <w:r w:rsidRPr="003A73F3">
        <w:rPr>
          <w:rFonts w:ascii="Garamond" w:hAnsi="Garamond" w:cstheme="minorHAnsi"/>
          <w:lang w:val="pt-BR"/>
        </w:rPr>
        <w:t>e/ou a(s) Classe(s) nos canais eletrônicos e em suas páginas na rede mundial de computadores ou encaminharão eletronicamente as informações de envio obrigatório previstas na regulamentação aplicável.</w:t>
      </w:r>
    </w:p>
    <w:p w14:paraId="4C0D1B8B" w14:textId="77777777" w:rsidR="00F468EE" w:rsidRPr="003A73F3" w:rsidRDefault="00F468EE" w:rsidP="00F468EE">
      <w:pPr>
        <w:spacing w:line="23" w:lineRule="atLeast"/>
        <w:rPr>
          <w:rFonts w:ascii="Garamond" w:hAnsi="Garamond" w:cstheme="minorHAnsi"/>
          <w:lang w:val="pt-BR"/>
        </w:rPr>
      </w:pPr>
    </w:p>
    <w:p w14:paraId="2DE6752B" w14:textId="140321F7" w:rsidR="00F468EE" w:rsidRPr="003A73F3" w:rsidRDefault="00F468EE" w:rsidP="0095066E">
      <w:pPr>
        <w:pStyle w:val="PargrafodaLista"/>
        <w:numPr>
          <w:ilvl w:val="2"/>
          <w:numId w:val="33"/>
        </w:numPr>
        <w:spacing w:line="23" w:lineRule="atLeast"/>
        <w:ind w:left="0" w:firstLine="0"/>
        <w:rPr>
          <w:rFonts w:ascii="Garamond" w:hAnsi="Garamond" w:cstheme="minorHAnsi"/>
          <w:lang w:val="pt-BR"/>
        </w:rPr>
      </w:pPr>
      <w:r w:rsidRPr="003A73F3">
        <w:rPr>
          <w:rFonts w:ascii="Garamond" w:hAnsi="Garamond" w:cstheme="minorHAnsi"/>
          <w:lang w:val="pt-BR"/>
        </w:rPr>
        <w:t xml:space="preserve">A </w:t>
      </w:r>
      <w:r w:rsidRPr="003A73F3">
        <w:rPr>
          <w:rFonts w:ascii="Garamond" w:hAnsi="Garamond" w:cstheme="minorHAnsi"/>
          <w:b/>
          <w:bCs/>
          <w:lang w:val="pt-BR"/>
        </w:rPr>
        <w:t xml:space="preserve">ADMINISTRADORA </w:t>
      </w:r>
      <w:r w:rsidRPr="003A73F3">
        <w:rPr>
          <w:rFonts w:ascii="Garamond" w:hAnsi="Garamond" w:cstheme="minorHAnsi"/>
          <w:lang w:val="pt-BR"/>
        </w:rPr>
        <w:t xml:space="preserve">mantém os documentos obrigatórios e demais informações para consulta no seu </w:t>
      </w:r>
      <w:r w:rsidRPr="003A73F3">
        <w:rPr>
          <w:rFonts w:ascii="Garamond" w:hAnsi="Garamond" w:cstheme="minorHAnsi"/>
          <w:i/>
          <w:iCs/>
          <w:lang w:val="pt-BR"/>
        </w:rPr>
        <w:t>website</w:t>
      </w:r>
      <w:r w:rsidRPr="003A73F3">
        <w:rPr>
          <w:rFonts w:ascii="Garamond" w:hAnsi="Garamond" w:cstheme="minorHAnsi"/>
          <w:lang w:val="pt-BR"/>
        </w:rPr>
        <w:t xml:space="preserve">: </w:t>
      </w:r>
      <w:hyperlink r:id="rId8" w:history="1">
        <w:r w:rsidR="009E72AE" w:rsidRPr="00692621">
          <w:rPr>
            <w:rStyle w:val="Hyperlink"/>
            <w:rFonts w:ascii="Garamond" w:hAnsi="Garamond" w:cstheme="minorHAnsi"/>
            <w:lang w:val="pt-BR"/>
          </w:rPr>
          <w:t>https://www.planner.com.br/</w:t>
        </w:r>
      </w:hyperlink>
      <w:r w:rsidR="009E72AE">
        <w:rPr>
          <w:rFonts w:ascii="Garamond" w:hAnsi="Garamond" w:cstheme="minorHAnsi"/>
          <w:lang w:val="pt-BR"/>
        </w:rPr>
        <w:t xml:space="preserve"> </w:t>
      </w:r>
      <w:r w:rsidRPr="003A73F3">
        <w:rPr>
          <w:rFonts w:ascii="Garamond" w:hAnsi="Garamond" w:cstheme="minorHAnsi"/>
          <w:lang w:val="pt-BR"/>
        </w:rPr>
        <w:t>.</w:t>
      </w:r>
    </w:p>
    <w:p w14:paraId="7D29CC02" w14:textId="77777777" w:rsidR="00F468EE" w:rsidRPr="003A73F3" w:rsidRDefault="00F468EE" w:rsidP="00F468EE">
      <w:pPr>
        <w:spacing w:line="23" w:lineRule="atLeast"/>
        <w:rPr>
          <w:rFonts w:ascii="Garamond" w:hAnsi="Garamond" w:cstheme="minorHAnsi"/>
          <w:lang w:val="pt-BR"/>
        </w:rPr>
      </w:pPr>
    </w:p>
    <w:p w14:paraId="693288B0" w14:textId="77777777" w:rsidR="00F468EE" w:rsidRPr="003A73F3" w:rsidRDefault="00F468EE" w:rsidP="00F468EE">
      <w:pPr>
        <w:spacing w:line="23" w:lineRule="atLeast"/>
        <w:jc w:val="center"/>
        <w:rPr>
          <w:rFonts w:ascii="Garamond" w:hAnsi="Garamond" w:cstheme="minorHAnsi"/>
          <w:lang w:val="pt-BR"/>
        </w:rPr>
      </w:pPr>
    </w:p>
    <w:p w14:paraId="63184F8C" w14:textId="77777777" w:rsidR="00F468EE" w:rsidRPr="003A73F3" w:rsidRDefault="00F468EE" w:rsidP="00F468EE">
      <w:pPr>
        <w:pStyle w:val="Ttulo1"/>
        <w:jc w:val="center"/>
        <w:rPr>
          <w:rFonts w:ascii="Garamond" w:hAnsi="Garamond" w:cstheme="minorHAnsi"/>
          <w:b/>
          <w:bCs/>
          <w:color w:val="auto"/>
          <w:sz w:val="24"/>
          <w:szCs w:val="24"/>
          <w:lang w:val="pt-BR"/>
        </w:rPr>
      </w:pPr>
      <w:bookmarkStart w:id="47" w:name="_Toc195017894"/>
      <w:r w:rsidRPr="003A73F3">
        <w:rPr>
          <w:rFonts w:ascii="Garamond" w:hAnsi="Garamond" w:cstheme="minorHAnsi"/>
          <w:b/>
          <w:bCs/>
          <w:color w:val="auto"/>
          <w:sz w:val="24"/>
          <w:szCs w:val="24"/>
          <w:lang w:val="pt-BR"/>
        </w:rPr>
        <w:t>ANEXO I</w:t>
      </w:r>
      <w:bookmarkEnd w:id="1"/>
      <w:bookmarkEnd w:id="47"/>
    </w:p>
    <w:p w14:paraId="36B087D9" w14:textId="77777777" w:rsidR="00F468EE" w:rsidRPr="003A73F3" w:rsidRDefault="00F468EE" w:rsidP="00F468EE">
      <w:pPr>
        <w:pStyle w:val="Ttulo1"/>
        <w:jc w:val="center"/>
        <w:rPr>
          <w:rFonts w:ascii="Garamond" w:hAnsi="Garamond" w:cstheme="minorHAnsi"/>
          <w:b/>
          <w:bCs/>
          <w:color w:val="auto"/>
          <w:sz w:val="24"/>
          <w:szCs w:val="24"/>
          <w:lang w:val="pt-BR"/>
        </w:rPr>
      </w:pPr>
      <w:bookmarkStart w:id="48" w:name="_Toc146802690"/>
      <w:bookmarkStart w:id="49" w:name="_Toc195017895"/>
      <w:bookmarkStart w:id="50" w:name="_Toc148703986"/>
      <w:r w:rsidRPr="003A73F3">
        <w:rPr>
          <w:rFonts w:ascii="Garamond" w:hAnsi="Garamond" w:cstheme="minorHAnsi"/>
          <w:b/>
          <w:bCs/>
          <w:color w:val="auto"/>
          <w:sz w:val="24"/>
          <w:szCs w:val="24"/>
          <w:lang w:val="pt-BR"/>
        </w:rPr>
        <w:t>CARACTERÍSTICAS DA ÚNICA CLASSE</w:t>
      </w:r>
      <w:bookmarkEnd w:id="48"/>
      <w:bookmarkEnd w:id="49"/>
    </w:p>
    <w:p w14:paraId="2D586F71" w14:textId="77777777" w:rsidR="00F468EE" w:rsidRPr="003A73F3" w:rsidRDefault="00F468EE" w:rsidP="00F468EE">
      <w:pPr>
        <w:spacing w:line="23" w:lineRule="atLeast"/>
        <w:jc w:val="center"/>
        <w:rPr>
          <w:rFonts w:ascii="Garamond" w:hAnsi="Garamond" w:cstheme="minorHAnsi"/>
          <w:b/>
          <w:bCs/>
          <w:lang w:val="pt-BR"/>
        </w:rPr>
      </w:pPr>
      <w:r w:rsidRPr="003A73F3">
        <w:rPr>
          <w:rFonts w:ascii="Garamond" w:hAnsi="Garamond" w:cstheme="minorHAnsi"/>
          <w:b/>
          <w:bCs/>
          <w:lang w:val="pt-BR"/>
        </w:rPr>
        <w:t>DE COTAS DO</w:t>
      </w:r>
    </w:p>
    <w:p w14:paraId="4642915F" w14:textId="77777777" w:rsidR="00AD0441" w:rsidRDefault="00F468EE" w:rsidP="00F468EE">
      <w:pPr>
        <w:pStyle w:val="NormalWeb"/>
        <w:spacing w:before="0" w:beforeAutospacing="0" w:after="0" w:afterAutospacing="0" w:line="23" w:lineRule="atLeast"/>
        <w:jc w:val="center"/>
        <w:rPr>
          <w:rFonts w:ascii="Garamond" w:hAnsi="Garamond" w:cstheme="minorHAnsi"/>
          <w:b/>
        </w:rPr>
      </w:pPr>
      <w:r w:rsidRPr="003A73F3">
        <w:rPr>
          <w:rFonts w:ascii="Garamond" w:hAnsi="Garamond" w:cstheme="minorHAnsi"/>
          <w:b/>
        </w:rPr>
        <w:fldChar w:fldCharType="begin"/>
      </w:r>
      <w:r w:rsidRPr="003A73F3">
        <w:rPr>
          <w:rFonts w:ascii="Garamond" w:hAnsi="Garamond" w:cstheme="minorHAnsi"/>
          <w:b/>
          <w:lang w:val="pt-BR"/>
        </w:rPr>
        <w:instrText xml:space="preserve"> MERGEFIELD Denominação_social </w:instrText>
      </w:r>
      <w:r w:rsidRPr="003A73F3">
        <w:rPr>
          <w:rFonts w:ascii="Garamond" w:hAnsi="Garamond" w:cstheme="minorHAnsi"/>
          <w:b/>
        </w:rPr>
        <w:fldChar w:fldCharType="separate"/>
      </w:r>
      <w:r w:rsidRPr="003A73F3">
        <w:rPr>
          <w:rFonts w:ascii="Garamond" w:hAnsi="Garamond" w:cstheme="minorHAnsi"/>
          <w:b/>
          <w:noProof/>
          <w:lang w:val="pt-BR"/>
        </w:rPr>
        <w:t>OPORTUNIDADE I FUNDO DE INVESTIMENTO IMOBILIÁRIO</w:t>
      </w:r>
      <w:r w:rsidRPr="003A73F3">
        <w:rPr>
          <w:rFonts w:ascii="Garamond" w:hAnsi="Garamond" w:cstheme="minorHAnsi"/>
          <w:b/>
        </w:rPr>
        <w:fldChar w:fldCharType="end"/>
      </w:r>
    </w:p>
    <w:p w14:paraId="72338767" w14:textId="77777777" w:rsidR="00AD0441" w:rsidRDefault="00AD0441" w:rsidP="00F468EE">
      <w:pPr>
        <w:pStyle w:val="NormalWeb"/>
        <w:spacing w:before="0" w:beforeAutospacing="0" w:after="0" w:afterAutospacing="0" w:line="23" w:lineRule="atLeast"/>
        <w:jc w:val="center"/>
        <w:rPr>
          <w:rFonts w:ascii="Garamond" w:hAnsi="Garamond" w:cstheme="minorHAnsi"/>
          <w:b/>
          <w:bCs/>
        </w:rPr>
      </w:pPr>
      <w:r w:rsidRPr="003A73F3">
        <w:rPr>
          <w:rFonts w:ascii="Garamond" w:hAnsi="Garamond" w:cstheme="minorHAnsi"/>
          <w:b/>
          <w:lang w:val="pt-BR"/>
        </w:rPr>
        <w:t xml:space="preserve">CNPJ/MF Nº </w:t>
      </w:r>
      <w:r w:rsidRPr="003A73F3">
        <w:rPr>
          <w:rFonts w:ascii="Garamond" w:hAnsi="Garamond" w:cstheme="minorHAnsi"/>
          <w:b/>
          <w:bCs/>
        </w:rPr>
        <w:fldChar w:fldCharType="begin"/>
      </w:r>
      <w:r w:rsidRPr="003A73F3">
        <w:rPr>
          <w:rFonts w:ascii="Garamond" w:hAnsi="Garamond" w:cstheme="minorHAnsi"/>
          <w:b/>
          <w:bCs/>
          <w:lang w:val="pt-BR"/>
        </w:rPr>
        <w:instrText xml:space="preserve"> MERGEFIELD CNPJ </w:instrText>
      </w:r>
      <w:r w:rsidRPr="003A73F3">
        <w:rPr>
          <w:rFonts w:ascii="Garamond" w:hAnsi="Garamond" w:cstheme="minorHAnsi"/>
          <w:b/>
          <w:bCs/>
        </w:rPr>
        <w:fldChar w:fldCharType="separate"/>
      </w:r>
      <w:r w:rsidRPr="003A73F3">
        <w:rPr>
          <w:rFonts w:ascii="Garamond" w:hAnsi="Garamond" w:cstheme="minorHAnsi"/>
          <w:b/>
          <w:bCs/>
          <w:noProof/>
          <w:lang w:val="pt-BR"/>
        </w:rPr>
        <w:t>22.503.991/0001-68</w:t>
      </w:r>
      <w:r w:rsidRPr="003A73F3">
        <w:rPr>
          <w:rFonts w:ascii="Garamond" w:hAnsi="Garamond" w:cstheme="minorHAnsi"/>
          <w:b/>
          <w:bCs/>
        </w:rPr>
        <w:fldChar w:fldCharType="end"/>
      </w:r>
    </w:p>
    <w:p w14:paraId="64019A3C" w14:textId="2C86CFB5" w:rsidR="00AD0441" w:rsidRDefault="00AD0441" w:rsidP="00F468EE">
      <w:pPr>
        <w:pStyle w:val="NormalWeb"/>
        <w:spacing w:before="0" w:beforeAutospacing="0" w:after="0" w:afterAutospacing="0" w:line="23" w:lineRule="atLeast"/>
        <w:jc w:val="center"/>
        <w:rPr>
          <w:rFonts w:ascii="Garamond" w:hAnsi="Garamond" w:cstheme="minorHAnsi"/>
          <w:b/>
          <w:bCs/>
        </w:rPr>
      </w:pPr>
      <w:r>
        <w:rPr>
          <w:rFonts w:ascii="Garamond" w:hAnsi="Garamond" w:cstheme="minorHAnsi"/>
          <w:lang w:val="pt-BR"/>
        </w:rPr>
        <w:t>Vigente em 26 de fevereiro de 2026</w:t>
      </w:r>
    </w:p>
    <w:p w14:paraId="14C55A81" w14:textId="4F94DEC7" w:rsidR="00F468EE" w:rsidRPr="003A73F3" w:rsidRDefault="00F468EE" w:rsidP="00AD0441">
      <w:pPr>
        <w:pStyle w:val="NormalWeb"/>
        <w:spacing w:before="0" w:beforeAutospacing="0" w:after="0" w:afterAutospacing="0" w:line="23" w:lineRule="atLeast"/>
        <w:jc w:val="center"/>
        <w:rPr>
          <w:rFonts w:ascii="Garamond" w:hAnsi="Garamond" w:cstheme="minorHAnsi"/>
          <w:lang w:val="pt-BR"/>
        </w:rPr>
      </w:pPr>
      <w:r w:rsidRPr="003A73F3">
        <w:rPr>
          <w:rFonts w:ascii="Garamond" w:hAnsi="Garamond" w:cstheme="minorHAnsi"/>
          <w:b/>
          <w:bCs/>
          <w:lang w:val="pt-BR"/>
        </w:rPr>
        <w:t xml:space="preserve"> </w:t>
      </w:r>
      <w:bookmarkEnd w:id="50"/>
    </w:p>
    <w:p w14:paraId="722DCB92" w14:textId="77777777" w:rsidR="00F468EE" w:rsidRPr="003A73F3" w:rsidRDefault="00F468EE" w:rsidP="00F468EE">
      <w:pPr>
        <w:pStyle w:val="Ttulo2"/>
        <w:jc w:val="center"/>
        <w:rPr>
          <w:rFonts w:ascii="Garamond" w:hAnsi="Garamond" w:cstheme="minorHAnsi"/>
          <w:b/>
          <w:bCs/>
          <w:color w:val="auto"/>
          <w:sz w:val="24"/>
          <w:szCs w:val="24"/>
          <w:lang w:val="pt-BR"/>
        </w:rPr>
      </w:pPr>
      <w:bookmarkStart w:id="51" w:name="_Toc148703987"/>
      <w:bookmarkStart w:id="52" w:name="_Toc195017896"/>
      <w:r w:rsidRPr="003A73F3">
        <w:rPr>
          <w:rFonts w:ascii="Garamond" w:hAnsi="Garamond" w:cstheme="minorHAnsi"/>
          <w:b/>
          <w:bCs/>
          <w:color w:val="auto"/>
          <w:sz w:val="24"/>
          <w:szCs w:val="24"/>
          <w:lang w:val="pt-BR"/>
        </w:rPr>
        <w:t xml:space="preserve">I – </w:t>
      </w:r>
      <w:bookmarkEnd w:id="51"/>
      <w:r w:rsidRPr="003A73F3">
        <w:rPr>
          <w:rFonts w:ascii="Garamond" w:hAnsi="Garamond" w:cstheme="minorHAnsi"/>
          <w:b/>
          <w:bCs/>
          <w:color w:val="auto"/>
          <w:sz w:val="24"/>
          <w:szCs w:val="24"/>
          <w:lang w:val="pt-BR"/>
        </w:rPr>
        <w:t>DAS PRINCIPAIS CARACTERÍSTICAS DA CLASSE</w:t>
      </w:r>
      <w:bookmarkEnd w:id="52"/>
    </w:p>
    <w:p w14:paraId="61E78F88" w14:textId="77777777" w:rsidR="00F468EE" w:rsidRPr="003A73F3" w:rsidRDefault="00F468EE" w:rsidP="00F468EE">
      <w:pPr>
        <w:rPr>
          <w:rFonts w:ascii="Garamond" w:hAnsi="Garamond" w:cstheme="minorHAnsi"/>
          <w:lang w:val="pt-BR"/>
        </w:rPr>
      </w:pPr>
    </w:p>
    <w:p w14:paraId="0B7A390A" w14:textId="77777777" w:rsidR="00F468EE" w:rsidRPr="003A73F3" w:rsidRDefault="00F468EE" w:rsidP="0095066E">
      <w:pPr>
        <w:pStyle w:val="PargrafodaLista"/>
        <w:numPr>
          <w:ilvl w:val="1"/>
          <w:numId w:val="18"/>
        </w:numPr>
        <w:spacing w:line="240" w:lineRule="auto"/>
        <w:ind w:left="0" w:firstLine="0"/>
        <w:rPr>
          <w:rFonts w:ascii="Garamond" w:hAnsi="Garamond" w:cstheme="minorHAnsi"/>
          <w:lang w:val="pt-BR"/>
        </w:rPr>
      </w:pPr>
      <w:r w:rsidRPr="003A73F3">
        <w:rPr>
          <w:rFonts w:ascii="Garamond" w:hAnsi="Garamond" w:cstheme="minorHAnsi"/>
          <w:lang w:val="pt-BR"/>
        </w:rPr>
        <w:t xml:space="preserve">As principais características desta Classe de cotas do </w:t>
      </w:r>
      <w:r w:rsidRPr="003A73F3">
        <w:rPr>
          <w:rFonts w:ascii="Garamond" w:hAnsi="Garamond" w:cstheme="minorHAnsi"/>
          <w:b/>
          <w:bCs/>
          <w:lang w:val="pt-BR"/>
        </w:rPr>
        <w:t>FUNDO</w:t>
      </w:r>
      <w:r w:rsidRPr="003A73F3">
        <w:rPr>
          <w:rFonts w:ascii="Garamond" w:hAnsi="Garamond" w:cstheme="minorHAnsi"/>
          <w:lang w:val="pt-BR"/>
        </w:rPr>
        <w:t xml:space="preserve"> estão descritas abaixo: </w:t>
      </w:r>
    </w:p>
    <w:p w14:paraId="6AEAE5EF" w14:textId="77777777" w:rsidR="00F468EE" w:rsidRPr="003A73F3" w:rsidRDefault="00F468EE" w:rsidP="00F468EE">
      <w:pPr>
        <w:ind w:left="708" w:hanging="708"/>
        <w:jc w:val="center"/>
        <w:rPr>
          <w:rFonts w:ascii="Garamond" w:hAnsi="Garamond" w:cstheme="minorHAnsi"/>
          <w:lang w:val="pt-BR"/>
        </w:rPr>
      </w:pPr>
    </w:p>
    <w:tbl>
      <w:tblPr>
        <w:tblW w:w="8539" w:type="dxa"/>
        <w:tblCellMar>
          <w:left w:w="70" w:type="dxa"/>
          <w:right w:w="70" w:type="dxa"/>
        </w:tblCellMar>
        <w:tblLook w:val="04A0" w:firstRow="1" w:lastRow="0" w:firstColumn="1" w:lastColumn="0" w:noHBand="0" w:noVBand="1"/>
      </w:tblPr>
      <w:tblGrid>
        <w:gridCol w:w="2520"/>
        <w:gridCol w:w="6019"/>
      </w:tblGrid>
      <w:tr w:rsidR="00F468EE" w:rsidRPr="003A73F3" w14:paraId="318B6E23" w14:textId="77777777" w:rsidTr="002E6672">
        <w:trPr>
          <w:trHeight w:val="300"/>
        </w:trPr>
        <w:tc>
          <w:tcPr>
            <w:tcW w:w="2520" w:type="dxa"/>
            <w:tcBorders>
              <w:top w:val="single" w:sz="4" w:space="0" w:color="auto"/>
              <w:left w:val="single" w:sz="4" w:space="0" w:color="auto"/>
              <w:bottom w:val="single" w:sz="4" w:space="0" w:color="auto"/>
              <w:right w:val="single" w:sz="4" w:space="0" w:color="auto"/>
            </w:tcBorders>
            <w:shd w:val="clear" w:color="auto" w:fill="F2F2F2" w:themeFill="background1" w:themeFillShade="F2"/>
            <w:noWrap/>
            <w:hideMark/>
          </w:tcPr>
          <w:p w14:paraId="5083EF98" w14:textId="77777777" w:rsidR="00F468EE" w:rsidRPr="003A73F3" w:rsidRDefault="00F468EE" w:rsidP="002E6672">
            <w:pPr>
              <w:rPr>
                <w:rFonts w:ascii="Garamond" w:eastAsia="Times New Roman" w:hAnsi="Garamond" w:cstheme="minorHAnsi"/>
                <w:color w:val="000000"/>
              </w:rPr>
            </w:pPr>
            <w:r w:rsidRPr="003A73F3">
              <w:rPr>
                <w:rFonts w:ascii="Garamond" w:eastAsia="Times New Roman" w:hAnsi="Garamond" w:cstheme="minorHAnsi"/>
                <w:color w:val="000000"/>
              </w:rPr>
              <w:t>Público-alvo:</w:t>
            </w:r>
          </w:p>
        </w:tc>
        <w:tc>
          <w:tcPr>
            <w:tcW w:w="6019" w:type="dxa"/>
            <w:tcBorders>
              <w:top w:val="single" w:sz="4" w:space="0" w:color="auto"/>
              <w:left w:val="nil"/>
              <w:bottom w:val="single" w:sz="4" w:space="0" w:color="auto"/>
              <w:right w:val="single" w:sz="4" w:space="0" w:color="auto"/>
            </w:tcBorders>
            <w:hideMark/>
          </w:tcPr>
          <w:p w14:paraId="708B781A" w14:textId="77777777" w:rsidR="00F468EE" w:rsidRPr="003A73F3" w:rsidRDefault="00F468EE" w:rsidP="002E6672">
            <w:pPr>
              <w:rPr>
                <w:rFonts w:ascii="Garamond" w:eastAsia="Times New Roman" w:hAnsi="Garamond" w:cstheme="minorHAnsi"/>
                <w:color w:val="000000"/>
              </w:rPr>
            </w:pPr>
            <w:r w:rsidRPr="003A73F3">
              <w:rPr>
                <w:rFonts w:ascii="Garamond" w:eastAsia="Times New Roman" w:hAnsi="Garamond" w:cstheme="minorHAnsi"/>
                <w:color w:val="000000"/>
              </w:rPr>
              <w:fldChar w:fldCharType="begin"/>
            </w:r>
            <w:r w:rsidRPr="003A73F3">
              <w:rPr>
                <w:rFonts w:ascii="Garamond" w:eastAsia="Times New Roman" w:hAnsi="Garamond" w:cstheme="minorHAnsi"/>
                <w:color w:val="000000"/>
              </w:rPr>
              <w:instrText xml:space="preserve"> MERGEFIELD M_11_Públicoalvo </w:instrText>
            </w:r>
            <w:r w:rsidRPr="003A73F3">
              <w:rPr>
                <w:rFonts w:ascii="Garamond" w:eastAsia="Times New Roman" w:hAnsi="Garamond" w:cstheme="minorHAnsi"/>
                <w:color w:val="000000"/>
              </w:rPr>
              <w:fldChar w:fldCharType="separate"/>
            </w:r>
            <w:r w:rsidRPr="003A73F3">
              <w:rPr>
                <w:rFonts w:ascii="Garamond" w:eastAsia="Times New Roman" w:hAnsi="Garamond" w:cstheme="minorHAnsi"/>
                <w:noProof/>
                <w:color w:val="000000"/>
              </w:rPr>
              <w:t>Investidores Profissionais</w:t>
            </w:r>
            <w:r w:rsidRPr="003A73F3">
              <w:rPr>
                <w:rFonts w:ascii="Garamond" w:eastAsia="Times New Roman" w:hAnsi="Garamond" w:cstheme="minorHAnsi"/>
                <w:color w:val="000000"/>
              </w:rPr>
              <w:fldChar w:fldCharType="end"/>
            </w:r>
            <w:r w:rsidRPr="003A73F3">
              <w:rPr>
                <w:rFonts w:ascii="Garamond" w:eastAsia="Times New Roman" w:hAnsi="Garamond" w:cstheme="minorHAnsi"/>
                <w:color w:val="000000"/>
              </w:rPr>
              <w:t>.</w:t>
            </w:r>
          </w:p>
        </w:tc>
      </w:tr>
      <w:tr w:rsidR="00F468EE" w:rsidRPr="003A07AD" w14:paraId="2DE9160D" w14:textId="77777777" w:rsidTr="002E6672">
        <w:trPr>
          <w:trHeight w:val="1500"/>
        </w:trPr>
        <w:tc>
          <w:tcPr>
            <w:tcW w:w="2520" w:type="dxa"/>
            <w:tcBorders>
              <w:top w:val="nil"/>
              <w:left w:val="single" w:sz="4" w:space="0" w:color="auto"/>
              <w:bottom w:val="single" w:sz="4" w:space="0" w:color="auto"/>
              <w:right w:val="single" w:sz="4" w:space="0" w:color="auto"/>
            </w:tcBorders>
            <w:shd w:val="clear" w:color="auto" w:fill="F2F2F2" w:themeFill="background1" w:themeFillShade="F2"/>
            <w:noWrap/>
            <w:hideMark/>
          </w:tcPr>
          <w:p w14:paraId="4D0D15BF" w14:textId="77777777" w:rsidR="00F468EE" w:rsidRPr="003A73F3" w:rsidRDefault="00F468EE" w:rsidP="002E6672">
            <w:pPr>
              <w:rPr>
                <w:rFonts w:ascii="Garamond" w:eastAsia="Times New Roman" w:hAnsi="Garamond" w:cstheme="minorHAnsi"/>
                <w:color w:val="000000"/>
              </w:rPr>
            </w:pPr>
            <w:r w:rsidRPr="003A73F3">
              <w:rPr>
                <w:rFonts w:ascii="Garamond" w:eastAsia="Times New Roman" w:hAnsi="Garamond" w:cstheme="minorHAnsi"/>
                <w:color w:val="000000"/>
              </w:rPr>
              <w:t>Responsabilidade:</w:t>
            </w:r>
          </w:p>
        </w:tc>
        <w:tc>
          <w:tcPr>
            <w:tcW w:w="6019" w:type="dxa"/>
            <w:tcBorders>
              <w:top w:val="nil"/>
              <w:left w:val="nil"/>
              <w:bottom w:val="single" w:sz="4" w:space="0" w:color="auto"/>
              <w:right w:val="single" w:sz="4" w:space="0" w:color="auto"/>
            </w:tcBorders>
            <w:hideMark/>
          </w:tcPr>
          <w:p w14:paraId="0A0822D9" w14:textId="77777777" w:rsidR="00F468EE" w:rsidRPr="003A73F3" w:rsidRDefault="00F468EE" w:rsidP="002E6672">
            <w:pPr>
              <w:rPr>
                <w:rFonts w:ascii="Garamond" w:eastAsia="Times New Roman" w:hAnsi="Garamond" w:cstheme="minorHAnsi"/>
                <w:color w:val="000000"/>
                <w:lang w:val="pt-BR"/>
              </w:rPr>
            </w:pPr>
            <w:r w:rsidRPr="003A73F3">
              <w:rPr>
                <w:rFonts w:ascii="Garamond" w:eastAsia="Times New Roman" w:hAnsi="Garamond" w:cstheme="minorHAnsi"/>
                <w:color w:val="000000"/>
                <w:lang w:val="pt-BR"/>
              </w:rPr>
              <w:t xml:space="preserve">A responsabilidade dos Cotistas é ilimitada e não está circunscrita ao valor por eles subscrito unicamente com relação às obrigações legais ou contratuais não relativas aos imóveis ou empreendimentos imobiliários, nos termos do art. 40 do Anexo III da Resolução CVM 175. Neste sentido, na hipótese de ocorrência de Patrimônio Líquido negativo em decorrência de obrigações contratuais e legais que não estejam relacionadas aos imóveis e empreendimentos investidos pela Classe, os Cotistas podem vir a ser chamados pelos Prestadores de Serviços Essenciais para aportar recursos no </w:t>
            </w:r>
            <w:r w:rsidRPr="003A73F3">
              <w:rPr>
                <w:rFonts w:ascii="Garamond" w:eastAsia="Times New Roman" w:hAnsi="Garamond" w:cstheme="minorHAnsi"/>
                <w:b/>
                <w:bCs/>
                <w:color w:val="000000"/>
                <w:lang w:val="pt-BR"/>
              </w:rPr>
              <w:t>FUNDO</w:t>
            </w:r>
            <w:r w:rsidRPr="003A73F3">
              <w:rPr>
                <w:rFonts w:ascii="Garamond" w:eastAsia="Times New Roman" w:hAnsi="Garamond" w:cstheme="minorHAnsi"/>
                <w:color w:val="000000"/>
                <w:lang w:val="pt-BR"/>
              </w:rPr>
              <w:t xml:space="preserve"> e/ou na Classe.</w:t>
            </w:r>
          </w:p>
          <w:p w14:paraId="752D85DE" w14:textId="77777777" w:rsidR="00F468EE" w:rsidRPr="003A73F3" w:rsidRDefault="00F468EE" w:rsidP="002E6672">
            <w:pPr>
              <w:rPr>
                <w:rFonts w:ascii="Garamond" w:eastAsia="Times New Roman" w:hAnsi="Garamond" w:cstheme="minorHAnsi"/>
                <w:color w:val="000000"/>
                <w:lang w:val="pt-BR"/>
              </w:rPr>
            </w:pPr>
          </w:p>
          <w:p w14:paraId="6E7587D6" w14:textId="77777777" w:rsidR="00F468EE" w:rsidRPr="003A73F3" w:rsidRDefault="00F468EE" w:rsidP="002E6672">
            <w:pPr>
              <w:rPr>
                <w:rFonts w:ascii="Garamond" w:eastAsia="Times New Roman" w:hAnsi="Garamond" w:cstheme="minorHAnsi"/>
                <w:color w:val="000000"/>
                <w:lang w:val="pt-BR"/>
              </w:rPr>
            </w:pPr>
            <w:r w:rsidRPr="003A73F3">
              <w:rPr>
                <w:rFonts w:ascii="Garamond" w:eastAsia="Times New Roman" w:hAnsi="Garamond" w:cstheme="minorHAnsi"/>
                <w:color w:val="000000"/>
                <w:lang w:val="pt-BR"/>
              </w:rPr>
              <w:t>Os cotistas estão cientes da ausência de limitação de responsabilidade, pelo que assinarão no ato de aquisição de suas cotas “Termo de Ciência e Assunção de Responsabilidade Ilimitada”.</w:t>
            </w:r>
          </w:p>
        </w:tc>
      </w:tr>
      <w:tr w:rsidR="00F468EE" w:rsidRPr="003A73F3" w14:paraId="4CA77390" w14:textId="77777777" w:rsidTr="002E6672">
        <w:trPr>
          <w:trHeight w:val="300"/>
        </w:trPr>
        <w:tc>
          <w:tcPr>
            <w:tcW w:w="2520" w:type="dxa"/>
            <w:tcBorders>
              <w:top w:val="nil"/>
              <w:left w:val="single" w:sz="4" w:space="0" w:color="auto"/>
              <w:bottom w:val="single" w:sz="4" w:space="0" w:color="auto"/>
              <w:right w:val="single" w:sz="4" w:space="0" w:color="auto"/>
            </w:tcBorders>
            <w:shd w:val="clear" w:color="auto" w:fill="F2F2F2" w:themeFill="background1" w:themeFillShade="F2"/>
            <w:noWrap/>
            <w:hideMark/>
          </w:tcPr>
          <w:p w14:paraId="61FFCD8F" w14:textId="77777777" w:rsidR="00F468EE" w:rsidRPr="003A73F3" w:rsidRDefault="00F468EE" w:rsidP="002E6672">
            <w:pPr>
              <w:rPr>
                <w:rFonts w:ascii="Garamond" w:eastAsia="Times New Roman" w:hAnsi="Garamond" w:cstheme="minorHAnsi"/>
                <w:color w:val="000000"/>
              </w:rPr>
            </w:pPr>
            <w:r w:rsidRPr="003A73F3">
              <w:rPr>
                <w:rFonts w:ascii="Garamond" w:eastAsia="Times New Roman" w:hAnsi="Garamond" w:cstheme="minorHAnsi"/>
                <w:color w:val="000000"/>
              </w:rPr>
              <w:t>Tipo de Condomínio:</w:t>
            </w:r>
          </w:p>
        </w:tc>
        <w:tc>
          <w:tcPr>
            <w:tcW w:w="6019" w:type="dxa"/>
            <w:tcBorders>
              <w:top w:val="nil"/>
              <w:left w:val="nil"/>
              <w:bottom w:val="single" w:sz="4" w:space="0" w:color="auto"/>
              <w:right w:val="single" w:sz="4" w:space="0" w:color="auto"/>
            </w:tcBorders>
            <w:hideMark/>
          </w:tcPr>
          <w:p w14:paraId="2D7DC2D0" w14:textId="77777777" w:rsidR="00F468EE" w:rsidRPr="003A73F3" w:rsidRDefault="00F468EE" w:rsidP="002E6672">
            <w:pPr>
              <w:rPr>
                <w:rFonts w:ascii="Garamond" w:eastAsia="Times New Roman" w:hAnsi="Garamond" w:cstheme="minorHAnsi"/>
                <w:color w:val="000000"/>
              </w:rPr>
            </w:pPr>
            <w:r w:rsidRPr="003A73F3">
              <w:rPr>
                <w:rFonts w:ascii="Garamond" w:eastAsia="Times New Roman" w:hAnsi="Garamond" w:cstheme="minorHAnsi"/>
                <w:color w:val="000000"/>
              </w:rPr>
              <w:t>Fechado.</w:t>
            </w:r>
          </w:p>
        </w:tc>
      </w:tr>
      <w:tr w:rsidR="00F468EE" w:rsidRPr="003A07AD" w14:paraId="7DC6B092" w14:textId="77777777" w:rsidTr="002E6672">
        <w:trPr>
          <w:trHeight w:val="300"/>
        </w:trPr>
        <w:tc>
          <w:tcPr>
            <w:tcW w:w="2520" w:type="dxa"/>
            <w:tcBorders>
              <w:top w:val="nil"/>
              <w:left w:val="single" w:sz="4" w:space="0" w:color="auto"/>
              <w:bottom w:val="single" w:sz="4" w:space="0" w:color="auto"/>
              <w:right w:val="single" w:sz="4" w:space="0" w:color="auto"/>
            </w:tcBorders>
            <w:shd w:val="clear" w:color="auto" w:fill="F2F2F2" w:themeFill="background1" w:themeFillShade="F2"/>
            <w:noWrap/>
            <w:hideMark/>
          </w:tcPr>
          <w:p w14:paraId="4F093886" w14:textId="77777777" w:rsidR="00F468EE" w:rsidRPr="003A73F3" w:rsidRDefault="00F468EE" w:rsidP="002E6672">
            <w:pPr>
              <w:rPr>
                <w:rFonts w:ascii="Garamond" w:eastAsia="Times New Roman" w:hAnsi="Garamond" w:cstheme="minorHAnsi"/>
                <w:color w:val="000000"/>
              </w:rPr>
            </w:pPr>
            <w:r w:rsidRPr="003A73F3">
              <w:rPr>
                <w:rFonts w:ascii="Garamond" w:eastAsia="Times New Roman" w:hAnsi="Garamond" w:cstheme="minorHAnsi"/>
                <w:color w:val="000000"/>
              </w:rPr>
              <w:t>Prazo de Duração:</w:t>
            </w:r>
          </w:p>
        </w:tc>
        <w:tc>
          <w:tcPr>
            <w:tcW w:w="6019" w:type="dxa"/>
            <w:tcBorders>
              <w:top w:val="single" w:sz="4" w:space="0" w:color="auto"/>
              <w:left w:val="nil"/>
              <w:bottom w:val="single" w:sz="4" w:space="0" w:color="auto"/>
              <w:right w:val="single" w:sz="4" w:space="0" w:color="auto"/>
            </w:tcBorders>
            <w:hideMark/>
          </w:tcPr>
          <w:p w14:paraId="2FCA4505" w14:textId="77777777" w:rsidR="00F468EE" w:rsidRPr="003A73F3" w:rsidRDefault="00F468EE" w:rsidP="002E6672">
            <w:pPr>
              <w:rPr>
                <w:rFonts w:ascii="Garamond" w:eastAsia="Times New Roman" w:hAnsi="Garamond" w:cstheme="minorHAnsi"/>
                <w:color w:val="000000"/>
                <w:lang w:val="pt-BR"/>
              </w:rPr>
            </w:pPr>
            <w:r w:rsidRPr="003A73F3">
              <w:rPr>
                <w:rFonts w:ascii="Garamond" w:eastAsia="Times New Roman" w:hAnsi="Garamond" w:cstheme="minorHAnsi"/>
                <w:color w:val="000000"/>
                <w:lang w:val="pt-BR"/>
              </w:rPr>
              <w:t>A Classe tem prazo de duração indeterminado.</w:t>
            </w:r>
          </w:p>
        </w:tc>
      </w:tr>
      <w:tr w:rsidR="00F468EE" w:rsidRPr="003A73F3" w14:paraId="0D6970C6" w14:textId="77777777" w:rsidTr="002E6672">
        <w:trPr>
          <w:trHeight w:val="300"/>
        </w:trPr>
        <w:tc>
          <w:tcPr>
            <w:tcW w:w="2520" w:type="dxa"/>
            <w:tcBorders>
              <w:top w:val="nil"/>
              <w:left w:val="single" w:sz="4" w:space="0" w:color="auto"/>
              <w:bottom w:val="single" w:sz="4" w:space="0" w:color="auto"/>
              <w:right w:val="single" w:sz="4" w:space="0" w:color="auto"/>
            </w:tcBorders>
            <w:shd w:val="clear" w:color="auto" w:fill="F2F2F2" w:themeFill="background1" w:themeFillShade="F2"/>
            <w:noWrap/>
          </w:tcPr>
          <w:p w14:paraId="4A70D67C" w14:textId="77777777" w:rsidR="00F468EE" w:rsidRPr="003A73F3" w:rsidRDefault="00F468EE" w:rsidP="002E6672">
            <w:pPr>
              <w:rPr>
                <w:rFonts w:ascii="Garamond" w:eastAsia="Times New Roman" w:hAnsi="Garamond" w:cstheme="minorHAnsi"/>
                <w:color w:val="000000"/>
              </w:rPr>
            </w:pPr>
            <w:r w:rsidRPr="003A73F3">
              <w:rPr>
                <w:rFonts w:ascii="Garamond" w:eastAsia="Times New Roman" w:hAnsi="Garamond" w:cstheme="minorHAnsi"/>
                <w:color w:val="000000"/>
              </w:rPr>
              <w:t>Categoria:</w:t>
            </w:r>
          </w:p>
        </w:tc>
        <w:tc>
          <w:tcPr>
            <w:tcW w:w="6019" w:type="dxa"/>
            <w:tcBorders>
              <w:top w:val="nil"/>
              <w:left w:val="nil"/>
              <w:bottom w:val="single" w:sz="4" w:space="0" w:color="auto"/>
              <w:right w:val="single" w:sz="4" w:space="0" w:color="auto"/>
            </w:tcBorders>
          </w:tcPr>
          <w:p w14:paraId="65E14037" w14:textId="77777777" w:rsidR="00F468EE" w:rsidRPr="003A73F3" w:rsidRDefault="00F468EE" w:rsidP="002E6672">
            <w:pPr>
              <w:rPr>
                <w:rFonts w:ascii="Garamond" w:eastAsia="Times New Roman" w:hAnsi="Garamond" w:cstheme="minorHAnsi"/>
                <w:color w:val="000000"/>
              </w:rPr>
            </w:pPr>
            <w:r w:rsidRPr="003A73F3">
              <w:rPr>
                <w:rFonts w:ascii="Garamond" w:eastAsia="Times New Roman" w:hAnsi="Garamond" w:cstheme="minorHAnsi"/>
                <w:color w:val="000000"/>
              </w:rPr>
              <w:t>Fundo de Investimento Imobiliário.</w:t>
            </w:r>
          </w:p>
        </w:tc>
      </w:tr>
      <w:tr w:rsidR="00F468EE" w:rsidRPr="003A73F3" w14:paraId="54218243" w14:textId="77777777" w:rsidTr="002E6672">
        <w:trPr>
          <w:trHeight w:val="300"/>
        </w:trPr>
        <w:tc>
          <w:tcPr>
            <w:tcW w:w="2520" w:type="dxa"/>
            <w:tcBorders>
              <w:top w:val="nil"/>
              <w:left w:val="single" w:sz="4" w:space="0" w:color="auto"/>
              <w:bottom w:val="single" w:sz="4" w:space="0" w:color="auto"/>
              <w:right w:val="single" w:sz="4" w:space="0" w:color="auto"/>
            </w:tcBorders>
            <w:shd w:val="clear" w:color="auto" w:fill="F2F2F2" w:themeFill="background1" w:themeFillShade="F2"/>
            <w:noWrap/>
          </w:tcPr>
          <w:p w14:paraId="211819E6" w14:textId="77777777" w:rsidR="00F468EE" w:rsidRPr="003A73F3" w:rsidRDefault="00F468EE" w:rsidP="002E6672">
            <w:pPr>
              <w:rPr>
                <w:rFonts w:ascii="Garamond" w:eastAsia="Times New Roman" w:hAnsi="Garamond" w:cstheme="minorHAnsi"/>
                <w:color w:val="000000"/>
              </w:rPr>
            </w:pPr>
            <w:r w:rsidRPr="003A73F3">
              <w:rPr>
                <w:rFonts w:ascii="Garamond" w:eastAsia="Times New Roman" w:hAnsi="Garamond" w:cstheme="minorHAnsi"/>
                <w:color w:val="000000"/>
              </w:rPr>
              <w:t>Classificação ANBIMA:</w:t>
            </w:r>
          </w:p>
        </w:tc>
        <w:tc>
          <w:tcPr>
            <w:tcW w:w="6019" w:type="dxa"/>
            <w:tcBorders>
              <w:top w:val="nil"/>
              <w:left w:val="nil"/>
              <w:bottom w:val="single" w:sz="4" w:space="0" w:color="auto"/>
              <w:right w:val="single" w:sz="4" w:space="0" w:color="auto"/>
            </w:tcBorders>
          </w:tcPr>
          <w:p w14:paraId="2822A505" w14:textId="3184C665" w:rsidR="00F468EE" w:rsidRPr="003A73F3" w:rsidRDefault="003A07AD" w:rsidP="002E6672">
            <w:pPr>
              <w:rPr>
                <w:rFonts w:ascii="Garamond" w:eastAsia="Times New Roman" w:hAnsi="Garamond" w:cstheme="minorHAnsi"/>
                <w:color w:val="000000"/>
              </w:rPr>
            </w:pPr>
            <w:r>
              <w:rPr>
                <w:rFonts w:ascii="Garamond" w:eastAsia="Times New Roman" w:hAnsi="Garamond" w:cstheme="minorHAnsi"/>
                <w:color w:val="000000"/>
              </w:rPr>
              <w:t>Tijolo Renda Definida</w:t>
            </w:r>
          </w:p>
        </w:tc>
      </w:tr>
      <w:tr w:rsidR="00F468EE" w:rsidRPr="003A07AD" w14:paraId="1BAF6D04" w14:textId="77777777" w:rsidTr="002E6672">
        <w:trPr>
          <w:trHeight w:val="192"/>
        </w:trPr>
        <w:tc>
          <w:tcPr>
            <w:tcW w:w="2520" w:type="dxa"/>
            <w:tcBorders>
              <w:top w:val="single" w:sz="4" w:space="0" w:color="auto"/>
              <w:left w:val="single" w:sz="4" w:space="0" w:color="auto"/>
              <w:bottom w:val="single" w:sz="4" w:space="0" w:color="auto"/>
              <w:right w:val="single" w:sz="4" w:space="0" w:color="auto"/>
            </w:tcBorders>
            <w:shd w:val="clear" w:color="auto" w:fill="F2F2F2" w:themeFill="background1" w:themeFillShade="F2"/>
            <w:noWrap/>
            <w:hideMark/>
          </w:tcPr>
          <w:p w14:paraId="248F2F31" w14:textId="77777777" w:rsidR="00F468EE" w:rsidRPr="003A73F3" w:rsidRDefault="00F468EE" w:rsidP="002E6672">
            <w:pPr>
              <w:rPr>
                <w:rFonts w:ascii="Garamond" w:eastAsia="Times New Roman" w:hAnsi="Garamond" w:cstheme="minorHAnsi"/>
                <w:color w:val="000000"/>
              </w:rPr>
            </w:pPr>
            <w:r w:rsidRPr="003A73F3">
              <w:rPr>
                <w:rFonts w:ascii="Garamond" w:eastAsia="Times New Roman" w:hAnsi="Garamond" w:cstheme="minorHAnsi"/>
                <w:color w:val="000000"/>
              </w:rPr>
              <w:t>Objetivo:</w:t>
            </w:r>
          </w:p>
        </w:tc>
        <w:tc>
          <w:tcPr>
            <w:tcW w:w="6019" w:type="dxa"/>
            <w:tcBorders>
              <w:top w:val="single" w:sz="4" w:space="0" w:color="auto"/>
              <w:left w:val="single" w:sz="4" w:space="0" w:color="auto"/>
              <w:bottom w:val="single" w:sz="4" w:space="0" w:color="auto"/>
              <w:right w:val="single" w:sz="4" w:space="0" w:color="auto"/>
            </w:tcBorders>
            <w:hideMark/>
          </w:tcPr>
          <w:p w14:paraId="24121F07" w14:textId="77777777" w:rsidR="00F468EE" w:rsidRPr="003A73F3" w:rsidRDefault="00F468EE" w:rsidP="002E6672">
            <w:pPr>
              <w:pStyle w:val="PargrafodaLista"/>
              <w:tabs>
                <w:tab w:val="left" w:pos="709"/>
              </w:tabs>
              <w:ind w:left="0"/>
              <w:rPr>
                <w:rFonts w:ascii="Garamond" w:eastAsia="Times New Roman" w:hAnsi="Garamond" w:cstheme="minorHAnsi"/>
                <w:color w:val="000000"/>
                <w:lang w:val="pt-BR"/>
              </w:rPr>
            </w:pPr>
            <w:r w:rsidRPr="003A73F3">
              <w:rPr>
                <w:rFonts w:ascii="Garamond" w:eastAsia="Times New Roman" w:hAnsi="Garamond" w:cstheme="minorHAnsi"/>
                <w:color w:val="000000"/>
                <w:lang w:val="pt-BR"/>
              </w:rPr>
              <w:t>É objetivo da Classe proporcionar aos Cotistas a valorização e rentabilidade de suas Cotas, por meio da aplicação dos recursos da Classe na aquisição de Ativos Alvo, de acordo com os critérios de composição e diversificação estabelecidos neste Regulamento e demais disposições legais e regulamentares que forem aplicáveis à Classe.</w:t>
            </w:r>
          </w:p>
          <w:p w14:paraId="663D1A2B" w14:textId="77777777" w:rsidR="00F468EE" w:rsidRPr="003A73F3" w:rsidRDefault="00F468EE" w:rsidP="002E6672">
            <w:pPr>
              <w:pStyle w:val="PargrafodaLista"/>
              <w:tabs>
                <w:tab w:val="left" w:pos="709"/>
              </w:tabs>
              <w:ind w:left="0"/>
              <w:rPr>
                <w:rFonts w:ascii="Garamond" w:eastAsia="Times New Roman" w:hAnsi="Garamond" w:cstheme="minorHAnsi"/>
                <w:color w:val="000000"/>
                <w:lang w:val="pt-BR"/>
              </w:rPr>
            </w:pPr>
          </w:p>
          <w:p w14:paraId="5121E087" w14:textId="77777777" w:rsidR="00F468EE" w:rsidRPr="003A73F3" w:rsidRDefault="00F468EE" w:rsidP="002E6672">
            <w:pPr>
              <w:pStyle w:val="PargrafodaLista"/>
              <w:tabs>
                <w:tab w:val="left" w:pos="709"/>
              </w:tabs>
              <w:ind w:left="0"/>
              <w:rPr>
                <w:rFonts w:ascii="Garamond" w:eastAsia="Times New Roman" w:hAnsi="Garamond" w:cstheme="minorHAnsi"/>
                <w:color w:val="000000"/>
                <w:lang w:val="pt-BR"/>
              </w:rPr>
            </w:pPr>
            <w:r w:rsidRPr="003A73F3">
              <w:rPr>
                <w:rFonts w:ascii="Garamond" w:eastAsia="Times New Roman" w:hAnsi="Garamond" w:cstheme="minorHAnsi"/>
                <w:color w:val="000000"/>
                <w:lang w:val="pt-BR"/>
              </w:rPr>
              <w:t xml:space="preserve">O objetivo da Classe não representa, sob qualquer hipótese, garantia do </w:t>
            </w:r>
            <w:r w:rsidRPr="003A73F3">
              <w:rPr>
                <w:rFonts w:ascii="Garamond" w:eastAsia="Times New Roman" w:hAnsi="Garamond" w:cstheme="minorHAnsi"/>
                <w:b/>
                <w:bCs/>
                <w:color w:val="000000"/>
                <w:lang w:val="pt-BR"/>
              </w:rPr>
              <w:t>FUNDO</w:t>
            </w:r>
            <w:r w:rsidRPr="003A73F3">
              <w:rPr>
                <w:rFonts w:ascii="Garamond" w:eastAsia="Times New Roman" w:hAnsi="Garamond" w:cstheme="minorHAnsi"/>
                <w:color w:val="000000"/>
                <w:lang w:val="pt-BR"/>
              </w:rPr>
              <w:t xml:space="preserve"> ou de seus Prestadores de Serviços </w:t>
            </w:r>
            <w:r w:rsidRPr="003A73F3">
              <w:rPr>
                <w:rFonts w:ascii="Garamond" w:eastAsia="Times New Roman" w:hAnsi="Garamond" w:cstheme="minorHAnsi"/>
                <w:color w:val="000000"/>
                <w:lang w:val="pt-BR"/>
              </w:rPr>
              <w:lastRenderedPageBreak/>
              <w:t>Essenciais quanto à segurança, rentabilidade e liquidez dos títulos componentes de sua carteira.</w:t>
            </w:r>
          </w:p>
        </w:tc>
      </w:tr>
      <w:tr w:rsidR="00F468EE" w:rsidRPr="003A73F3" w14:paraId="07E42EBA" w14:textId="77777777" w:rsidTr="002E6672">
        <w:trPr>
          <w:trHeight w:val="300"/>
        </w:trPr>
        <w:tc>
          <w:tcPr>
            <w:tcW w:w="2520" w:type="dxa"/>
            <w:tcBorders>
              <w:top w:val="single" w:sz="4" w:space="0" w:color="auto"/>
              <w:left w:val="single" w:sz="4" w:space="0" w:color="auto"/>
              <w:bottom w:val="single" w:sz="4" w:space="0" w:color="auto"/>
              <w:right w:val="single" w:sz="4" w:space="0" w:color="auto"/>
            </w:tcBorders>
            <w:shd w:val="clear" w:color="auto" w:fill="F2F2F2" w:themeFill="background1" w:themeFillShade="F2"/>
            <w:noWrap/>
            <w:hideMark/>
          </w:tcPr>
          <w:p w14:paraId="33F6015B" w14:textId="77777777" w:rsidR="00F468EE" w:rsidRPr="003A73F3" w:rsidRDefault="00F468EE" w:rsidP="002E6672">
            <w:pPr>
              <w:rPr>
                <w:rFonts w:ascii="Garamond" w:eastAsia="Times New Roman" w:hAnsi="Garamond" w:cstheme="minorHAnsi"/>
                <w:color w:val="000000"/>
              </w:rPr>
            </w:pPr>
            <w:r w:rsidRPr="003A73F3">
              <w:rPr>
                <w:rFonts w:ascii="Garamond" w:eastAsia="Times New Roman" w:hAnsi="Garamond" w:cstheme="minorHAnsi"/>
                <w:color w:val="000000"/>
              </w:rPr>
              <w:lastRenderedPageBreak/>
              <w:t>Subclasses:</w:t>
            </w:r>
          </w:p>
        </w:tc>
        <w:tc>
          <w:tcPr>
            <w:tcW w:w="6019" w:type="dxa"/>
            <w:tcBorders>
              <w:top w:val="single" w:sz="4" w:space="0" w:color="auto"/>
              <w:left w:val="single" w:sz="4" w:space="0" w:color="auto"/>
              <w:bottom w:val="single" w:sz="4" w:space="0" w:color="auto"/>
              <w:right w:val="single" w:sz="4" w:space="0" w:color="auto"/>
            </w:tcBorders>
            <w:hideMark/>
          </w:tcPr>
          <w:p w14:paraId="7F9EBDCC" w14:textId="77777777" w:rsidR="00F468EE" w:rsidRPr="003A73F3" w:rsidRDefault="00F468EE" w:rsidP="002E6672">
            <w:pPr>
              <w:rPr>
                <w:rFonts w:ascii="Garamond" w:eastAsia="Times New Roman" w:hAnsi="Garamond" w:cstheme="minorHAnsi"/>
                <w:color w:val="000000"/>
              </w:rPr>
            </w:pPr>
            <w:r w:rsidRPr="003A73F3">
              <w:rPr>
                <w:rFonts w:ascii="Garamond" w:eastAsia="Times New Roman" w:hAnsi="Garamond" w:cstheme="minorHAnsi"/>
                <w:color w:val="000000"/>
              </w:rPr>
              <w:t>Não há.</w:t>
            </w:r>
          </w:p>
        </w:tc>
      </w:tr>
      <w:tr w:rsidR="00F468EE" w:rsidRPr="003A07AD" w14:paraId="331AABFD" w14:textId="77777777" w:rsidTr="002E6672">
        <w:trPr>
          <w:trHeight w:val="300"/>
        </w:trPr>
        <w:tc>
          <w:tcPr>
            <w:tcW w:w="2520" w:type="dxa"/>
            <w:tcBorders>
              <w:top w:val="single" w:sz="4" w:space="0" w:color="auto"/>
              <w:left w:val="single" w:sz="4" w:space="0" w:color="auto"/>
              <w:bottom w:val="single" w:sz="4" w:space="0" w:color="auto"/>
              <w:right w:val="single" w:sz="4" w:space="0" w:color="auto"/>
            </w:tcBorders>
            <w:shd w:val="clear" w:color="auto" w:fill="F2F2F2" w:themeFill="background1" w:themeFillShade="F2"/>
            <w:noWrap/>
            <w:hideMark/>
          </w:tcPr>
          <w:p w14:paraId="57E15389" w14:textId="77777777" w:rsidR="00F468EE" w:rsidRPr="003A73F3" w:rsidRDefault="00F468EE" w:rsidP="002E6672">
            <w:pPr>
              <w:rPr>
                <w:rFonts w:ascii="Garamond" w:eastAsia="Times New Roman" w:hAnsi="Garamond" w:cstheme="minorHAnsi"/>
                <w:b/>
                <w:bCs/>
                <w:color w:val="000000"/>
              </w:rPr>
            </w:pPr>
            <w:r w:rsidRPr="003A73F3">
              <w:rPr>
                <w:rFonts w:ascii="Garamond" w:eastAsia="Times New Roman" w:hAnsi="Garamond" w:cstheme="minorHAnsi"/>
                <w:b/>
                <w:bCs/>
                <w:color w:val="000000"/>
              </w:rPr>
              <w:t>CUSTODIANTE:</w:t>
            </w:r>
          </w:p>
        </w:tc>
        <w:tc>
          <w:tcPr>
            <w:tcW w:w="6019" w:type="dxa"/>
            <w:tcBorders>
              <w:top w:val="single" w:sz="4" w:space="0" w:color="auto"/>
              <w:left w:val="nil"/>
              <w:bottom w:val="single" w:sz="4" w:space="0" w:color="auto"/>
              <w:right w:val="single" w:sz="4" w:space="0" w:color="auto"/>
            </w:tcBorders>
            <w:hideMark/>
          </w:tcPr>
          <w:p w14:paraId="7A4E90EC" w14:textId="704F498C" w:rsidR="00F468EE" w:rsidRPr="003A73F3" w:rsidRDefault="00F468EE" w:rsidP="002E6672">
            <w:pPr>
              <w:rPr>
                <w:rFonts w:ascii="Garamond" w:eastAsia="Times New Roman" w:hAnsi="Garamond" w:cstheme="minorHAnsi"/>
                <w:color w:val="000000"/>
                <w:lang w:val="pt-BR"/>
              </w:rPr>
            </w:pPr>
            <w:r w:rsidRPr="003A73F3">
              <w:rPr>
                <w:rFonts w:ascii="Garamond" w:eastAsia="Times New Roman" w:hAnsi="Garamond" w:cstheme="minorHAnsi"/>
                <w:color w:val="000000"/>
              </w:rPr>
              <w:fldChar w:fldCharType="begin"/>
            </w:r>
            <w:r w:rsidRPr="003A73F3">
              <w:rPr>
                <w:rFonts w:ascii="Garamond" w:eastAsia="Times New Roman" w:hAnsi="Garamond" w:cstheme="minorHAnsi"/>
                <w:color w:val="000000"/>
                <w:lang w:val="pt-BR"/>
              </w:rPr>
              <w:instrText xml:space="preserve"> MERGEFIELD M_11_Custodiante </w:instrText>
            </w:r>
            <w:r w:rsidRPr="003A73F3">
              <w:rPr>
                <w:rFonts w:ascii="Garamond" w:eastAsia="Times New Roman" w:hAnsi="Garamond" w:cstheme="minorHAnsi"/>
                <w:color w:val="000000"/>
              </w:rPr>
              <w:fldChar w:fldCharType="separate"/>
            </w:r>
            <w:r w:rsidR="003A07AD">
              <w:rPr>
                <w:rFonts w:ascii="Garamond" w:eastAsia="Times New Roman" w:hAnsi="Garamond" w:cstheme="minorHAnsi"/>
                <w:color w:val="000000"/>
              </w:rPr>
              <w:t>É a administradora.</w:t>
            </w:r>
            <w:r w:rsidRPr="003A73F3">
              <w:rPr>
                <w:rFonts w:ascii="Garamond" w:eastAsia="Times New Roman" w:hAnsi="Garamond" w:cstheme="minorHAnsi"/>
                <w:color w:val="000000"/>
              </w:rPr>
              <w:fldChar w:fldCharType="end"/>
            </w:r>
          </w:p>
        </w:tc>
      </w:tr>
      <w:tr w:rsidR="00F468EE" w:rsidRPr="003A07AD" w14:paraId="62EC65E8" w14:textId="77777777" w:rsidTr="002E6672">
        <w:trPr>
          <w:trHeight w:val="300"/>
        </w:trPr>
        <w:tc>
          <w:tcPr>
            <w:tcW w:w="2520" w:type="dxa"/>
            <w:tcBorders>
              <w:top w:val="nil"/>
              <w:left w:val="single" w:sz="4" w:space="0" w:color="auto"/>
              <w:bottom w:val="single" w:sz="4" w:space="0" w:color="auto"/>
              <w:right w:val="single" w:sz="4" w:space="0" w:color="auto"/>
            </w:tcBorders>
            <w:shd w:val="clear" w:color="auto" w:fill="F2F2F2" w:themeFill="background1" w:themeFillShade="F2"/>
            <w:noWrap/>
          </w:tcPr>
          <w:p w14:paraId="2144E54D" w14:textId="77777777" w:rsidR="00F468EE" w:rsidRPr="003A73F3" w:rsidRDefault="00F468EE" w:rsidP="002E6672">
            <w:pPr>
              <w:rPr>
                <w:rFonts w:ascii="Garamond" w:eastAsia="Times New Roman" w:hAnsi="Garamond" w:cstheme="minorHAnsi"/>
                <w:b/>
                <w:bCs/>
                <w:color w:val="000000"/>
              </w:rPr>
            </w:pPr>
            <w:r w:rsidRPr="003A73F3">
              <w:rPr>
                <w:rFonts w:ascii="Garamond" w:eastAsia="Times New Roman" w:hAnsi="Garamond" w:cstheme="minorHAnsi"/>
                <w:b/>
                <w:bCs/>
                <w:color w:val="000000"/>
              </w:rPr>
              <w:t>CONSULTORA:</w:t>
            </w:r>
          </w:p>
        </w:tc>
        <w:tc>
          <w:tcPr>
            <w:tcW w:w="6019" w:type="dxa"/>
            <w:tcBorders>
              <w:top w:val="nil"/>
              <w:left w:val="nil"/>
              <w:bottom w:val="single" w:sz="4" w:space="0" w:color="auto"/>
              <w:right w:val="single" w:sz="4" w:space="0" w:color="auto"/>
            </w:tcBorders>
          </w:tcPr>
          <w:p w14:paraId="6B1D6D06" w14:textId="77777777" w:rsidR="00F468EE" w:rsidRPr="003A73F3" w:rsidRDefault="00F468EE" w:rsidP="002E6672">
            <w:pPr>
              <w:rPr>
                <w:rFonts w:ascii="Garamond" w:eastAsia="Times New Roman" w:hAnsi="Garamond" w:cstheme="minorHAnsi"/>
                <w:color w:val="000000"/>
                <w:lang w:val="pt-BR"/>
              </w:rPr>
            </w:pPr>
            <w:r w:rsidRPr="003A73F3">
              <w:rPr>
                <w:rFonts w:ascii="Garamond" w:eastAsia="Times New Roman" w:hAnsi="Garamond" w:cstheme="minorHAnsi"/>
                <w:color w:val="000000"/>
                <w:lang w:val="pt-BR"/>
              </w:rPr>
              <w:t>É o consultor que pode ser contratado pela Classe, nos termos do Anexo Normativo III da Resolução CVM 175.</w:t>
            </w:r>
          </w:p>
        </w:tc>
      </w:tr>
      <w:tr w:rsidR="00F468EE" w:rsidRPr="003A73F3" w14:paraId="2B022D77" w14:textId="77777777" w:rsidTr="002E6672">
        <w:trPr>
          <w:trHeight w:val="300"/>
        </w:trPr>
        <w:tc>
          <w:tcPr>
            <w:tcW w:w="2520" w:type="dxa"/>
            <w:tcBorders>
              <w:top w:val="single" w:sz="4" w:space="0" w:color="auto"/>
              <w:left w:val="single" w:sz="4" w:space="0" w:color="auto"/>
              <w:bottom w:val="single" w:sz="4" w:space="0" w:color="auto"/>
              <w:right w:val="single" w:sz="4" w:space="0" w:color="auto"/>
            </w:tcBorders>
            <w:shd w:val="clear" w:color="auto" w:fill="F2F2F2" w:themeFill="background1" w:themeFillShade="F2"/>
            <w:noWrap/>
            <w:hideMark/>
          </w:tcPr>
          <w:p w14:paraId="220E5052" w14:textId="77777777" w:rsidR="00F468EE" w:rsidRPr="003A73F3" w:rsidRDefault="00F468EE" w:rsidP="002E6672">
            <w:pPr>
              <w:rPr>
                <w:rFonts w:ascii="Garamond" w:eastAsia="Times New Roman" w:hAnsi="Garamond" w:cstheme="minorHAnsi"/>
                <w:color w:val="000000"/>
              </w:rPr>
            </w:pPr>
            <w:r w:rsidRPr="003A73F3">
              <w:rPr>
                <w:rFonts w:ascii="Garamond" w:eastAsia="Times New Roman" w:hAnsi="Garamond" w:cstheme="minorHAnsi"/>
                <w:color w:val="000000"/>
              </w:rPr>
              <w:t>Tesouraria, Controladoria e Escrituração:</w:t>
            </w:r>
          </w:p>
        </w:tc>
        <w:tc>
          <w:tcPr>
            <w:tcW w:w="6019" w:type="dxa"/>
            <w:tcBorders>
              <w:top w:val="single" w:sz="4" w:space="0" w:color="auto"/>
              <w:left w:val="single" w:sz="4" w:space="0" w:color="auto"/>
              <w:bottom w:val="single" w:sz="4" w:space="0" w:color="auto"/>
              <w:right w:val="single" w:sz="4" w:space="0" w:color="auto"/>
            </w:tcBorders>
            <w:hideMark/>
          </w:tcPr>
          <w:p w14:paraId="1A2C27DE" w14:textId="77777777" w:rsidR="00F468EE" w:rsidRPr="003A73F3" w:rsidRDefault="00F468EE" w:rsidP="002E6672">
            <w:pPr>
              <w:rPr>
                <w:rFonts w:ascii="Garamond" w:eastAsia="Times New Roman" w:hAnsi="Garamond" w:cstheme="minorHAnsi"/>
                <w:color w:val="000000"/>
              </w:rPr>
            </w:pPr>
            <w:r w:rsidRPr="003A73F3">
              <w:rPr>
                <w:rFonts w:ascii="Garamond" w:eastAsia="Times New Roman" w:hAnsi="Garamond" w:cstheme="minorHAnsi"/>
                <w:b/>
                <w:bCs/>
                <w:color w:val="000000"/>
              </w:rPr>
              <w:t>ADMINISTRADORA</w:t>
            </w:r>
            <w:r w:rsidRPr="003A73F3">
              <w:rPr>
                <w:rFonts w:ascii="Garamond" w:eastAsia="Times New Roman" w:hAnsi="Garamond" w:cstheme="minorHAnsi"/>
                <w:color w:val="000000"/>
              </w:rPr>
              <w:t>.</w:t>
            </w:r>
          </w:p>
        </w:tc>
      </w:tr>
      <w:tr w:rsidR="00F468EE" w:rsidRPr="003A07AD" w14:paraId="132C2736" w14:textId="77777777" w:rsidTr="002E6672">
        <w:trPr>
          <w:trHeight w:val="300"/>
        </w:trPr>
        <w:tc>
          <w:tcPr>
            <w:tcW w:w="2520" w:type="dxa"/>
            <w:tcBorders>
              <w:top w:val="single" w:sz="4" w:space="0" w:color="auto"/>
              <w:left w:val="single" w:sz="4" w:space="0" w:color="auto"/>
              <w:bottom w:val="single" w:sz="4" w:space="0" w:color="auto"/>
              <w:right w:val="single" w:sz="4" w:space="0" w:color="auto"/>
            </w:tcBorders>
            <w:shd w:val="clear" w:color="auto" w:fill="F2F2F2" w:themeFill="background1" w:themeFillShade="F2"/>
            <w:noWrap/>
            <w:hideMark/>
          </w:tcPr>
          <w:p w14:paraId="0D970274" w14:textId="77777777" w:rsidR="00F468EE" w:rsidRPr="003A73F3" w:rsidRDefault="00F468EE" w:rsidP="002E6672">
            <w:pPr>
              <w:rPr>
                <w:rFonts w:ascii="Garamond" w:eastAsia="Times New Roman" w:hAnsi="Garamond" w:cstheme="minorHAnsi"/>
                <w:color w:val="000000"/>
              </w:rPr>
            </w:pPr>
            <w:r w:rsidRPr="003A73F3">
              <w:rPr>
                <w:rFonts w:ascii="Garamond" w:eastAsia="Times New Roman" w:hAnsi="Garamond" w:cstheme="minorHAnsi"/>
                <w:color w:val="000000"/>
              </w:rPr>
              <w:t>Distribuição de Proventos:</w:t>
            </w:r>
          </w:p>
        </w:tc>
        <w:tc>
          <w:tcPr>
            <w:tcW w:w="6019" w:type="dxa"/>
            <w:tcBorders>
              <w:top w:val="single" w:sz="4" w:space="0" w:color="auto"/>
              <w:left w:val="single" w:sz="4" w:space="0" w:color="auto"/>
              <w:bottom w:val="single" w:sz="4" w:space="0" w:color="auto"/>
              <w:right w:val="single" w:sz="4" w:space="0" w:color="auto"/>
            </w:tcBorders>
            <w:hideMark/>
          </w:tcPr>
          <w:p w14:paraId="7545D5E8" w14:textId="77777777" w:rsidR="00F468EE" w:rsidRPr="003A73F3" w:rsidRDefault="00F468EE" w:rsidP="002E6672">
            <w:pPr>
              <w:jc w:val="left"/>
              <w:rPr>
                <w:rFonts w:ascii="Garamond" w:eastAsia="Times New Roman" w:hAnsi="Garamond" w:cstheme="minorHAnsi"/>
                <w:color w:val="000000"/>
                <w:lang w:val="pt-BR"/>
              </w:rPr>
            </w:pPr>
            <w:r w:rsidRPr="003A73F3">
              <w:rPr>
                <w:rFonts w:ascii="Garamond" w:eastAsia="Times New Roman" w:hAnsi="Garamond" w:cstheme="minorHAnsi"/>
                <w:color w:val="000000"/>
                <w:lang w:val="pt-BR"/>
              </w:rPr>
              <w:t>Na forma do Capítulo VII deste Anexo.</w:t>
            </w:r>
          </w:p>
        </w:tc>
      </w:tr>
      <w:tr w:rsidR="00F468EE" w:rsidRPr="003A07AD" w14:paraId="10EEDF78" w14:textId="77777777" w:rsidTr="002E6672">
        <w:trPr>
          <w:trHeight w:val="300"/>
        </w:trPr>
        <w:tc>
          <w:tcPr>
            <w:tcW w:w="2520" w:type="dxa"/>
            <w:tcBorders>
              <w:top w:val="single" w:sz="4" w:space="0" w:color="auto"/>
              <w:left w:val="single" w:sz="4" w:space="0" w:color="auto"/>
              <w:bottom w:val="single" w:sz="4" w:space="0" w:color="auto"/>
              <w:right w:val="single" w:sz="4" w:space="0" w:color="auto"/>
            </w:tcBorders>
            <w:shd w:val="clear" w:color="auto" w:fill="F2F2F2" w:themeFill="background1" w:themeFillShade="F2"/>
            <w:noWrap/>
          </w:tcPr>
          <w:p w14:paraId="1FE8F4E5" w14:textId="77777777" w:rsidR="00F468EE" w:rsidRPr="003A73F3" w:rsidRDefault="00F468EE" w:rsidP="002E6672">
            <w:pPr>
              <w:rPr>
                <w:rFonts w:ascii="Garamond" w:eastAsia="Times New Roman" w:hAnsi="Garamond" w:cstheme="minorHAnsi"/>
                <w:color w:val="000000"/>
                <w:lang w:val="pt-BR"/>
              </w:rPr>
            </w:pPr>
            <w:r w:rsidRPr="003A73F3">
              <w:rPr>
                <w:rFonts w:ascii="Garamond" w:eastAsia="Times New Roman" w:hAnsi="Garamond" w:cstheme="minorHAnsi"/>
                <w:color w:val="000000"/>
                <w:lang w:val="pt-BR"/>
              </w:rPr>
              <w:t>Adoção de Política de Voto:</w:t>
            </w:r>
          </w:p>
        </w:tc>
        <w:tc>
          <w:tcPr>
            <w:tcW w:w="6019" w:type="dxa"/>
            <w:tcBorders>
              <w:top w:val="single" w:sz="4" w:space="0" w:color="auto"/>
              <w:left w:val="nil"/>
              <w:bottom w:val="single" w:sz="4" w:space="0" w:color="auto"/>
              <w:right w:val="single" w:sz="4" w:space="0" w:color="auto"/>
            </w:tcBorders>
          </w:tcPr>
          <w:p w14:paraId="4707CA76" w14:textId="477470E4" w:rsidR="00F468EE" w:rsidRPr="003A73F3" w:rsidRDefault="00F468EE" w:rsidP="002E6672">
            <w:pPr>
              <w:rPr>
                <w:rFonts w:ascii="Garamond" w:eastAsia="Times New Roman" w:hAnsi="Garamond" w:cstheme="minorHAnsi"/>
                <w:color w:val="000000"/>
                <w:lang w:val="pt-BR"/>
              </w:rPr>
            </w:pPr>
            <w:r w:rsidRPr="003A73F3">
              <w:rPr>
                <w:rFonts w:ascii="Garamond" w:eastAsia="Times New Roman" w:hAnsi="Garamond" w:cstheme="minorHAnsi"/>
                <w:color w:val="000000"/>
                <w:lang w:val="pt-BR"/>
              </w:rPr>
              <w:t xml:space="preserve">A </w:t>
            </w:r>
            <w:r w:rsidRPr="003A73F3">
              <w:rPr>
                <w:rFonts w:ascii="Garamond" w:eastAsia="Times New Roman" w:hAnsi="Garamond" w:cstheme="minorHAnsi"/>
                <w:b/>
                <w:bCs/>
                <w:color w:val="000000"/>
                <w:lang w:val="pt-BR"/>
              </w:rPr>
              <w:t>GESTORA</w:t>
            </w:r>
            <w:r w:rsidRPr="003A73F3">
              <w:rPr>
                <w:rFonts w:ascii="Garamond" w:eastAsia="Times New Roman" w:hAnsi="Garamond" w:cstheme="minorHAnsi"/>
                <w:color w:val="000000"/>
                <w:lang w:val="pt-BR"/>
              </w:rPr>
              <w:t xml:space="preserve"> adota a política de exercício de direito de voto, disponível em seu </w:t>
            </w:r>
            <w:r w:rsidRPr="003A73F3">
              <w:rPr>
                <w:rFonts w:ascii="Garamond" w:eastAsia="Times New Roman" w:hAnsi="Garamond" w:cstheme="minorHAnsi"/>
                <w:i/>
                <w:iCs/>
                <w:color w:val="000000"/>
                <w:lang w:val="pt-BR"/>
              </w:rPr>
              <w:t xml:space="preserve">website: </w:t>
            </w:r>
            <w:hyperlink r:id="rId9" w:history="1">
              <w:r w:rsidR="009E72AE" w:rsidRPr="00692621">
                <w:rPr>
                  <w:rStyle w:val="Hyperlink"/>
                  <w:rFonts w:ascii="Garamond" w:eastAsia="Times New Roman" w:hAnsi="Garamond" w:cstheme="minorHAnsi"/>
                  <w:i/>
                  <w:iCs/>
                  <w:lang w:val="pt-BR"/>
                </w:rPr>
                <w:t>https://www.aranduinvestimentos.com.br/</w:t>
              </w:r>
            </w:hyperlink>
            <w:r w:rsidR="009E72AE">
              <w:rPr>
                <w:rFonts w:ascii="Garamond" w:eastAsia="Times New Roman" w:hAnsi="Garamond" w:cstheme="minorHAnsi"/>
                <w:i/>
                <w:iCs/>
                <w:color w:val="000000"/>
                <w:lang w:val="pt-BR"/>
              </w:rPr>
              <w:t xml:space="preserve"> </w:t>
            </w:r>
            <w:r w:rsidRPr="003A73F3">
              <w:rPr>
                <w:rFonts w:ascii="Garamond" w:eastAsia="Times New Roman" w:hAnsi="Garamond" w:cstheme="minorHAnsi"/>
                <w:i/>
                <w:iCs/>
                <w:color w:val="000000"/>
                <w:lang w:val="pt-BR"/>
              </w:rPr>
              <w:t>.</w:t>
            </w:r>
            <w:r w:rsidRPr="003A73F3">
              <w:rPr>
                <w:rFonts w:ascii="Garamond" w:eastAsia="Times New Roman" w:hAnsi="Garamond" w:cstheme="minorHAnsi"/>
                <w:color w:val="000000"/>
                <w:lang w:val="pt-BR"/>
              </w:rPr>
              <w:t xml:space="preserve"> </w:t>
            </w:r>
          </w:p>
        </w:tc>
      </w:tr>
      <w:tr w:rsidR="00F468EE" w:rsidRPr="003A73F3" w14:paraId="52AD3AB8" w14:textId="77777777" w:rsidTr="002E6672">
        <w:trPr>
          <w:trHeight w:val="300"/>
        </w:trPr>
        <w:tc>
          <w:tcPr>
            <w:tcW w:w="2520" w:type="dxa"/>
            <w:tcBorders>
              <w:top w:val="single" w:sz="4" w:space="0" w:color="auto"/>
              <w:left w:val="single" w:sz="4" w:space="0" w:color="auto"/>
              <w:bottom w:val="single" w:sz="4" w:space="0" w:color="auto"/>
              <w:right w:val="single" w:sz="4" w:space="0" w:color="auto"/>
            </w:tcBorders>
            <w:shd w:val="clear" w:color="auto" w:fill="F2F2F2" w:themeFill="background1" w:themeFillShade="F2"/>
            <w:noWrap/>
          </w:tcPr>
          <w:p w14:paraId="36FFC6D3" w14:textId="77777777" w:rsidR="00F468EE" w:rsidRPr="003A73F3" w:rsidRDefault="00F468EE" w:rsidP="002E6672">
            <w:pPr>
              <w:rPr>
                <w:rFonts w:ascii="Garamond" w:eastAsia="Times New Roman" w:hAnsi="Garamond" w:cstheme="minorHAnsi"/>
                <w:color w:val="000000"/>
                <w:lang w:val="pt-BR"/>
              </w:rPr>
            </w:pPr>
            <w:r w:rsidRPr="003A73F3">
              <w:rPr>
                <w:rFonts w:ascii="Garamond" w:eastAsia="Times New Roman" w:hAnsi="Garamond" w:cstheme="minorHAnsi"/>
                <w:color w:val="000000"/>
                <w:lang w:val="pt-BR"/>
              </w:rPr>
              <w:t>Classe de Investimento em Cotas:</w:t>
            </w:r>
          </w:p>
        </w:tc>
        <w:tc>
          <w:tcPr>
            <w:tcW w:w="6019" w:type="dxa"/>
            <w:tcBorders>
              <w:top w:val="single" w:sz="4" w:space="0" w:color="auto"/>
              <w:left w:val="nil"/>
              <w:bottom w:val="single" w:sz="4" w:space="0" w:color="auto"/>
              <w:right w:val="single" w:sz="4" w:space="0" w:color="auto"/>
            </w:tcBorders>
          </w:tcPr>
          <w:p w14:paraId="0D7B6A64" w14:textId="77777777" w:rsidR="00F468EE" w:rsidRPr="003A73F3" w:rsidRDefault="00F468EE" w:rsidP="002E6672">
            <w:pPr>
              <w:rPr>
                <w:rFonts w:ascii="Garamond" w:eastAsia="Times New Roman" w:hAnsi="Garamond" w:cstheme="minorHAnsi"/>
                <w:color w:val="000000"/>
              </w:rPr>
            </w:pPr>
            <w:r w:rsidRPr="003A73F3">
              <w:rPr>
                <w:rFonts w:ascii="Garamond" w:eastAsia="Times New Roman" w:hAnsi="Garamond" w:cstheme="minorHAnsi"/>
                <w:color w:val="000000"/>
              </w:rPr>
              <w:t>Não.</w:t>
            </w:r>
          </w:p>
        </w:tc>
      </w:tr>
    </w:tbl>
    <w:p w14:paraId="5AB28E1E" w14:textId="77777777" w:rsidR="00F468EE" w:rsidRPr="003A73F3" w:rsidRDefault="00F468EE" w:rsidP="00F468EE">
      <w:pPr>
        <w:rPr>
          <w:rFonts w:ascii="Garamond" w:hAnsi="Garamond" w:cstheme="minorHAnsi"/>
        </w:rPr>
      </w:pPr>
    </w:p>
    <w:p w14:paraId="0F02F69C" w14:textId="77777777" w:rsidR="00F468EE" w:rsidRPr="003A73F3" w:rsidRDefault="00F468EE" w:rsidP="0095066E">
      <w:pPr>
        <w:pStyle w:val="PargrafodaLista"/>
        <w:numPr>
          <w:ilvl w:val="1"/>
          <w:numId w:val="18"/>
        </w:numPr>
        <w:spacing w:line="240" w:lineRule="auto"/>
        <w:ind w:left="0" w:firstLine="0"/>
        <w:rPr>
          <w:rFonts w:ascii="Garamond" w:hAnsi="Garamond" w:cstheme="minorHAnsi"/>
          <w:lang w:val="pt-BR"/>
        </w:rPr>
      </w:pPr>
      <w:r w:rsidRPr="003A73F3">
        <w:rPr>
          <w:rFonts w:ascii="Garamond" w:hAnsi="Garamond" w:cstheme="minorHAnsi"/>
          <w:color w:val="000000"/>
          <w:lang w:val="pt-BR"/>
        </w:rPr>
        <w:t xml:space="preserve">Na qualidade de única classe de Cotas do </w:t>
      </w:r>
      <w:r w:rsidRPr="003A73F3">
        <w:rPr>
          <w:rFonts w:ascii="Garamond" w:hAnsi="Garamond" w:cstheme="minorHAnsi"/>
          <w:b/>
          <w:bCs/>
          <w:color w:val="000000"/>
          <w:lang w:val="pt-BR"/>
        </w:rPr>
        <w:t>FUNDO</w:t>
      </w:r>
      <w:r w:rsidRPr="003A73F3">
        <w:rPr>
          <w:rFonts w:ascii="Garamond" w:hAnsi="Garamond" w:cstheme="minorHAnsi"/>
          <w:color w:val="000000"/>
          <w:lang w:val="pt-BR"/>
        </w:rPr>
        <w:t>, a Classe não contará com denominação específica.</w:t>
      </w:r>
    </w:p>
    <w:p w14:paraId="7FBB6CC0" w14:textId="77777777" w:rsidR="00F468EE" w:rsidRPr="003A73F3" w:rsidRDefault="00F468EE" w:rsidP="00F468EE">
      <w:pPr>
        <w:pStyle w:val="Ttulo2"/>
        <w:jc w:val="center"/>
        <w:rPr>
          <w:rFonts w:ascii="Garamond" w:hAnsi="Garamond" w:cstheme="minorHAnsi"/>
          <w:b/>
          <w:bCs/>
          <w:color w:val="auto"/>
          <w:sz w:val="24"/>
          <w:szCs w:val="24"/>
        </w:rPr>
      </w:pPr>
      <w:bookmarkStart w:id="53" w:name="_Toc148703990"/>
      <w:bookmarkStart w:id="54" w:name="_Toc195017897"/>
      <w:r w:rsidRPr="003A73F3">
        <w:rPr>
          <w:rFonts w:ascii="Garamond" w:hAnsi="Garamond" w:cstheme="minorHAnsi"/>
          <w:b/>
          <w:bCs/>
          <w:color w:val="auto"/>
          <w:sz w:val="24"/>
          <w:szCs w:val="24"/>
        </w:rPr>
        <w:t>II – DAS DEFINIÇÕES</w:t>
      </w:r>
      <w:bookmarkEnd w:id="53"/>
      <w:bookmarkEnd w:id="54"/>
    </w:p>
    <w:p w14:paraId="5447F6C9" w14:textId="77777777" w:rsidR="00F468EE" w:rsidRPr="003A73F3" w:rsidRDefault="00F468EE" w:rsidP="00F468EE">
      <w:pPr>
        <w:jc w:val="center"/>
        <w:rPr>
          <w:rFonts w:ascii="Garamond" w:hAnsi="Garamond" w:cstheme="minorHAnsi"/>
        </w:rPr>
      </w:pPr>
    </w:p>
    <w:p w14:paraId="67D372BB" w14:textId="77777777" w:rsidR="00F468EE" w:rsidRPr="003A73F3" w:rsidRDefault="00F468EE" w:rsidP="0095066E">
      <w:pPr>
        <w:pStyle w:val="PargrafodaLista"/>
        <w:numPr>
          <w:ilvl w:val="1"/>
          <w:numId w:val="17"/>
        </w:numPr>
        <w:spacing w:line="240" w:lineRule="auto"/>
        <w:ind w:left="0" w:firstLine="0"/>
        <w:rPr>
          <w:rFonts w:ascii="Garamond" w:hAnsi="Garamond" w:cstheme="minorHAnsi"/>
          <w:lang w:val="pt-BR"/>
        </w:rPr>
      </w:pPr>
      <w:r w:rsidRPr="003A73F3">
        <w:rPr>
          <w:rFonts w:ascii="Garamond" w:hAnsi="Garamond" w:cstheme="minorHAnsi"/>
          <w:lang w:val="pt-BR"/>
        </w:rPr>
        <w:t xml:space="preserve">Os termos e expressões previstos neste Anexo, indicados em letra maiúscula, no singular ou no plural, terão os significados a seguir atribuídos e se sobrepõem e prevalecem em relação às definições previstas na Parte Geral do Regulamento: </w:t>
      </w:r>
    </w:p>
    <w:p w14:paraId="35E5577C" w14:textId="77777777" w:rsidR="00F468EE" w:rsidRPr="003A73F3" w:rsidRDefault="00F468EE" w:rsidP="00F468EE">
      <w:pPr>
        <w:rPr>
          <w:rFonts w:ascii="Garamond" w:hAnsi="Garamond" w:cstheme="minorHAnsi"/>
          <w:lang w:val="pt-BR"/>
        </w:rPr>
      </w:pPr>
    </w:p>
    <w:tbl>
      <w:tblPr>
        <w:tblW w:w="8584" w:type="dxa"/>
        <w:tblInd w:w="-34" w:type="dxa"/>
        <w:tblLayout w:type="fixed"/>
        <w:tblLook w:val="0400" w:firstRow="0" w:lastRow="0" w:firstColumn="0" w:lastColumn="0" w:noHBand="0" w:noVBand="1"/>
      </w:tblPr>
      <w:tblGrid>
        <w:gridCol w:w="34"/>
        <w:gridCol w:w="3243"/>
        <w:gridCol w:w="34"/>
        <w:gridCol w:w="5273"/>
      </w:tblGrid>
      <w:tr w:rsidR="00F468EE" w:rsidRPr="003A07AD" w14:paraId="7709B192" w14:textId="77777777" w:rsidTr="002E6672">
        <w:trPr>
          <w:gridBefore w:val="1"/>
          <w:wBefore w:w="34" w:type="dxa"/>
        </w:trPr>
        <w:tc>
          <w:tcPr>
            <w:tcW w:w="3277" w:type="dxa"/>
            <w:gridSpan w:val="2"/>
          </w:tcPr>
          <w:p w14:paraId="3A5A0AF0" w14:textId="77777777" w:rsidR="00F468EE" w:rsidRPr="003A73F3" w:rsidRDefault="00F468EE" w:rsidP="002E6672">
            <w:pPr>
              <w:rPr>
                <w:rFonts w:ascii="Garamond" w:eastAsia="Georgia" w:hAnsi="Garamond" w:cstheme="minorHAnsi"/>
                <w:lang w:val="pt-BR"/>
              </w:rPr>
            </w:pPr>
            <w:bookmarkStart w:id="55" w:name="_Toc148703991"/>
            <w:bookmarkStart w:id="56" w:name="_Hlk174635559"/>
            <w:r w:rsidRPr="003A73F3">
              <w:rPr>
                <w:rFonts w:ascii="Garamond" w:eastAsia="Georgia" w:hAnsi="Garamond" w:cstheme="minorHAnsi"/>
                <w:b/>
                <w:lang w:val="pt-BR"/>
              </w:rPr>
              <w:t>Agência de Classificação de Risco</w:t>
            </w:r>
            <w:r w:rsidRPr="003A73F3">
              <w:rPr>
                <w:rFonts w:ascii="Garamond" w:eastAsia="Georgia" w:hAnsi="Garamond" w:cstheme="minorHAnsi"/>
                <w:lang w:val="pt-BR"/>
              </w:rPr>
              <w:t>:</w:t>
            </w:r>
          </w:p>
        </w:tc>
        <w:tc>
          <w:tcPr>
            <w:tcW w:w="5273" w:type="dxa"/>
          </w:tcPr>
          <w:p w14:paraId="2B625954" w14:textId="77777777" w:rsidR="00F468EE" w:rsidRPr="003A73F3" w:rsidRDefault="00F468EE" w:rsidP="002E6672">
            <w:pPr>
              <w:rPr>
                <w:rFonts w:ascii="Garamond" w:eastAsia="Georgia" w:hAnsi="Garamond" w:cstheme="minorHAnsi"/>
                <w:lang w:val="pt-BR"/>
              </w:rPr>
            </w:pPr>
            <w:r w:rsidRPr="003A73F3">
              <w:rPr>
                <w:rFonts w:ascii="Garamond" w:eastAsia="Georgia" w:hAnsi="Garamond" w:cstheme="minorHAnsi"/>
                <w:lang w:val="pt-BR"/>
              </w:rPr>
              <w:t>a agência classificadora de risco das Cotas quando emitidas pela Classe</w:t>
            </w:r>
            <w:r w:rsidRPr="003A73F3">
              <w:rPr>
                <w:rFonts w:ascii="Garamond" w:eastAsia="Georgia" w:hAnsi="Garamond" w:cstheme="minorHAnsi"/>
                <w:b/>
                <w:lang w:val="pt-BR"/>
              </w:rPr>
              <w:t xml:space="preserve">, </w:t>
            </w:r>
            <w:r w:rsidRPr="003A73F3">
              <w:rPr>
                <w:rFonts w:ascii="Garamond" w:eastAsia="Georgia" w:hAnsi="Garamond" w:cstheme="minorHAnsi"/>
                <w:bCs/>
                <w:lang w:val="pt-BR"/>
              </w:rPr>
              <w:t>quando e se aplicável</w:t>
            </w:r>
            <w:r w:rsidRPr="003A73F3">
              <w:rPr>
                <w:rFonts w:ascii="Garamond" w:eastAsia="Georgia" w:hAnsi="Garamond" w:cstheme="minorHAnsi"/>
                <w:lang w:val="pt-BR"/>
              </w:rPr>
              <w:t>;</w:t>
            </w:r>
          </w:p>
        </w:tc>
      </w:tr>
      <w:tr w:rsidR="00F468EE" w:rsidRPr="003A07AD" w14:paraId="52E13896" w14:textId="77777777" w:rsidTr="002E6672">
        <w:trPr>
          <w:gridBefore w:val="1"/>
          <w:wBefore w:w="34" w:type="dxa"/>
        </w:trPr>
        <w:tc>
          <w:tcPr>
            <w:tcW w:w="3277" w:type="dxa"/>
            <w:gridSpan w:val="2"/>
          </w:tcPr>
          <w:p w14:paraId="49EE27DF" w14:textId="77777777" w:rsidR="00F468EE" w:rsidRPr="003A73F3" w:rsidRDefault="00F468EE" w:rsidP="002E6672">
            <w:pPr>
              <w:rPr>
                <w:rFonts w:ascii="Garamond" w:eastAsia="Georgia" w:hAnsi="Garamond" w:cstheme="minorHAnsi"/>
                <w:lang w:val="pt-BR"/>
              </w:rPr>
            </w:pPr>
          </w:p>
        </w:tc>
        <w:tc>
          <w:tcPr>
            <w:tcW w:w="5273" w:type="dxa"/>
          </w:tcPr>
          <w:p w14:paraId="507C7D56" w14:textId="77777777" w:rsidR="00F468EE" w:rsidRPr="003A73F3" w:rsidRDefault="00F468EE" w:rsidP="002E6672">
            <w:pPr>
              <w:rPr>
                <w:rFonts w:ascii="Garamond" w:eastAsia="Georgia" w:hAnsi="Garamond" w:cstheme="minorHAnsi"/>
                <w:lang w:val="pt-BR"/>
              </w:rPr>
            </w:pPr>
          </w:p>
        </w:tc>
      </w:tr>
      <w:tr w:rsidR="00F468EE" w:rsidRPr="003A07AD" w14:paraId="6843C417" w14:textId="77777777" w:rsidTr="002E6672">
        <w:trPr>
          <w:gridBefore w:val="1"/>
          <w:wBefore w:w="34" w:type="dxa"/>
        </w:trPr>
        <w:tc>
          <w:tcPr>
            <w:tcW w:w="3277" w:type="dxa"/>
            <w:gridSpan w:val="2"/>
          </w:tcPr>
          <w:p w14:paraId="2544C55C" w14:textId="77777777" w:rsidR="00F468EE" w:rsidRPr="003A73F3" w:rsidRDefault="00F468EE" w:rsidP="002E6672">
            <w:pPr>
              <w:rPr>
                <w:rFonts w:ascii="Garamond" w:eastAsia="Georgia" w:hAnsi="Garamond" w:cstheme="minorHAnsi"/>
              </w:rPr>
            </w:pPr>
            <w:r w:rsidRPr="003A73F3">
              <w:rPr>
                <w:rFonts w:ascii="Garamond" w:eastAsia="Georgia" w:hAnsi="Garamond" w:cstheme="minorHAnsi"/>
                <w:b/>
              </w:rPr>
              <w:t xml:space="preserve">Ativos: </w:t>
            </w:r>
          </w:p>
        </w:tc>
        <w:tc>
          <w:tcPr>
            <w:tcW w:w="5273" w:type="dxa"/>
          </w:tcPr>
          <w:p w14:paraId="5A541F5B" w14:textId="77777777" w:rsidR="00F468EE" w:rsidRPr="003A73F3" w:rsidRDefault="00F468EE" w:rsidP="002E6672">
            <w:pPr>
              <w:rPr>
                <w:rFonts w:ascii="Garamond" w:eastAsia="Georgia" w:hAnsi="Garamond" w:cstheme="minorHAnsi"/>
                <w:bCs/>
                <w:lang w:val="pt-BR"/>
              </w:rPr>
            </w:pPr>
            <w:r w:rsidRPr="003A73F3">
              <w:rPr>
                <w:rFonts w:ascii="Garamond" w:hAnsi="Garamond" w:cstheme="minorHAnsi"/>
                <w:color w:val="000000"/>
                <w:lang w:val="pt-BR"/>
              </w:rPr>
              <w:t>significa o conjunto de Ativos Alvo e Ativos de Liquidez;</w:t>
            </w:r>
          </w:p>
        </w:tc>
      </w:tr>
      <w:tr w:rsidR="00F468EE" w:rsidRPr="003A07AD" w14:paraId="78AF3672" w14:textId="77777777" w:rsidTr="002E6672">
        <w:trPr>
          <w:gridBefore w:val="1"/>
          <w:wBefore w:w="34" w:type="dxa"/>
        </w:trPr>
        <w:tc>
          <w:tcPr>
            <w:tcW w:w="3277" w:type="dxa"/>
            <w:gridSpan w:val="2"/>
          </w:tcPr>
          <w:p w14:paraId="0AC6A4FD" w14:textId="77777777" w:rsidR="00F468EE" w:rsidRPr="003A73F3" w:rsidRDefault="00F468EE" w:rsidP="002E6672">
            <w:pPr>
              <w:rPr>
                <w:rFonts w:ascii="Garamond" w:eastAsia="Georgia" w:hAnsi="Garamond" w:cstheme="minorHAnsi"/>
                <w:b/>
                <w:lang w:val="pt-BR"/>
              </w:rPr>
            </w:pPr>
          </w:p>
        </w:tc>
        <w:tc>
          <w:tcPr>
            <w:tcW w:w="5273" w:type="dxa"/>
          </w:tcPr>
          <w:p w14:paraId="01B43057" w14:textId="77777777" w:rsidR="00F468EE" w:rsidRPr="003A73F3" w:rsidRDefault="00F468EE" w:rsidP="002E6672">
            <w:pPr>
              <w:rPr>
                <w:rFonts w:ascii="Garamond" w:hAnsi="Garamond" w:cstheme="minorHAnsi"/>
                <w:lang w:val="pt-BR"/>
              </w:rPr>
            </w:pPr>
          </w:p>
        </w:tc>
      </w:tr>
      <w:tr w:rsidR="00F468EE" w:rsidRPr="003A73F3" w14:paraId="71440AE4" w14:textId="77777777" w:rsidTr="002E6672">
        <w:trPr>
          <w:gridBefore w:val="1"/>
          <w:wBefore w:w="34" w:type="dxa"/>
        </w:trPr>
        <w:tc>
          <w:tcPr>
            <w:tcW w:w="3277" w:type="dxa"/>
            <w:gridSpan w:val="2"/>
          </w:tcPr>
          <w:p w14:paraId="74C8A022" w14:textId="77777777" w:rsidR="00F468EE" w:rsidRPr="003A73F3" w:rsidRDefault="00F468EE" w:rsidP="002E6672">
            <w:pPr>
              <w:rPr>
                <w:rFonts w:ascii="Garamond" w:eastAsia="Georgia" w:hAnsi="Garamond" w:cstheme="minorHAnsi"/>
              </w:rPr>
            </w:pPr>
            <w:r w:rsidRPr="003A73F3">
              <w:rPr>
                <w:rFonts w:ascii="Garamond" w:eastAsia="Georgia" w:hAnsi="Garamond" w:cstheme="minorHAnsi"/>
                <w:b/>
              </w:rPr>
              <w:t>Ativo(s) Alvo:</w:t>
            </w:r>
          </w:p>
        </w:tc>
        <w:tc>
          <w:tcPr>
            <w:tcW w:w="5273" w:type="dxa"/>
          </w:tcPr>
          <w:p w14:paraId="4FB43EB3" w14:textId="7409519D" w:rsidR="00F468EE" w:rsidRPr="003A73F3" w:rsidRDefault="00F468EE" w:rsidP="002E6672">
            <w:pPr>
              <w:contextualSpacing/>
              <w:rPr>
                <w:rFonts w:ascii="Garamond" w:hAnsi="Garamond" w:cstheme="minorHAnsi"/>
                <w:noProof/>
                <w:color w:val="000000"/>
                <w:lang w:val="pt-BR"/>
              </w:rPr>
            </w:pPr>
            <w:bookmarkStart w:id="57" w:name="_Hlk81401150"/>
            <w:r w:rsidRPr="003A73F3">
              <w:rPr>
                <w:rFonts w:ascii="Garamond" w:hAnsi="Garamond" w:cstheme="minorHAnsi"/>
                <w:color w:val="000000"/>
                <w:lang w:val="pt-BR"/>
              </w:rPr>
              <w:t xml:space="preserve">significam: </w:t>
            </w:r>
            <w:bookmarkEnd w:id="57"/>
            <w:r w:rsidRPr="003A73F3">
              <w:rPr>
                <w:rFonts w:ascii="Garamond" w:hAnsi="Garamond" w:cstheme="minorHAnsi"/>
                <w:color w:val="000000"/>
              </w:rPr>
              <w:fldChar w:fldCharType="begin"/>
            </w:r>
            <w:r w:rsidRPr="003A73F3">
              <w:rPr>
                <w:rFonts w:ascii="Garamond" w:hAnsi="Garamond" w:cstheme="minorHAnsi"/>
                <w:color w:val="000000"/>
                <w:lang w:val="pt-BR"/>
              </w:rPr>
              <w:instrText xml:space="preserve"> MERGEFIELD M_21_Ativos_Alvo </w:instrText>
            </w:r>
            <w:r w:rsidRPr="003A73F3">
              <w:rPr>
                <w:rFonts w:ascii="Garamond" w:hAnsi="Garamond" w:cstheme="minorHAnsi"/>
                <w:color w:val="000000"/>
              </w:rPr>
              <w:fldChar w:fldCharType="separate"/>
            </w:r>
            <w:r w:rsidRPr="003A73F3">
              <w:rPr>
                <w:rFonts w:ascii="Garamond" w:hAnsi="Garamond" w:cstheme="minorHAnsi"/>
                <w:noProof/>
                <w:color w:val="000000"/>
                <w:lang w:val="pt-BR"/>
              </w:rPr>
              <w:t xml:space="preserve">I – os imóveis e/ou quaisquer direitos reais sobre bens imóveis, que poderão ser adquiridos pela Classe mediante a aprovação da Assembleia Especial de Cotistas da Classe, após a análise, seleção e avaliação a ser efetuada pela </w:t>
            </w:r>
            <w:r w:rsidRPr="003A73F3">
              <w:rPr>
                <w:rFonts w:ascii="Garamond" w:hAnsi="Garamond" w:cstheme="minorHAnsi"/>
                <w:b/>
                <w:bCs/>
                <w:noProof/>
                <w:color w:val="000000"/>
                <w:lang w:val="pt-BR"/>
              </w:rPr>
              <w:t>GESTORA</w:t>
            </w:r>
            <w:r w:rsidRPr="003A73F3">
              <w:rPr>
                <w:rFonts w:ascii="Garamond" w:hAnsi="Garamond" w:cstheme="minorHAnsi"/>
                <w:noProof/>
                <w:color w:val="000000"/>
                <w:lang w:val="pt-BR"/>
              </w:rPr>
              <w:t xml:space="preserve"> (“Ativos Imobiliários”);</w:t>
            </w:r>
          </w:p>
          <w:p w14:paraId="50D626BA" w14:textId="77777777" w:rsidR="00F468EE" w:rsidRPr="003A73F3" w:rsidRDefault="00F468EE" w:rsidP="002E6672">
            <w:pPr>
              <w:contextualSpacing/>
              <w:rPr>
                <w:rFonts w:ascii="Garamond" w:hAnsi="Garamond" w:cstheme="minorHAnsi"/>
                <w:noProof/>
                <w:color w:val="000000"/>
                <w:lang w:val="pt-BR"/>
              </w:rPr>
            </w:pPr>
            <w:r w:rsidRPr="003A73F3">
              <w:rPr>
                <w:rFonts w:ascii="Garamond" w:hAnsi="Garamond" w:cstheme="minorHAnsi"/>
                <w:noProof/>
                <w:color w:val="000000"/>
                <w:lang w:val="pt-BR"/>
              </w:rPr>
              <w:t>II – ações, debêntures, bônus de subscrição, seus cupons, direitos e recibos de subscrição, certificados de depósito de valores mobiliários, cotas de fundos de investimento, notas promissórias, notas comerciais e quaisquer outros valores mobiliários, desde que se tratem de emissores registrados na CVM e cujas atividades preponderantes sejam permitidas aos FII;</w:t>
            </w:r>
          </w:p>
          <w:p w14:paraId="42989545" w14:textId="77777777" w:rsidR="00F468EE" w:rsidRPr="003A73F3" w:rsidRDefault="00F468EE" w:rsidP="002E6672">
            <w:pPr>
              <w:contextualSpacing/>
              <w:rPr>
                <w:rFonts w:ascii="Garamond" w:hAnsi="Garamond" w:cstheme="minorHAnsi"/>
                <w:noProof/>
                <w:color w:val="000000"/>
                <w:lang w:val="pt-BR"/>
              </w:rPr>
            </w:pPr>
            <w:r w:rsidRPr="003A73F3">
              <w:rPr>
                <w:rFonts w:ascii="Garamond" w:hAnsi="Garamond" w:cstheme="minorHAnsi"/>
                <w:noProof/>
                <w:color w:val="000000"/>
                <w:lang w:val="pt-BR"/>
              </w:rPr>
              <w:t>III – ações ou cotas de sociedades cujo único propósito se enquadre entre as atividades permitidas aos FII;</w:t>
            </w:r>
          </w:p>
          <w:p w14:paraId="72A360E3" w14:textId="77777777" w:rsidR="00F468EE" w:rsidRPr="003A73F3" w:rsidRDefault="00F468EE" w:rsidP="002E6672">
            <w:pPr>
              <w:contextualSpacing/>
              <w:rPr>
                <w:rFonts w:ascii="Garamond" w:hAnsi="Garamond" w:cstheme="minorHAnsi"/>
                <w:noProof/>
                <w:color w:val="000000"/>
                <w:lang w:val="pt-BR"/>
              </w:rPr>
            </w:pPr>
            <w:r w:rsidRPr="003A73F3">
              <w:rPr>
                <w:rFonts w:ascii="Garamond" w:hAnsi="Garamond" w:cstheme="minorHAnsi"/>
                <w:noProof/>
                <w:color w:val="000000"/>
                <w:lang w:val="pt-BR"/>
              </w:rPr>
              <w:lastRenderedPageBreak/>
              <w:t xml:space="preserve">IV – certificados de potencial adicional de construção emitidos com base na Resolução CVM nº 84, de 31 de março de 2022; </w:t>
            </w:r>
          </w:p>
          <w:p w14:paraId="00C8E918" w14:textId="77777777" w:rsidR="00F468EE" w:rsidRPr="003A73F3" w:rsidRDefault="00F468EE" w:rsidP="002E6672">
            <w:pPr>
              <w:contextualSpacing/>
              <w:rPr>
                <w:rFonts w:ascii="Garamond" w:hAnsi="Garamond" w:cstheme="minorHAnsi"/>
                <w:noProof/>
                <w:color w:val="000000"/>
                <w:lang w:val="pt-BR"/>
              </w:rPr>
            </w:pPr>
            <w:r w:rsidRPr="003A73F3">
              <w:rPr>
                <w:rFonts w:ascii="Garamond" w:hAnsi="Garamond" w:cstheme="minorHAnsi"/>
                <w:noProof/>
                <w:color w:val="000000"/>
                <w:lang w:val="pt-BR"/>
              </w:rPr>
              <w:t>V – cotas de fundos de investimento em participações que tenham como política de investimento, exclusivamente, atividades permitidas aos FII; e de fundos de investimento em ações que invistam exclusivamente em construção civil ou no mercado imobiliário;</w:t>
            </w:r>
          </w:p>
          <w:p w14:paraId="36A2DE50" w14:textId="77777777" w:rsidR="00F468EE" w:rsidRPr="003A73F3" w:rsidRDefault="00F468EE" w:rsidP="002E6672">
            <w:pPr>
              <w:contextualSpacing/>
              <w:rPr>
                <w:rFonts w:ascii="Garamond" w:hAnsi="Garamond" w:cstheme="minorHAnsi"/>
                <w:noProof/>
                <w:color w:val="000000"/>
                <w:lang w:val="pt-BR"/>
              </w:rPr>
            </w:pPr>
            <w:r w:rsidRPr="003A73F3">
              <w:rPr>
                <w:rFonts w:ascii="Garamond" w:hAnsi="Garamond" w:cstheme="minorHAnsi"/>
                <w:noProof/>
                <w:color w:val="000000"/>
                <w:lang w:val="pt-BR"/>
              </w:rPr>
              <w:t>VI – cotas de outros FII;</w:t>
            </w:r>
          </w:p>
          <w:p w14:paraId="21377D6E" w14:textId="77777777" w:rsidR="00F468EE" w:rsidRPr="003A73F3" w:rsidRDefault="00F468EE" w:rsidP="002E6672">
            <w:pPr>
              <w:contextualSpacing/>
              <w:rPr>
                <w:rFonts w:ascii="Garamond" w:hAnsi="Garamond" w:cstheme="minorHAnsi"/>
                <w:noProof/>
                <w:color w:val="000000"/>
                <w:lang w:val="pt-BR"/>
              </w:rPr>
            </w:pPr>
            <w:r w:rsidRPr="003A73F3">
              <w:rPr>
                <w:rFonts w:ascii="Garamond" w:hAnsi="Garamond" w:cstheme="minorHAnsi"/>
                <w:noProof/>
                <w:color w:val="000000"/>
                <w:lang w:val="pt-BR"/>
              </w:rPr>
              <w:t>VII – certificados de recebíveis imobiliários e cotas de fundos de investimento em direitos creditórios que tenham como política de investimento, exclusivamente, atividades permitidas aos FII, e desde que estes certificados e cotas tenham sido objeto de oferta pública registrada na CVM ou cujo registro tenha sido dispensado;</w:t>
            </w:r>
          </w:p>
          <w:p w14:paraId="68D3A625" w14:textId="77777777" w:rsidR="00F468EE" w:rsidRPr="003A73F3" w:rsidRDefault="00F468EE" w:rsidP="002E6672">
            <w:pPr>
              <w:contextualSpacing/>
              <w:rPr>
                <w:rFonts w:ascii="Garamond" w:hAnsi="Garamond" w:cstheme="minorHAnsi"/>
                <w:noProof/>
                <w:color w:val="000000"/>
                <w:lang w:val="pt-BR"/>
              </w:rPr>
            </w:pPr>
            <w:r w:rsidRPr="003A73F3">
              <w:rPr>
                <w:rFonts w:ascii="Garamond" w:hAnsi="Garamond" w:cstheme="minorHAnsi"/>
                <w:noProof/>
                <w:color w:val="000000"/>
                <w:lang w:val="pt-BR"/>
              </w:rPr>
              <w:t xml:space="preserve">VIII – letras hipotecárias; </w:t>
            </w:r>
          </w:p>
          <w:p w14:paraId="1A99DAB2" w14:textId="77777777" w:rsidR="00F468EE" w:rsidRPr="003A73F3" w:rsidRDefault="00F468EE" w:rsidP="002E6672">
            <w:pPr>
              <w:contextualSpacing/>
              <w:rPr>
                <w:rFonts w:ascii="Garamond" w:hAnsi="Garamond" w:cstheme="minorHAnsi"/>
                <w:noProof/>
                <w:color w:val="000000"/>
                <w:lang w:val="pt-BR"/>
              </w:rPr>
            </w:pPr>
            <w:r w:rsidRPr="003A73F3">
              <w:rPr>
                <w:rFonts w:ascii="Garamond" w:hAnsi="Garamond" w:cstheme="minorHAnsi"/>
                <w:noProof/>
                <w:color w:val="000000"/>
                <w:lang w:val="pt-BR"/>
              </w:rPr>
              <w:t xml:space="preserve">IX – letras de crédito imobiliário; e </w:t>
            </w:r>
          </w:p>
          <w:p w14:paraId="1B679ECE" w14:textId="77777777" w:rsidR="00F468EE" w:rsidRPr="003A73F3" w:rsidRDefault="00F468EE" w:rsidP="002E6672">
            <w:pPr>
              <w:contextualSpacing/>
              <w:rPr>
                <w:rFonts w:ascii="Garamond" w:hAnsi="Garamond"/>
                <w:color w:val="000000"/>
                <w:szCs w:val="22"/>
              </w:rPr>
            </w:pPr>
            <w:r w:rsidRPr="003A73F3">
              <w:rPr>
                <w:rFonts w:ascii="Garamond" w:hAnsi="Garamond" w:cstheme="minorHAnsi"/>
                <w:noProof/>
                <w:color w:val="000000"/>
              </w:rPr>
              <w:t>X – letras imobiliárias garantidas.</w:t>
            </w:r>
            <w:r w:rsidRPr="003A73F3">
              <w:rPr>
                <w:rFonts w:ascii="Garamond" w:hAnsi="Garamond" w:cstheme="minorHAnsi"/>
                <w:color w:val="000000"/>
              </w:rPr>
              <w:fldChar w:fldCharType="end"/>
            </w:r>
          </w:p>
        </w:tc>
      </w:tr>
      <w:tr w:rsidR="00F468EE" w:rsidRPr="003A73F3" w14:paraId="42630731" w14:textId="77777777" w:rsidTr="002E6672">
        <w:trPr>
          <w:gridBefore w:val="1"/>
          <w:wBefore w:w="34" w:type="dxa"/>
        </w:trPr>
        <w:tc>
          <w:tcPr>
            <w:tcW w:w="3277" w:type="dxa"/>
            <w:gridSpan w:val="2"/>
          </w:tcPr>
          <w:p w14:paraId="5A62C6A9" w14:textId="77777777" w:rsidR="00F468EE" w:rsidRPr="003A73F3" w:rsidRDefault="00F468EE" w:rsidP="002E6672">
            <w:pPr>
              <w:rPr>
                <w:rFonts w:ascii="Garamond" w:eastAsia="Georgia" w:hAnsi="Garamond" w:cstheme="minorHAnsi"/>
              </w:rPr>
            </w:pPr>
          </w:p>
        </w:tc>
        <w:tc>
          <w:tcPr>
            <w:tcW w:w="5273" w:type="dxa"/>
          </w:tcPr>
          <w:p w14:paraId="1A6C28B9" w14:textId="77777777" w:rsidR="00F468EE" w:rsidRPr="003A73F3" w:rsidRDefault="00F468EE" w:rsidP="002E6672">
            <w:pPr>
              <w:rPr>
                <w:rFonts w:ascii="Garamond" w:eastAsia="Georgia" w:hAnsi="Garamond" w:cstheme="minorHAnsi"/>
              </w:rPr>
            </w:pPr>
          </w:p>
        </w:tc>
      </w:tr>
      <w:tr w:rsidR="00F468EE" w:rsidRPr="003A07AD" w14:paraId="5E2046B6" w14:textId="77777777" w:rsidTr="002E6672">
        <w:trPr>
          <w:gridBefore w:val="1"/>
          <w:wBefore w:w="34" w:type="dxa"/>
        </w:trPr>
        <w:tc>
          <w:tcPr>
            <w:tcW w:w="3277" w:type="dxa"/>
            <w:gridSpan w:val="2"/>
          </w:tcPr>
          <w:p w14:paraId="6C17AF4D" w14:textId="77777777" w:rsidR="00F468EE" w:rsidRPr="003A73F3" w:rsidRDefault="00F468EE" w:rsidP="002E6672">
            <w:pPr>
              <w:rPr>
                <w:rFonts w:ascii="Garamond" w:eastAsia="Georgia" w:hAnsi="Garamond" w:cstheme="minorHAnsi"/>
              </w:rPr>
            </w:pPr>
            <w:r w:rsidRPr="003A73F3">
              <w:rPr>
                <w:rFonts w:ascii="Garamond" w:eastAsia="Georgia" w:hAnsi="Garamond" w:cstheme="minorHAnsi"/>
                <w:b/>
              </w:rPr>
              <w:t>Ativo(s) de Liquidez:</w:t>
            </w:r>
          </w:p>
        </w:tc>
        <w:tc>
          <w:tcPr>
            <w:tcW w:w="5273" w:type="dxa"/>
          </w:tcPr>
          <w:p w14:paraId="63AD0845" w14:textId="77777777" w:rsidR="00F468EE" w:rsidRPr="003A73F3" w:rsidRDefault="00F468EE" w:rsidP="002E6672">
            <w:pPr>
              <w:rPr>
                <w:rFonts w:ascii="Garamond" w:hAnsi="Garamond" w:cstheme="minorHAnsi"/>
                <w:lang w:val="pt-BR"/>
              </w:rPr>
            </w:pPr>
            <w:r w:rsidRPr="003A73F3">
              <w:rPr>
                <w:rFonts w:ascii="Garamond" w:hAnsi="Garamond" w:cstheme="minorHAnsi"/>
                <w:lang w:val="pt-BR"/>
              </w:rPr>
              <w:t>significam: I – cotas de fundos de investimento ou títulos de renda fixa de liquidez compatível com as necessidades da Classe de cotas; e</w:t>
            </w:r>
          </w:p>
          <w:p w14:paraId="00231D1B" w14:textId="77777777" w:rsidR="00F468EE" w:rsidRPr="003A73F3" w:rsidRDefault="00F468EE" w:rsidP="002E6672">
            <w:pPr>
              <w:rPr>
                <w:rFonts w:ascii="Garamond" w:eastAsia="Georgia" w:hAnsi="Garamond" w:cstheme="minorHAnsi"/>
                <w:lang w:val="pt-BR"/>
              </w:rPr>
            </w:pPr>
            <w:r w:rsidRPr="003A73F3">
              <w:rPr>
                <w:rFonts w:ascii="Garamond" w:hAnsi="Garamond" w:cstheme="minorHAnsi"/>
                <w:lang w:val="pt-BR"/>
              </w:rPr>
              <w:t xml:space="preserve">II – </w:t>
            </w:r>
            <w:proofErr w:type="gramStart"/>
            <w:r w:rsidRPr="003A73F3">
              <w:rPr>
                <w:rFonts w:ascii="Garamond" w:hAnsi="Garamond" w:cstheme="minorHAnsi"/>
                <w:lang w:val="pt-BR"/>
              </w:rPr>
              <w:t>derivativos</w:t>
            </w:r>
            <w:proofErr w:type="gramEnd"/>
            <w:r w:rsidRPr="003A73F3">
              <w:rPr>
                <w:rFonts w:ascii="Garamond" w:hAnsi="Garamond" w:cstheme="minorHAnsi"/>
                <w:lang w:val="pt-BR"/>
              </w:rPr>
              <w:t>, exclusivamente para fins de proteção patrimonial, cuja exposição seja sempre, no máximo, o valor do Patrimônio Líquido da Classe de cotas</w:t>
            </w:r>
            <w:r w:rsidRPr="003A73F3">
              <w:rPr>
                <w:rFonts w:ascii="Garamond" w:eastAsia="Georgia" w:hAnsi="Garamond" w:cstheme="minorHAnsi"/>
                <w:lang w:val="pt-BR"/>
              </w:rPr>
              <w:t>;</w:t>
            </w:r>
          </w:p>
        </w:tc>
      </w:tr>
      <w:tr w:rsidR="00F468EE" w:rsidRPr="003A07AD" w14:paraId="2257FFF0" w14:textId="77777777" w:rsidTr="002E6672">
        <w:trPr>
          <w:gridBefore w:val="1"/>
          <w:wBefore w:w="34" w:type="dxa"/>
        </w:trPr>
        <w:tc>
          <w:tcPr>
            <w:tcW w:w="3277" w:type="dxa"/>
            <w:gridSpan w:val="2"/>
          </w:tcPr>
          <w:p w14:paraId="17458CE9" w14:textId="77777777" w:rsidR="00F468EE" w:rsidRPr="003A73F3" w:rsidRDefault="00F468EE" w:rsidP="002E6672">
            <w:pPr>
              <w:rPr>
                <w:rFonts w:ascii="Garamond" w:eastAsia="Georgia" w:hAnsi="Garamond" w:cstheme="minorHAnsi"/>
                <w:lang w:val="pt-BR"/>
              </w:rPr>
            </w:pPr>
          </w:p>
        </w:tc>
        <w:tc>
          <w:tcPr>
            <w:tcW w:w="5273" w:type="dxa"/>
          </w:tcPr>
          <w:p w14:paraId="623B91DF" w14:textId="77777777" w:rsidR="00F468EE" w:rsidRPr="003A73F3" w:rsidRDefault="00F468EE" w:rsidP="002E6672">
            <w:pPr>
              <w:rPr>
                <w:rFonts w:ascii="Garamond" w:eastAsia="Georgia" w:hAnsi="Garamond" w:cstheme="minorHAnsi"/>
                <w:lang w:val="pt-BR"/>
              </w:rPr>
            </w:pPr>
          </w:p>
        </w:tc>
      </w:tr>
      <w:tr w:rsidR="00F468EE" w:rsidRPr="003A07AD" w14:paraId="31902AFB" w14:textId="77777777" w:rsidTr="002E6672">
        <w:trPr>
          <w:gridBefore w:val="1"/>
          <w:wBefore w:w="34" w:type="dxa"/>
        </w:trPr>
        <w:tc>
          <w:tcPr>
            <w:tcW w:w="3277" w:type="dxa"/>
            <w:gridSpan w:val="2"/>
          </w:tcPr>
          <w:p w14:paraId="2502718E" w14:textId="77777777" w:rsidR="00F468EE" w:rsidRPr="003A73F3" w:rsidRDefault="00F468EE" w:rsidP="002E6672">
            <w:pPr>
              <w:rPr>
                <w:rFonts w:ascii="Garamond" w:eastAsia="Georgia" w:hAnsi="Garamond" w:cstheme="minorHAnsi"/>
              </w:rPr>
            </w:pPr>
            <w:r w:rsidRPr="003A73F3">
              <w:rPr>
                <w:rFonts w:ascii="Garamond" w:eastAsia="Georgia" w:hAnsi="Garamond" w:cstheme="minorHAnsi"/>
                <w:b/>
              </w:rPr>
              <w:t>Boletim de Subscrição:</w:t>
            </w:r>
          </w:p>
        </w:tc>
        <w:tc>
          <w:tcPr>
            <w:tcW w:w="5273" w:type="dxa"/>
          </w:tcPr>
          <w:p w14:paraId="69CB267B" w14:textId="77777777" w:rsidR="00F468EE" w:rsidRPr="003A73F3" w:rsidRDefault="00F468EE" w:rsidP="002E6672">
            <w:pPr>
              <w:rPr>
                <w:rFonts w:ascii="Garamond" w:eastAsia="Georgia" w:hAnsi="Garamond" w:cstheme="minorHAnsi"/>
                <w:lang w:val="pt-BR"/>
              </w:rPr>
            </w:pPr>
            <w:r w:rsidRPr="003A73F3">
              <w:rPr>
                <w:rFonts w:ascii="Garamond" w:hAnsi="Garamond" w:cstheme="minorHAnsi"/>
                <w:color w:val="000000"/>
                <w:lang w:val="pt-BR"/>
              </w:rPr>
              <w:t>é o documento que formaliza a subscrição de Cotas da Classe pelo Cotista;</w:t>
            </w:r>
          </w:p>
        </w:tc>
      </w:tr>
      <w:tr w:rsidR="00F468EE" w:rsidRPr="003A07AD" w14:paraId="3C69E393" w14:textId="77777777" w:rsidTr="002E6672">
        <w:trPr>
          <w:gridBefore w:val="1"/>
          <w:wBefore w:w="34" w:type="dxa"/>
        </w:trPr>
        <w:tc>
          <w:tcPr>
            <w:tcW w:w="3277" w:type="dxa"/>
            <w:gridSpan w:val="2"/>
          </w:tcPr>
          <w:p w14:paraId="02CDA10D" w14:textId="77777777" w:rsidR="00F468EE" w:rsidRPr="003A73F3" w:rsidRDefault="00F468EE" w:rsidP="002E6672">
            <w:pPr>
              <w:rPr>
                <w:rFonts w:ascii="Garamond" w:eastAsia="Georgia" w:hAnsi="Garamond" w:cstheme="minorHAnsi"/>
                <w:lang w:val="pt-BR"/>
              </w:rPr>
            </w:pPr>
          </w:p>
        </w:tc>
        <w:tc>
          <w:tcPr>
            <w:tcW w:w="5273" w:type="dxa"/>
          </w:tcPr>
          <w:p w14:paraId="25A8163D" w14:textId="77777777" w:rsidR="00F468EE" w:rsidRPr="003A73F3" w:rsidRDefault="00F468EE" w:rsidP="002E6672">
            <w:pPr>
              <w:tabs>
                <w:tab w:val="left" w:pos="1496"/>
              </w:tabs>
              <w:rPr>
                <w:rFonts w:ascii="Garamond" w:eastAsia="Georgia" w:hAnsi="Garamond" w:cstheme="minorHAnsi"/>
                <w:lang w:val="pt-BR"/>
              </w:rPr>
            </w:pPr>
            <w:r w:rsidRPr="003A73F3">
              <w:rPr>
                <w:rFonts w:ascii="Garamond" w:eastAsia="Georgia" w:hAnsi="Garamond" w:cstheme="minorHAnsi"/>
                <w:lang w:val="pt-BR"/>
              </w:rPr>
              <w:tab/>
            </w:r>
          </w:p>
        </w:tc>
      </w:tr>
      <w:tr w:rsidR="00F468EE" w:rsidRPr="003A07AD" w14:paraId="293353CA" w14:textId="77777777" w:rsidTr="002E6672">
        <w:trPr>
          <w:gridBefore w:val="1"/>
          <w:wBefore w:w="34" w:type="dxa"/>
        </w:trPr>
        <w:tc>
          <w:tcPr>
            <w:tcW w:w="3277" w:type="dxa"/>
            <w:gridSpan w:val="2"/>
          </w:tcPr>
          <w:p w14:paraId="454C5ED6" w14:textId="77777777" w:rsidR="00F468EE" w:rsidRPr="003A73F3" w:rsidRDefault="00F468EE" w:rsidP="002E6672">
            <w:pPr>
              <w:rPr>
                <w:rFonts w:ascii="Garamond" w:eastAsia="Georgia" w:hAnsi="Garamond" w:cstheme="minorHAnsi"/>
                <w:b/>
                <w:bCs/>
              </w:rPr>
            </w:pPr>
            <w:r w:rsidRPr="003A73F3">
              <w:rPr>
                <w:rFonts w:ascii="Garamond" w:eastAsia="Georgia" w:hAnsi="Garamond" w:cstheme="minorHAnsi"/>
                <w:b/>
              </w:rPr>
              <w:t>Capital Autorizado:</w:t>
            </w:r>
          </w:p>
        </w:tc>
        <w:tc>
          <w:tcPr>
            <w:tcW w:w="5273" w:type="dxa"/>
          </w:tcPr>
          <w:tbl>
            <w:tblPr>
              <w:tblW w:w="8580" w:type="dxa"/>
              <w:tblLayout w:type="fixed"/>
              <w:tblLook w:val="0400" w:firstRow="0" w:lastRow="0" w:firstColumn="0" w:lastColumn="0" w:noHBand="0" w:noVBand="1"/>
            </w:tblPr>
            <w:tblGrid>
              <w:gridCol w:w="8580"/>
            </w:tblGrid>
            <w:tr w:rsidR="00F468EE" w:rsidRPr="003A07AD" w14:paraId="106201EF" w14:textId="77777777" w:rsidTr="002E6672">
              <w:tc>
                <w:tcPr>
                  <w:tcW w:w="5273" w:type="dxa"/>
                  <w:hideMark/>
                </w:tcPr>
                <w:p w14:paraId="1DDF08D1" w14:textId="77777777" w:rsidR="00F468EE" w:rsidRPr="003A73F3" w:rsidRDefault="00F468EE" w:rsidP="002E6672">
                  <w:pPr>
                    <w:rPr>
                      <w:rFonts w:ascii="Garamond" w:eastAsia="Georgia" w:hAnsi="Garamond" w:cs="Aptos"/>
                      <w:kern w:val="2"/>
                      <w:lang w:val="pt-BR"/>
                      <w14:ligatures w14:val="standardContextual"/>
                    </w:rPr>
                  </w:pPr>
                  <w:r w:rsidRPr="003A73F3">
                    <w:rPr>
                      <w:rFonts w:ascii="Garamond" w:eastAsia="Aptos" w:hAnsi="Garamond" w:cs="Aptos"/>
                      <w:color w:val="000000"/>
                      <w:kern w:val="2"/>
                      <w:lang w:val="pt-BR"/>
                      <w14:ligatures w14:val="standardContextual"/>
                    </w:rPr>
                    <w:t>Não aplicável, sendo que novas emissões de cotas da Classe deverão ser aprovadas pela Assembleia Especial de Cotistas;</w:t>
                  </w:r>
                </w:p>
              </w:tc>
            </w:tr>
          </w:tbl>
          <w:p w14:paraId="1AF0F6A8" w14:textId="77777777" w:rsidR="00F468EE" w:rsidRPr="003A73F3" w:rsidRDefault="00F468EE" w:rsidP="002E6672">
            <w:pPr>
              <w:rPr>
                <w:rFonts w:ascii="Garamond" w:eastAsia="Georgia" w:hAnsi="Garamond" w:cstheme="minorHAnsi"/>
                <w:lang w:val="pt-BR"/>
              </w:rPr>
            </w:pPr>
          </w:p>
        </w:tc>
      </w:tr>
      <w:tr w:rsidR="00F468EE" w:rsidRPr="003A07AD" w14:paraId="72D1FDB9" w14:textId="77777777" w:rsidTr="002E6672">
        <w:trPr>
          <w:gridBefore w:val="1"/>
          <w:wBefore w:w="34" w:type="dxa"/>
        </w:trPr>
        <w:tc>
          <w:tcPr>
            <w:tcW w:w="3277" w:type="dxa"/>
            <w:gridSpan w:val="2"/>
          </w:tcPr>
          <w:p w14:paraId="31222E2C" w14:textId="77777777" w:rsidR="00F468EE" w:rsidRPr="003A73F3" w:rsidRDefault="00F468EE" w:rsidP="002E6672">
            <w:pPr>
              <w:rPr>
                <w:rFonts w:ascii="Garamond" w:eastAsia="Georgia" w:hAnsi="Garamond" w:cstheme="minorHAnsi"/>
                <w:lang w:val="pt-BR"/>
              </w:rPr>
            </w:pPr>
          </w:p>
        </w:tc>
        <w:tc>
          <w:tcPr>
            <w:tcW w:w="5273" w:type="dxa"/>
          </w:tcPr>
          <w:p w14:paraId="075213E5" w14:textId="77777777" w:rsidR="00F468EE" w:rsidRPr="003A73F3" w:rsidRDefault="00F468EE" w:rsidP="002E6672">
            <w:pPr>
              <w:rPr>
                <w:rFonts w:ascii="Garamond" w:eastAsia="Georgia" w:hAnsi="Garamond" w:cstheme="minorHAnsi"/>
                <w:lang w:val="pt-BR"/>
              </w:rPr>
            </w:pPr>
          </w:p>
        </w:tc>
      </w:tr>
      <w:tr w:rsidR="00F468EE" w:rsidRPr="003A07AD" w14:paraId="712FCEC0" w14:textId="77777777" w:rsidTr="002E6672">
        <w:trPr>
          <w:gridBefore w:val="1"/>
          <w:wBefore w:w="34" w:type="dxa"/>
        </w:trPr>
        <w:tc>
          <w:tcPr>
            <w:tcW w:w="3277" w:type="dxa"/>
            <w:gridSpan w:val="2"/>
          </w:tcPr>
          <w:p w14:paraId="7CFF919F" w14:textId="77777777" w:rsidR="00F468EE" w:rsidRPr="003A73F3" w:rsidRDefault="00F468EE" w:rsidP="002E6672">
            <w:pPr>
              <w:rPr>
                <w:rFonts w:ascii="Garamond" w:eastAsia="Georgia" w:hAnsi="Garamond" w:cstheme="minorHAnsi"/>
              </w:rPr>
            </w:pPr>
            <w:r w:rsidRPr="003A73F3">
              <w:rPr>
                <w:rFonts w:ascii="Garamond" w:eastAsia="Georgia" w:hAnsi="Garamond" w:cstheme="minorHAnsi"/>
                <w:b/>
              </w:rPr>
              <w:t>Carteira:</w:t>
            </w:r>
          </w:p>
        </w:tc>
        <w:tc>
          <w:tcPr>
            <w:tcW w:w="5273" w:type="dxa"/>
          </w:tcPr>
          <w:p w14:paraId="738284DC" w14:textId="77777777" w:rsidR="00F468EE" w:rsidRPr="003A73F3" w:rsidRDefault="00F468EE" w:rsidP="002E6672">
            <w:pPr>
              <w:rPr>
                <w:rFonts w:ascii="Garamond" w:eastAsia="Georgia" w:hAnsi="Garamond" w:cstheme="minorHAnsi"/>
                <w:lang w:val="pt-BR"/>
              </w:rPr>
            </w:pPr>
            <w:r w:rsidRPr="003A73F3">
              <w:rPr>
                <w:rFonts w:ascii="Garamond" w:hAnsi="Garamond" w:cstheme="minorHAnsi"/>
                <w:lang w:val="pt-BR"/>
              </w:rPr>
              <w:t>significa a carteira de investimentos da Classe, formada por Ativos;</w:t>
            </w:r>
          </w:p>
        </w:tc>
      </w:tr>
      <w:tr w:rsidR="00F468EE" w:rsidRPr="003A07AD" w14:paraId="7C645280" w14:textId="77777777" w:rsidTr="002E6672">
        <w:trPr>
          <w:gridBefore w:val="1"/>
          <w:wBefore w:w="34" w:type="dxa"/>
        </w:trPr>
        <w:tc>
          <w:tcPr>
            <w:tcW w:w="3277" w:type="dxa"/>
            <w:gridSpan w:val="2"/>
          </w:tcPr>
          <w:p w14:paraId="521B8C11" w14:textId="77777777" w:rsidR="00F468EE" w:rsidRPr="003A73F3" w:rsidRDefault="00F468EE" w:rsidP="002E6672">
            <w:pPr>
              <w:rPr>
                <w:rFonts w:ascii="Garamond" w:eastAsia="Georgia" w:hAnsi="Garamond" w:cstheme="minorHAnsi"/>
                <w:lang w:val="pt-BR"/>
              </w:rPr>
            </w:pPr>
          </w:p>
        </w:tc>
        <w:tc>
          <w:tcPr>
            <w:tcW w:w="5273" w:type="dxa"/>
          </w:tcPr>
          <w:p w14:paraId="05D94CCF" w14:textId="77777777" w:rsidR="00F468EE" w:rsidRPr="003A73F3" w:rsidRDefault="00F468EE" w:rsidP="002E6672">
            <w:pPr>
              <w:rPr>
                <w:rFonts w:ascii="Garamond" w:eastAsia="Georgia" w:hAnsi="Garamond" w:cstheme="minorHAnsi"/>
                <w:lang w:val="pt-BR"/>
              </w:rPr>
            </w:pPr>
          </w:p>
        </w:tc>
      </w:tr>
      <w:tr w:rsidR="00F468EE" w:rsidRPr="003A07AD" w14:paraId="2D3ED4F9" w14:textId="77777777" w:rsidTr="002E6672">
        <w:trPr>
          <w:gridBefore w:val="1"/>
          <w:wBefore w:w="34" w:type="dxa"/>
        </w:trPr>
        <w:tc>
          <w:tcPr>
            <w:tcW w:w="3277" w:type="dxa"/>
            <w:gridSpan w:val="2"/>
          </w:tcPr>
          <w:p w14:paraId="2FBDE645" w14:textId="77777777" w:rsidR="00F468EE" w:rsidRPr="003A73F3" w:rsidRDefault="00F468EE" w:rsidP="002E6672">
            <w:pPr>
              <w:rPr>
                <w:rFonts w:ascii="Garamond" w:eastAsia="Georgia" w:hAnsi="Garamond" w:cstheme="minorHAnsi"/>
              </w:rPr>
            </w:pPr>
            <w:r w:rsidRPr="003A73F3">
              <w:rPr>
                <w:rFonts w:ascii="Garamond" w:eastAsia="Georgia" w:hAnsi="Garamond" w:cstheme="minorHAnsi"/>
                <w:b/>
              </w:rPr>
              <w:t>Chamada de Capital:</w:t>
            </w:r>
          </w:p>
        </w:tc>
        <w:tc>
          <w:tcPr>
            <w:tcW w:w="5273" w:type="dxa"/>
          </w:tcPr>
          <w:p w14:paraId="2337C2F4" w14:textId="77777777" w:rsidR="00F468EE" w:rsidRPr="003A73F3" w:rsidRDefault="00F468EE" w:rsidP="002E6672">
            <w:pPr>
              <w:pBdr>
                <w:top w:val="nil"/>
                <w:left w:val="nil"/>
                <w:bottom w:val="nil"/>
                <w:right w:val="nil"/>
                <w:between w:val="nil"/>
              </w:pBdr>
              <w:rPr>
                <w:rFonts w:ascii="Garamond" w:eastAsia="Georgia" w:hAnsi="Garamond" w:cstheme="minorHAnsi"/>
                <w:color w:val="000000"/>
                <w:lang w:val="pt-BR"/>
              </w:rPr>
            </w:pPr>
            <w:r w:rsidRPr="003A73F3">
              <w:rPr>
                <w:rFonts w:ascii="Garamond" w:hAnsi="Garamond" w:cstheme="minorHAnsi"/>
                <w:color w:val="000000"/>
                <w:lang w:val="pt-BR"/>
              </w:rPr>
              <w:t xml:space="preserve">é o mecanismo por meio do qual a </w:t>
            </w:r>
            <w:r w:rsidRPr="003A73F3">
              <w:rPr>
                <w:rFonts w:ascii="Garamond" w:hAnsi="Garamond" w:cstheme="minorHAnsi"/>
                <w:b/>
                <w:bCs/>
                <w:color w:val="000000"/>
                <w:lang w:val="pt-BR"/>
              </w:rPr>
              <w:t>ADMINISTRADORA</w:t>
            </w:r>
            <w:r w:rsidRPr="003A73F3">
              <w:rPr>
                <w:rFonts w:ascii="Garamond" w:hAnsi="Garamond" w:cstheme="minorHAnsi"/>
                <w:color w:val="000000"/>
                <w:lang w:val="pt-BR"/>
              </w:rPr>
              <w:t xml:space="preserve">, mediante orientação da </w:t>
            </w:r>
            <w:r w:rsidRPr="003A73F3">
              <w:rPr>
                <w:rFonts w:ascii="Garamond" w:hAnsi="Garamond" w:cstheme="minorHAnsi"/>
                <w:b/>
                <w:bCs/>
                <w:color w:val="000000"/>
                <w:lang w:val="pt-BR"/>
              </w:rPr>
              <w:t>GESTORA</w:t>
            </w:r>
            <w:r w:rsidRPr="003A73F3">
              <w:rPr>
                <w:rFonts w:ascii="Garamond" w:hAnsi="Garamond" w:cstheme="minorHAnsi"/>
                <w:color w:val="000000"/>
                <w:lang w:val="pt-BR"/>
              </w:rPr>
              <w:t>, notificará os investidores para que eles integralizem as cotas de acordo com os respectivos Boletins de Subscrição e Compromissos de Investimento;</w:t>
            </w:r>
          </w:p>
        </w:tc>
      </w:tr>
      <w:tr w:rsidR="00F468EE" w:rsidRPr="003A07AD" w14:paraId="4593F008" w14:textId="77777777" w:rsidTr="002E6672">
        <w:trPr>
          <w:gridBefore w:val="1"/>
          <w:wBefore w:w="34" w:type="dxa"/>
        </w:trPr>
        <w:tc>
          <w:tcPr>
            <w:tcW w:w="3277" w:type="dxa"/>
            <w:gridSpan w:val="2"/>
          </w:tcPr>
          <w:p w14:paraId="5E7D0F20" w14:textId="77777777" w:rsidR="00F468EE" w:rsidRPr="003A73F3" w:rsidRDefault="00F468EE" w:rsidP="002E6672">
            <w:pPr>
              <w:rPr>
                <w:rFonts w:ascii="Garamond" w:eastAsia="Georgia" w:hAnsi="Garamond" w:cstheme="minorHAnsi"/>
                <w:lang w:val="pt-BR"/>
              </w:rPr>
            </w:pPr>
          </w:p>
        </w:tc>
        <w:tc>
          <w:tcPr>
            <w:tcW w:w="5273" w:type="dxa"/>
          </w:tcPr>
          <w:p w14:paraId="7EBA2114" w14:textId="77777777" w:rsidR="00F468EE" w:rsidRPr="003A73F3" w:rsidRDefault="00F468EE" w:rsidP="002E6672">
            <w:pPr>
              <w:rPr>
                <w:rFonts w:ascii="Garamond" w:eastAsia="Georgia" w:hAnsi="Garamond" w:cstheme="minorHAnsi"/>
                <w:lang w:val="pt-BR"/>
              </w:rPr>
            </w:pPr>
          </w:p>
        </w:tc>
      </w:tr>
      <w:tr w:rsidR="00F468EE" w:rsidRPr="003A07AD" w14:paraId="5101522D" w14:textId="77777777" w:rsidTr="002E6672">
        <w:trPr>
          <w:gridBefore w:val="1"/>
          <w:wBefore w:w="34" w:type="dxa"/>
        </w:trPr>
        <w:tc>
          <w:tcPr>
            <w:tcW w:w="3277" w:type="dxa"/>
            <w:gridSpan w:val="2"/>
          </w:tcPr>
          <w:p w14:paraId="576C2ECF" w14:textId="77777777" w:rsidR="00F468EE" w:rsidRPr="003A73F3" w:rsidRDefault="00F468EE" w:rsidP="002E6672">
            <w:pPr>
              <w:rPr>
                <w:rFonts w:ascii="Garamond" w:eastAsia="Georgia" w:hAnsi="Garamond" w:cstheme="minorHAnsi"/>
              </w:rPr>
            </w:pPr>
            <w:r w:rsidRPr="003A73F3">
              <w:rPr>
                <w:rFonts w:ascii="Garamond" w:eastAsia="Georgia" w:hAnsi="Garamond" w:cstheme="minorHAnsi"/>
                <w:b/>
              </w:rPr>
              <w:t>Compromisso de Investimento:</w:t>
            </w:r>
          </w:p>
        </w:tc>
        <w:tc>
          <w:tcPr>
            <w:tcW w:w="5273" w:type="dxa"/>
          </w:tcPr>
          <w:p w14:paraId="6C4C951C" w14:textId="77777777" w:rsidR="00F468EE" w:rsidRPr="003A73F3" w:rsidRDefault="00F468EE" w:rsidP="002E6672">
            <w:pPr>
              <w:rPr>
                <w:rFonts w:ascii="Garamond" w:eastAsia="Georgia" w:hAnsi="Garamond" w:cstheme="minorHAnsi"/>
                <w:lang w:val="pt-BR"/>
              </w:rPr>
            </w:pPr>
            <w:r w:rsidRPr="003A73F3">
              <w:rPr>
                <w:rFonts w:ascii="Garamond" w:hAnsi="Garamond" w:cstheme="minorHAnsi"/>
                <w:lang w:val="pt-BR"/>
              </w:rPr>
              <w:t>é o Instrum</w:t>
            </w:r>
            <w:r w:rsidRPr="003A73F3">
              <w:rPr>
                <w:rFonts w:ascii="Garamond" w:hAnsi="Garamond" w:cstheme="minorHAnsi"/>
                <w:i/>
                <w:iCs/>
                <w:lang w:val="pt-BR"/>
              </w:rPr>
              <w:t>ento Particular de Subscrição de Cotas e Compromisso de Integralização</w:t>
            </w:r>
            <w:r w:rsidRPr="003A73F3">
              <w:rPr>
                <w:rFonts w:ascii="Garamond" w:hAnsi="Garamond" w:cstheme="minorHAnsi"/>
                <w:lang w:val="pt-BR"/>
              </w:rPr>
              <w:t xml:space="preserve">, por meio do qual os </w:t>
            </w:r>
            <w:r w:rsidRPr="003A73F3">
              <w:rPr>
                <w:rFonts w:ascii="Garamond" w:hAnsi="Garamond" w:cstheme="minorHAnsi"/>
                <w:lang w:val="pt-BR"/>
              </w:rPr>
              <w:lastRenderedPageBreak/>
              <w:t>Cotistas se obrigarão a subscrever e integralizar as Cotas da Classe;</w:t>
            </w:r>
          </w:p>
        </w:tc>
      </w:tr>
      <w:tr w:rsidR="00F468EE" w:rsidRPr="003A07AD" w14:paraId="65F8431F" w14:textId="77777777" w:rsidTr="002E6672">
        <w:trPr>
          <w:gridBefore w:val="1"/>
          <w:wBefore w:w="34" w:type="dxa"/>
        </w:trPr>
        <w:tc>
          <w:tcPr>
            <w:tcW w:w="3277" w:type="dxa"/>
            <w:gridSpan w:val="2"/>
          </w:tcPr>
          <w:p w14:paraId="3ABA5DB1" w14:textId="77777777" w:rsidR="00F468EE" w:rsidRPr="003A73F3" w:rsidRDefault="00F468EE" w:rsidP="002E6672">
            <w:pPr>
              <w:rPr>
                <w:rFonts w:ascii="Garamond" w:eastAsia="Georgia" w:hAnsi="Garamond" w:cstheme="minorHAnsi"/>
                <w:lang w:val="pt-BR"/>
              </w:rPr>
            </w:pPr>
          </w:p>
        </w:tc>
        <w:tc>
          <w:tcPr>
            <w:tcW w:w="5273" w:type="dxa"/>
          </w:tcPr>
          <w:p w14:paraId="1AA924DF" w14:textId="77777777" w:rsidR="00F468EE" w:rsidRPr="003A73F3" w:rsidRDefault="00F468EE" w:rsidP="002E6672">
            <w:pPr>
              <w:rPr>
                <w:rFonts w:ascii="Garamond" w:eastAsia="Georgia" w:hAnsi="Garamond" w:cstheme="minorHAnsi"/>
                <w:lang w:val="pt-BR"/>
              </w:rPr>
            </w:pPr>
          </w:p>
        </w:tc>
      </w:tr>
      <w:tr w:rsidR="00F468EE" w:rsidRPr="003A07AD" w14:paraId="10AC6D0F" w14:textId="77777777" w:rsidTr="002E6672">
        <w:trPr>
          <w:gridBefore w:val="1"/>
          <w:wBefore w:w="34" w:type="dxa"/>
        </w:trPr>
        <w:tc>
          <w:tcPr>
            <w:tcW w:w="3277" w:type="dxa"/>
            <w:gridSpan w:val="2"/>
          </w:tcPr>
          <w:p w14:paraId="0033DA60" w14:textId="77777777" w:rsidR="00F468EE" w:rsidRPr="003A73F3" w:rsidRDefault="00F468EE" w:rsidP="002E6672">
            <w:pPr>
              <w:rPr>
                <w:rFonts w:ascii="Garamond" w:eastAsia="Georgia" w:hAnsi="Garamond" w:cstheme="minorHAnsi"/>
              </w:rPr>
            </w:pPr>
            <w:r w:rsidRPr="003A73F3">
              <w:rPr>
                <w:rFonts w:ascii="Garamond" w:eastAsia="Georgia" w:hAnsi="Garamond" w:cstheme="minorHAnsi"/>
                <w:b/>
              </w:rPr>
              <w:t>Contrato de Consultoria:</w:t>
            </w:r>
          </w:p>
        </w:tc>
        <w:tc>
          <w:tcPr>
            <w:tcW w:w="5273" w:type="dxa"/>
          </w:tcPr>
          <w:p w14:paraId="604D4DBE" w14:textId="77777777" w:rsidR="00F468EE" w:rsidRPr="003A73F3" w:rsidRDefault="00F468EE" w:rsidP="002E6672">
            <w:pPr>
              <w:rPr>
                <w:rFonts w:ascii="Garamond" w:eastAsia="Georgia" w:hAnsi="Garamond" w:cstheme="minorHAnsi"/>
                <w:lang w:val="pt-BR"/>
              </w:rPr>
            </w:pPr>
            <w:r w:rsidRPr="003A73F3">
              <w:rPr>
                <w:rFonts w:ascii="Garamond" w:eastAsia="Georgia" w:hAnsi="Garamond" w:cstheme="minorHAnsi"/>
                <w:color w:val="000000"/>
                <w:lang w:val="pt-BR"/>
              </w:rPr>
              <w:t>o contrato de prestação de serviços de consultoria especializada celebrado entre a Classe</w:t>
            </w:r>
            <w:r w:rsidRPr="003A73F3">
              <w:rPr>
                <w:rFonts w:ascii="Garamond" w:eastAsia="Georgia" w:hAnsi="Garamond" w:cstheme="minorHAnsi"/>
                <w:bCs/>
                <w:color w:val="000000"/>
                <w:lang w:val="pt-BR"/>
              </w:rPr>
              <w:t xml:space="preserve">, representado pela </w:t>
            </w:r>
            <w:r w:rsidRPr="003A73F3">
              <w:rPr>
                <w:rFonts w:ascii="Garamond" w:eastAsia="Georgia" w:hAnsi="Garamond" w:cstheme="minorHAnsi"/>
                <w:b/>
                <w:color w:val="000000"/>
                <w:lang w:val="pt-BR"/>
              </w:rPr>
              <w:t>GESTORA</w:t>
            </w:r>
            <w:r w:rsidRPr="003A73F3">
              <w:rPr>
                <w:rFonts w:ascii="Garamond" w:eastAsia="Georgia" w:hAnsi="Garamond" w:cstheme="minorHAnsi"/>
                <w:bCs/>
                <w:color w:val="000000"/>
                <w:lang w:val="pt-BR"/>
              </w:rPr>
              <w:t>,</w:t>
            </w:r>
            <w:r w:rsidRPr="003A73F3">
              <w:rPr>
                <w:rFonts w:ascii="Garamond" w:eastAsia="Georgia" w:hAnsi="Garamond" w:cstheme="minorHAnsi"/>
                <w:color w:val="000000"/>
                <w:lang w:val="pt-BR"/>
              </w:rPr>
              <w:t xml:space="preserve"> e a </w:t>
            </w:r>
            <w:r w:rsidRPr="003A73F3">
              <w:rPr>
                <w:rFonts w:ascii="Garamond" w:eastAsia="Georgia" w:hAnsi="Garamond" w:cstheme="minorHAnsi"/>
                <w:b/>
                <w:bCs/>
                <w:color w:val="000000"/>
                <w:lang w:val="pt-BR"/>
              </w:rPr>
              <w:t>CONSULTORA</w:t>
            </w:r>
            <w:r w:rsidRPr="003A73F3">
              <w:rPr>
                <w:rFonts w:ascii="Garamond" w:eastAsia="Georgia" w:hAnsi="Garamond" w:cstheme="minorHAnsi"/>
                <w:color w:val="000000"/>
                <w:lang w:val="pt-BR"/>
              </w:rPr>
              <w:t>;</w:t>
            </w:r>
          </w:p>
        </w:tc>
      </w:tr>
      <w:tr w:rsidR="00F468EE" w:rsidRPr="003A07AD" w14:paraId="11D493C1" w14:textId="77777777" w:rsidTr="002E6672">
        <w:trPr>
          <w:gridBefore w:val="1"/>
          <w:wBefore w:w="34" w:type="dxa"/>
        </w:trPr>
        <w:tc>
          <w:tcPr>
            <w:tcW w:w="3277" w:type="dxa"/>
            <w:gridSpan w:val="2"/>
          </w:tcPr>
          <w:p w14:paraId="41E0A40D" w14:textId="77777777" w:rsidR="00F468EE" w:rsidRPr="003A73F3" w:rsidRDefault="00F468EE" w:rsidP="002E6672">
            <w:pPr>
              <w:rPr>
                <w:rFonts w:ascii="Garamond" w:eastAsia="Georgia" w:hAnsi="Garamond" w:cstheme="minorHAnsi"/>
                <w:lang w:val="pt-BR"/>
              </w:rPr>
            </w:pPr>
          </w:p>
        </w:tc>
        <w:tc>
          <w:tcPr>
            <w:tcW w:w="5273" w:type="dxa"/>
          </w:tcPr>
          <w:p w14:paraId="62026B20" w14:textId="77777777" w:rsidR="00F468EE" w:rsidRPr="003A73F3" w:rsidRDefault="00F468EE" w:rsidP="002E6672">
            <w:pPr>
              <w:rPr>
                <w:rFonts w:ascii="Garamond" w:eastAsia="Georgia" w:hAnsi="Garamond" w:cstheme="minorHAnsi"/>
                <w:lang w:val="pt-BR"/>
              </w:rPr>
            </w:pPr>
          </w:p>
        </w:tc>
      </w:tr>
      <w:tr w:rsidR="00F468EE" w:rsidRPr="003A07AD" w14:paraId="19B5B34B" w14:textId="77777777" w:rsidTr="002E6672">
        <w:trPr>
          <w:gridBefore w:val="1"/>
          <w:wBefore w:w="34" w:type="dxa"/>
        </w:trPr>
        <w:tc>
          <w:tcPr>
            <w:tcW w:w="3277" w:type="dxa"/>
            <w:gridSpan w:val="2"/>
          </w:tcPr>
          <w:p w14:paraId="23350086" w14:textId="77777777" w:rsidR="00F468EE" w:rsidRPr="003A73F3" w:rsidRDefault="00F468EE" w:rsidP="002E6672">
            <w:pPr>
              <w:rPr>
                <w:rFonts w:ascii="Garamond" w:eastAsia="Georgia" w:hAnsi="Garamond" w:cstheme="minorHAnsi"/>
              </w:rPr>
            </w:pPr>
            <w:r w:rsidRPr="003A73F3">
              <w:rPr>
                <w:rFonts w:ascii="Garamond" w:eastAsia="Georgia" w:hAnsi="Garamond" w:cstheme="minorHAnsi"/>
                <w:b/>
              </w:rPr>
              <w:t>Cotista Inadimplente:</w:t>
            </w:r>
          </w:p>
        </w:tc>
        <w:tc>
          <w:tcPr>
            <w:tcW w:w="5273" w:type="dxa"/>
          </w:tcPr>
          <w:p w14:paraId="4361CB01" w14:textId="77777777" w:rsidR="00F468EE" w:rsidRPr="003A73F3" w:rsidRDefault="00F468EE" w:rsidP="002E6672">
            <w:pPr>
              <w:rPr>
                <w:rFonts w:ascii="Garamond" w:eastAsia="Georgia" w:hAnsi="Garamond" w:cstheme="minorHAnsi"/>
                <w:lang w:val="pt-BR"/>
              </w:rPr>
            </w:pPr>
            <w:r w:rsidRPr="003A73F3">
              <w:rPr>
                <w:rFonts w:ascii="Garamond" w:hAnsi="Garamond" w:cstheme="minorHAnsi"/>
                <w:lang w:val="pt-BR"/>
              </w:rPr>
              <w:t>é o Cotista que descumprir, total ou parcialmente, suas obrigações de integralização de Cotas da Classe assumidas no Compromisso de Investimento, conforme cada Chamada de Capital realizada;</w:t>
            </w:r>
          </w:p>
        </w:tc>
      </w:tr>
      <w:tr w:rsidR="00F468EE" w:rsidRPr="003A07AD" w14:paraId="4F90C760" w14:textId="77777777" w:rsidTr="002E6672">
        <w:trPr>
          <w:gridBefore w:val="1"/>
          <w:wBefore w:w="34" w:type="dxa"/>
        </w:trPr>
        <w:tc>
          <w:tcPr>
            <w:tcW w:w="3277" w:type="dxa"/>
            <w:gridSpan w:val="2"/>
          </w:tcPr>
          <w:p w14:paraId="6AABF41F" w14:textId="77777777" w:rsidR="00F468EE" w:rsidRPr="003A73F3" w:rsidRDefault="00F468EE" w:rsidP="002E6672">
            <w:pPr>
              <w:rPr>
                <w:rFonts w:ascii="Garamond" w:eastAsia="Georgia" w:hAnsi="Garamond" w:cstheme="minorHAnsi"/>
                <w:lang w:val="pt-BR"/>
              </w:rPr>
            </w:pPr>
          </w:p>
        </w:tc>
        <w:tc>
          <w:tcPr>
            <w:tcW w:w="5273" w:type="dxa"/>
          </w:tcPr>
          <w:p w14:paraId="61C14C16" w14:textId="77777777" w:rsidR="00F468EE" w:rsidRPr="003A73F3" w:rsidRDefault="00F468EE" w:rsidP="002E6672">
            <w:pPr>
              <w:rPr>
                <w:rFonts w:ascii="Garamond" w:eastAsia="Georgia" w:hAnsi="Garamond" w:cstheme="minorHAnsi"/>
                <w:lang w:val="pt-BR"/>
              </w:rPr>
            </w:pPr>
          </w:p>
        </w:tc>
      </w:tr>
      <w:tr w:rsidR="00F468EE" w:rsidRPr="003A07AD" w14:paraId="2E0D9BC5" w14:textId="77777777" w:rsidTr="002E6672">
        <w:trPr>
          <w:gridBefore w:val="1"/>
          <w:wBefore w:w="34" w:type="dxa"/>
        </w:trPr>
        <w:tc>
          <w:tcPr>
            <w:tcW w:w="3277" w:type="dxa"/>
            <w:gridSpan w:val="2"/>
          </w:tcPr>
          <w:p w14:paraId="003D907C" w14:textId="77777777" w:rsidR="00F468EE" w:rsidRPr="003A73F3" w:rsidRDefault="00F468EE" w:rsidP="002E6672">
            <w:pPr>
              <w:rPr>
                <w:rFonts w:ascii="Garamond" w:eastAsia="Georgia" w:hAnsi="Garamond" w:cstheme="minorHAnsi"/>
                <w:lang w:val="pt-BR"/>
              </w:rPr>
            </w:pPr>
            <w:r w:rsidRPr="003A73F3">
              <w:rPr>
                <w:rFonts w:ascii="Garamond" w:eastAsia="Georgia" w:hAnsi="Garamond" w:cstheme="minorHAnsi"/>
                <w:b/>
                <w:lang w:val="pt-BR"/>
              </w:rPr>
              <w:t>Data de Início da Classe:</w:t>
            </w:r>
          </w:p>
        </w:tc>
        <w:tc>
          <w:tcPr>
            <w:tcW w:w="5273" w:type="dxa"/>
          </w:tcPr>
          <w:p w14:paraId="54DC9A05" w14:textId="77777777" w:rsidR="00F468EE" w:rsidRPr="003A73F3" w:rsidRDefault="00F468EE" w:rsidP="002E6672">
            <w:pPr>
              <w:rPr>
                <w:rFonts w:ascii="Garamond" w:eastAsia="Georgia" w:hAnsi="Garamond" w:cstheme="minorHAnsi"/>
                <w:lang w:val="pt-BR"/>
              </w:rPr>
            </w:pPr>
            <w:r w:rsidRPr="003A73F3">
              <w:rPr>
                <w:rFonts w:ascii="Garamond" w:eastAsia="Georgia" w:hAnsi="Garamond" w:cstheme="minorHAnsi"/>
                <w:lang w:val="pt-BR"/>
              </w:rPr>
              <w:t>significa a data de início das atividades desta Classe, a qual ocorrerá na data da primeira integralização de Cotas;</w:t>
            </w:r>
          </w:p>
        </w:tc>
      </w:tr>
      <w:tr w:rsidR="00F468EE" w:rsidRPr="003A07AD" w14:paraId="46EAFC7C" w14:textId="77777777" w:rsidTr="002E6672">
        <w:tc>
          <w:tcPr>
            <w:tcW w:w="3277" w:type="dxa"/>
            <w:gridSpan w:val="2"/>
          </w:tcPr>
          <w:p w14:paraId="5B1D9048" w14:textId="77777777" w:rsidR="00F468EE" w:rsidRPr="003A73F3" w:rsidRDefault="00F468EE" w:rsidP="002E6672">
            <w:pPr>
              <w:rPr>
                <w:rFonts w:ascii="Garamond" w:eastAsia="Georgia" w:hAnsi="Garamond" w:cstheme="minorHAnsi"/>
                <w:b/>
                <w:bCs/>
                <w:lang w:val="pt-BR"/>
              </w:rPr>
            </w:pPr>
          </w:p>
        </w:tc>
        <w:tc>
          <w:tcPr>
            <w:tcW w:w="5307" w:type="dxa"/>
            <w:gridSpan w:val="2"/>
          </w:tcPr>
          <w:p w14:paraId="18351172" w14:textId="77777777" w:rsidR="00F468EE" w:rsidRPr="003A73F3" w:rsidRDefault="00F468EE" w:rsidP="002E6672">
            <w:pPr>
              <w:rPr>
                <w:rFonts w:ascii="Garamond" w:eastAsia="Georgia" w:hAnsi="Garamond" w:cstheme="minorHAnsi"/>
                <w:lang w:val="pt-BR"/>
              </w:rPr>
            </w:pPr>
          </w:p>
        </w:tc>
      </w:tr>
      <w:tr w:rsidR="00F468EE" w:rsidRPr="003A07AD" w14:paraId="64DFD24F" w14:textId="77777777" w:rsidTr="002E6672">
        <w:trPr>
          <w:gridBefore w:val="1"/>
          <w:wBefore w:w="34" w:type="dxa"/>
        </w:trPr>
        <w:tc>
          <w:tcPr>
            <w:tcW w:w="3277" w:type="dxa"/>
            <w:gridSpan w:val="2"/>
            <w:tcBorders>
              <w:top w:val="nil"/>
              <w:left w:val="nil"/>
              <w:bottom w:val="nil"/>
              <w:right w:val="nil"/>
            </w:tcBorders>
          </w:tcPr>
          <w:p w14:paraId="3FE4F21F" w14:textId="77777777" w:rsidR="00F468EE" w:rsidRPr="003A73F3" w:rsidRDefault="00F468EE" w:rsidP="002E6672">
            <w:pPr>
              <w:rPr>
                <w:rFonts w:ascii="Garamond" w:eastAsia="Georgia" w:hAnsi="Garamond" w:cstheme="minorHAnsi"/>
                <w:b/>
              </w:rPr>
            </w:pPr>
            <w:r w:rsidRPr="003A73F3">
              <w:rPr>
                <w:rFonts w:ascii="Garamond" w:hAnsi="Garamond" w:cstheme="minorHAnsi"/>
                <w:b/>
                <w:bCs/>
              </w:rPr>
              <w:t>Direito de Preferência:</w:t>
            </w:r>
          </w:p>
        </w:tc>
        <w:tc>
          <w:tcPr>
            <w:tcW w:w="5273" w:type="dxa"/>
            <w:tcBorders>
              <w:top w:val="nil"/>
              <w:left w:val="nil"/>
              <w:bottom w:val="nil"/>
              <w:right w:val="nil"/>
            </w:tcBorders>
          </w:tcPr>
          <w:p w14:paraId="4D295744" w14:textId="77777777" w:rsidR="00F468EE" w:rsidRPr="003A73F3" w:rsidRDefault="00F468EE" w:rsidP="002E6672">
            <w:pPr>
              <w:pBdr>
                <w:top w:val="nil"/>
                <w:left w:val="nil"/>
                <w:bottom w:val="nil"/>
                <w:right w:val="nil"/>
                <w:between w:val="nil"/>
              </w:pBdr>
              <w:rPr>
                <w:rFonts w:ascii="Garamond" w:hAnsi="Garamond" w:cstheme="minorHAnsi"/>
                <w:lang w:val="pt-BR"/>
              </w:rPr>
            </w:pPr>
            <w:r w:rsidRPr="003A73F3">
              <w:rPr>
                <w:rFonts w:ascii="Garamond" w:hAnsi="Garamond" w:cstheme="minorHAnsi"/>
                <w:bCs/>
                <w:lang w:val="pt-BR"/>
              </w:rPr>
              <w:t xml:space="preserve">significa o direito de preferência dos Cotistas: (i) na subscrição de Novas Cotas emitidas, desde que aprovado pela Assembleia Especial de Cotistas; e (ii) na subscrição de Cotas emitidas nas Chamadas de Capital realizadas pela </w:t>
            </w:r>
            <w:r w:rsidRPr="003A73F3">
              <w:rPr>
                <w:rFonts w:ascii="Garamond" w:hAnsi="Garamond" w:cstheme="minorHAnsi"/>
                <w:b/>
                <w:bCs/>
                <w:lang w:val="pt-BR"/>
              </w:rPr>
              <w:t>ADMINISTRADORA</w:t>
            </w:r>
            <w:r w:rsidRPr="003A73F3">
              <w:rPr>
                <w:rFonts w:ascii="Garamond" w:hAnsi="Garamond" w:cstheme="minorHAnsi"/>
                <w:bCs/>
                <w:lang w:val="pt-BR"/>
              </w:rPr>
              <w:t xml:space="preserve"> no âmbito dos respectivos Termos de Compromisso de cada Cotista</w:t>
            </w:r>
            <w:r w:rsidRPr="003A73F3">
              <w:rPr>
                <w:rFonts w:ascii="Garamond" w:hAnsi="Garamond" w:cstheme="minorHAnsi"/>
                <w:lang w:val="pt-BR"/>
              </w:rPr>
              <w:t>;</w:t>
            </w:r>
          </w:p>
          <w:p w14:paraId="4605BAE6" w14:textId="77777777" w:rsidR="00F468EE" w:rsidRPr="003A73F3" w:rsidRDefault="00F468EE" w:rsidP="002E6672">
            <w:pPr>
              <w:pBdr>
                <w:top w:val="nil"/>
                <w:left w:val="nil"/>
                <w:bottom w:val="nil"/>
                <w:right w:val="nil"/>
                <w:between w:val="nil"/>
              </w:pBdr>
              <w:rPr>
                <w:rFonts w:ascii="Garamond" w:eastAsia="Georgia" w:hAnsi="Garamond" w:cstheme="minorHAnsi"/>
                <w:color w:val="000000"/>
                <w:lang w:val="pt-BR"/>
              </w:rPr>
            </w:pPr>
          </w:p>
        </w:tc>
      </w:tr>
      <w:tr w:rsidR="00F468EE" w:rsidRPr="003A07AD" w14:paraId="707B266A" w14:textId="77777777" w:rsidTr="002E6672">
        <w:trPr>
          <w:gridBefore w:val="1"/>
          <w:wBefore w:w="34" w:type="dxa"/>
        </w:trPr>
        <w:tc>
          <w:tcPr>
            <w:tcW w:w="3277" w:type="dxa"/>
            <w:gridSpan w:val="2"/>
            <w:tcBorders>
              <w:top w:val="nil"/>
              <w:left w:val="nil"/>
              <w:bottom w:val="nil"/>
              <w:right w:val="nil"/>
            </w:tcBorders>
          </w:tcPr>
          <w:p w14:paraId="799408D9" w14:textId="77777777" w:rsidR="00F468EE" w:rsidRPr="003A73F3" w:rsidRDefault="00F468EE" w:rsidP="002E6672">
            <w:pPr>
              <w:rPr>
                <w:rFonts w:ascii="Garamond" w:eastAsia="Georgia" w:hAnsi="Garamond" w:cstheme="minorHAnsi"/>
                <w:b/>
              </w:rPr>
            </w:pPr>
            <w:r w:rsidRPr="003A73F3">
              <w:rPr>
                <w:rFonts w:ascii="Garamond" w:eastAsia="Georgia" w:hAnsi="Garamond" w:cstheme="minorHAnsi"/>
                <w:b/>
              </w:rPr>
              <w:t>Exigibilidades:</w:t>
            </w:r>
          </w:p>
        </w:tc>
        <w:tc>
          <w:tcPr>
            <w:tcW w:w="5273" w:type="dxa"/>
            <w:tcBorders>
              <w:top w:val="nil"/>
              <w:left w:val="nil"/>
              <w:bottom w:val="nil"/>
              <w:right w:val="nil"/>
            </w:tcBorders>
          </w:tcPr>
          <w:p w14:paraId="3F24591B" w14:textId="77777777" w:rsidR="00F468EE" w:rsidRPr="003A73F3" w:rsidRDefault="00F468EE" w:rsidP="002E6672">
            <w:pPr>
              <w:pBdr>
                <w:top w:val="nil"/>
                <w:left w:val="nil"/>
                <w:bottom w:val="nil"/>
                <w:right w:val="nil"/>
                <w:between w:val="nil"/>
              </w:pBdr>
              <w:rPr>
                <w:rFonts w:ascii="Garamond" w:hAnsi="Garamond" w:cstheme="minorHAnsi"/>
                <w:lang w:val="pt-BR"/>
              </w:rPr>
            </w:pPr>
            <w:r w:rsidRPr="003A73F3">
              <w:rPr>
                <w:rFonts w:ascii="Garamond" w:hAnsi="Garamond" w:cstheme="minorHAnsi"/>
                <w:color w:val="000000"/>
                <w:lang w:val="pt-BR"/>
              </w:rPr>
              <w:t xml:space="preserve">são as obrigações e encargos da </w:t>
            </w:r>
            <w:r w:rsidRPr="003A73F3">
              <w:rPr>
                <w:rFonts w:ascii="Garamond" w:hAnsi="Garamond" w:cstheme="minorHAnsi"/>
                <w:lang w:val="pt-BR"/>
              </w:rPr>
              <w:t>Classe</w:t>
            </w:r>
            <w:r w:rsidRPr="003A73F3">
              <w:rPr>
                <w:rFonts w:ascii="Garamond" w:hAnsi="Garamond" w:cstheme="minorHAnsi"/>
                <w:color w:val="000000"/>
                <w:lang w:val="pt-BR"/>
              </w:rPr>
              <w:t>, incluindo as provisões eventualmente existentes;</w:t>
            </w:r>
          </w:p>
        </w:tc>
      </w:tr>
      <w:tr w:rsidR="00F468EE" w:rsidRPr="003A07AD" w14:paraId="72BC7A18" w14:textId="77777777" w:rsidTr="002E6672">
        <w:trPr>
          <w:gridBefore w:val="1"/>
          <w:wBefore w:w="34" w:type="dxa"/>
        </w:trPr>
        <w:tc>
          <w:tcPr>
            <w:tcW w:w="3277" w:type="dxa"/>
            <w:gridSpan w:val="2"/>
            <w:tcBorders>
              <w:top w:val="nil"/>
              <w:left w:val="nil"/>
              <w:bottom w:val="nil"/>
              <w:right w:val="nil"/>
            </w:tcBorders>
          </w:tcPr>
          <w:p w14:paraId="3F7DA6E5" w14:textId="77777777" w:rsidR="00F468EE" w:rsidRPr="003A73F3" w:rsidRDefault="00F468EE" w:rsidP="002E6672">
            <w:pPr>
              <w:rPr>
                <w:rFonts w:ascii="Garamond" w:eastAsia="Georgia" w:hAnsi="Garamond" w:cstheme="minorHAnsi"/>
                <w:b/>
                <w:lang w:val="pt-BR"/>
              </w:rPr>
            </w:pPr>
          </w:p>
        </w:tc>
        <w:tc>
          <w:tcPr>
            <w:tcW w:w="5273" w:type="dxa"/>
            <w:tcBorders>
              <w:top w:val="nil"/>
              <w:left w:val="nil"/>
              <w:bottom w:val="nil"/>
              <w:right w:val="nil"/>
            </w:tcBorders>
          </w:tcPr>
          <w:p w14:paraId="527878BB" w14:textId="77777777" w:rsidR="00F468EE" w:rsidRPr="003A73F3" w:rsidRDefault="00F468EE" w:rsidP="002E6672">
            <w:pPr>
              <w:pBdr>
                <w:top w:val="nil"/>
                <w:left w:val="nil"/>
                <w:bottom w:val="nil"/>
                <w:right w:val="nil"/>
                <w:between w:val="nil"/>
              </w:pBdr>
              <w:rPr>
                <w:rFonts w:ascii="Garamond" w:hAnsi="Garamond" w:cstheme="minorHAnsi"/>
                <w:color w:val="000000"/>
                <w:lang w:val="pt-BR"/>
              </w:rPr>
            </w:pPr>
          </w:p>
        </w:tc>
      </w:tr>
      <w:tr w:rsidR="00F468EE" w:rsidRPr="003A07AD" w14:paraId="37E0D8A0" w14:textId="77777777" w:rsidTr="002E6672">
        <w:trPr>
          <w:gridBefore w:val="1"/>
          <w:wBefore w:w="34" w:type="dxa"/>
        </w:trPr>
        <w:tc>
          <w:tcPr>
            <w:tcW w:w="3277" w:type="dxa"/>
            <w:gridSpan w:val="2"/>
            <w:tcBorders>
              <w:top w:val="nil"/>
              <w:left w:val="nil"/>
              <w:bottom w:val="nil"/>
              <w:right w:val="nil"/>
            </w:tcBorders>
          </w:tcPr>
          <w:p w14:paraId="43A4D498" w14:textId="77777777" w:rsidR="00F468EE" w:rsidRPr="003A73F3" w:rsidRDefault="00F468EE" w:rsidP="002E6672">
            <w:pPr>
              <w:rPr>
                <w:rFonts w:ascii="Garamond" w:eastAsia="Georgia" w:hAnsi="Garamond" w:cstheme="minorHAnsi"/>
                <w:b/>
              </w:rPr>
            </w:pPr>
            <w:r w:rsidRPr="003A73F3">
              <w:rPr>
                <w:rFonts w:ascii="Garamond" w:eastAsia="Georgia" w:hAnsi="Garamond" w:cstheme="minorHAnsi"/>
                <w:b/>
              </w:rPr>
              <w:t>IGP-M:</w:t>
            </w:r>
          </w:p>
        </w:tc>
        <w:tc>
          <w:tcPr>
            <w:tcW w:w="5273" w:type="dxa"/>
            <w:tcBorders>
              <w:top w:val="nil"/>
              <w:left w:val="nil"/>
              <w:bottom w:val="nil"/>
              <w:right w:val="nil"/>
            </w:tcBorders>
          </w:tcPr>
          <w:p w14:paraId="257C9806" w14:textId="77777777" w:rsidR="00F468EE" w:rsidRPr="003A73F3" w:rsidRDefault="00F468EE" w:rsidP="002E6672">
            <w:pPr>
              <w:pBdr>
                <w:top w:val="nil"/>
                <w:left w:val="nil"/>
                <w:bottom w:val="nil"/>
                <w:right w:val="nil"/>
                <w:between w:val="nil"/>
              </w:pBdr>
              <w:rPr>
                <w:rFonts w:ascii="Garamond" w:hAnsi="Garamond" w:cstheme="minorHAnsi"/>
                <w:color w:val="000000"/>
                <w:lang w:val="pt-BR"/>
              </w:rPr>
            </w:pPr>
            <w:r w:rsidRPr="003A73F3">
              <w:rPr>
                <w:rFonts w:ascii="Garamond" w:eastAsia="Georgia" w:hAnsi="Garamond" w:cstheme="minorHAnsi"/>
                <w:lang w:val="pt-BR"/>
              </w:rPr>
              <w:t>é o Índice Geral de Preços do Mercado, divulgado pela Fundação Getúlio Vargas;</w:t>
            </w:r>
          </w:p>
        </w:tc>
      </w:tr>
      <w:tr w:rsidR="00F468EE" w:rsidRPr="003A07AD" w14:paraId="718DB6BC" w14:textId="77777777" w:rsidTr="002E6672">
        <w:trPr>
          <w:gridBefore w:val="1"/>
          <w:wBefore w:w="34" w:type="dxa"/>
        </w:trPr>
        <w:tc>
          <w:tcPr>
            <w:tcW w:w="3277" w:type="dxa"/>
            <w:gridSpan w:val="2"/>
            <w:tcBorders>
              <w:top w:val="nil"/>
              <w:left w:val="nil"/>
              <w:bottom w:val="nil"/>
              <w:right w:val="nil"/>
            </w:tcBorders>
          </w:tcPr>
          <w:p w14:paraId="47E33FAD" w14:textId="77777777" w:rsidR="00F468EE" w:rsidRPr="003A73F3" w:rsidRDefault="00F468EE" w:rsidP="002E6672">
            <w:pPr>
              <w:rPr>
                <w:rFonts w:ascii="Garamond" w:eastAsia="Georgia" w:hAnsi="Garamond" w:cstheme="minorHAnsi"/>
                <w:b/>
                <w:lang w:val="pt-BR"/>
              </w:rPr>
            </w:pPr>
          </w:p>
        </w:tc>
        <w:tc>
          <w:tcPr>
            <w:tcW w:w="5273" w:type="dxa"/>
            <w:tcBorders>
              <w:top w:val="nil"/>
              <w:left w:val="nil"/>
              <w:bottom w:val="nil"/>
              <w:right w:val="nil"/>
            </w:tcBorders>
          </w:tcPr>
          <w:p w14:paraId="740EA99C" w14:textId="77777777" w:rsidR="00F468EE" w:rsidRPr="003A73F3" w:rsidRDefault="00F468EE" w:rsidP="002E6672">
            <w:pPr>
              <w:pBdr>
                <w:top w:val="nil"/>
                <w:left w:val="nil"/>
                <w:bottom w:val="nil"/>
                <w:right w:val="nil"/>
                <w:between w:val="nil"/>
              </w:pBdr>
              <w:rPr>
                <w:rFonts w:ascii="Garamond" w:eastAsia="Georgia" w:hAnsi="Garamond" w:cstheme="minorHAnsi"/>
                <w:lang w:val="pt-BR"/>
              </w:rPr>
            </w:pPr>
          </w:p>
        </w:tc>
      </w:tr>
      <w:tr w:rsidR="00F468EE" w:rsidRPr="003A07AD" w14:paraId="3C3B19C7" w14:textId="77777777" w:rsidTr="002E6672">
        <w:trPr>
          <w:gridBefore w:val="1"/>
          <w:wBefore w:w="34" w:type="dxa"/>
        </w:trPr>
        <w:tc>
          <w:tcPr>
            <w:tcW w:w="3277" w:type="dxa"/>
            <w:gridSpan w:val="2"/>
            <w:tcBorders>
              <w:top w:val="nil"/>
              <w:left w:val="nil"/>
              <w:bottom w:val="nil"/>
              <w:right w:val="nil"/>
            </w:tcBorders>
          </w:tcPr>
          <w:p w14:paraId="64A84E3E" w14:textId="77777777" w:rsidR="00F468EE" w:rsidRPr="003A73F3" w:rsidRDefault="00F468EE" w:rsidP="002E6672">
            <w:pPr>
              <w:rPr>
                <w:rFonts w:ascii="Garamond" w:eastAsia="Georgia" w:hAnsi="Garamond" w:cstheme="minorHAnsi"/>
                <w:b/>
              </w:rPr>
            </w:pPr>
            <w:r w:rsidRPr="003A73F3">
              <w:rPr>
                <w:rFonts w:ascii="Garamond" w:eastAsia="Georgia" w:hAnsi="Garamond" w:cstheme="minorHAnsi"/>
                <w:b/>
              </w:rPr>
              <w:t>IPCA:</w:t>
            </w:r>
          </w:p>
        </w:tc>
        <w:tc>
          <w:tcPr>
            <w:tcW w:w="5273" w:type="dxa"/>
            <w:tcBorders>
              <w:top w:val="nil"/>
              <w:left w:val="nil"/>
              <w:bottom w:val="nil"/>
              <w:right w:val="nil"/>
            </w:tcBorders>
          </w:tcPr>
          <w:p w14:paraId="27CE9BC8" w14:textId="77777777" w:rsidR="00F468EE" w:rsidRPr="003A73F3" w:rsidRDefault="00F468EE" w:rsidP="002E6672">
            <w:pPr>
              <w:pBdr>
                <w:top w:val="nil"/>
                <w:left w:val="nil"/>
                <w:bottom w:val="nil"/>
                <w:right w:val="nil"/>
                <w:between w:val="nil"/>
              </w:pBdr>
              <w:rPr>
                <w:rFonts w:ascii="Garamond" w:eastAsia="Georgia" w:hAnsi="Garamond" w:cstheme="minorHAnsi"/>
                <w:lang w:val="pt-BR"/>
              </w:rPr>
            </w:pPr>
            <w:r w:rsidRPr="003A73F3">
              <w:rPr>
                <w:rFonts w:ascii="Garamond" w:hAnsi="Garamond" w:cstheme="minorHAnsi"/>
                <w:color w:val="000000"/>
                <w:lang w:val="pt-BR"/>
              </w:rPr>
              <w:t xml:space="preserve">é o </w:t>
            </w:r>
            <w:r w:rsidRPr="003A73F3">
              <w:rPr>
                <w:rFonts w:ascii="Garamond" w:hAnsi="Garamond" w:cstheme="minorHAnsi"/>
                <w:lang w:val="pt-BR"/>
              </w:rPr>
              <w:t>Índice Nacional de Preços ao Consumidor Amplo divulgado pelo Instituto Brasileiro de Geografia e Estatística - IBGE</w:t>
            </w:r>
            <w:r w:rsidRPr="003A73F3">
              <w:rPr>
                <w:rFonts w:ascii="Garamond" w:hAnsi="Garamond" w:cstheme="minorHAnsi"/>
                <w:color w:val="000000"/>
                <w:lang w:val="pt-BR"/>
              </w:rPr>
              <w:t>, ou qualquer outro índice que venha a substituí-lo e que adote metodologia de apuração e cálculo semelhante;</w:t>
            </w:r>
          </w:p>
        </w:tc>
      </w:tr>
      <w:tr w:rsidR="00F468EE" w:rsidRPr="003A07AD" w14:paraId="7178D631" w14:textId="77777777" w:rsidTr="002E6672">
        <w:trPr>
          <w:gridBefore w:val="1"/>
          <w:wBefore w:w="34" w:type="dxa"/>
        </w:trPr>
        <w:tc>
          <w:tcPr>
            <w:tcW w:w="3277" w:type="dxa"/>
            <w:gridSpan w:val="2"/>
            <w:tcBorders>
              <w:top w:val="nil"/>
              <w:left w:val="nil"/>
              <w:bottom w:val="nil"/>
              <w:right w:val="nil"/>
            </w:tcBorders>
          </w:tcPr>
          <w:p w14:paraId="4258C421" w14:textId="77777777" w:rsidR="00F468EE" w:rsidRPr="003A73F3" w:rsidRDefault="00F468EE" w:rsidP="002E6672">
            <w:pPr>
              <w:rPr>
                <w:rFonts w:ascii="Garamond" w:hAnsi="Garamond" w:cstheme="minorHAnsi"/>
                <w:b/>
                <w:lang w:val="pt-BR"/>
              </w:rPr>
            </w:pPr>
          </w:p>
        </w:tc>
        <w:tc>
          <w:tcPr>
            <w:tcW w:w="5273" w:type="dxa"/>
            <w:tcBorders>
              <w:top w:val="nil"/>
              <w:left w:val="nil"/>
              <w:bottom w:val="nil"/>
              <w:right w:val="nil"/>
            </w:tcBorders>
          </w:tcPr>
          <w:p w14:paraId="626901D9" w14:textId="77777777" w:rsidR="00F468EE" w:rsidRPr="003A73F3" w:rsidRDefault="00F468EE" w:rsidP="002E6672">
            <w:pPr>
              <w:pBdr>
                <w:top w:val="nil"/>
                <w:left w:val="nil"/>
                <w:bottom w:val="nil"/>
                <w:right w:val="nil"/>
                <w:between w:val="nil"/>
              </w:pBdr>
              <w:rPr>
                <w:rFonts w:ascii="Garamond" w:hAnsi="Garamond" w:cstheme="minorHAnsi"/>
                <w:lang w:val="pt-BR"/>
              </w:rPr>
            </w:pPr>
          </w:p>
        </w:tc>
      </w:tr>
      <w:tr w:rsidR="00F468EE" w:rsidRPr="003A07AD" w14:paraId="2E722DBE" w14:textId="77777777" w:rsidTr="002E6672">
        <w:trPr>
          <w:gridBefore w:val="1"/>
          <w:wBefore w:w="34" w:type="dxa"/>
        </w:trPr>
        <w:tc>
          <w:tcPr>
            <w:tcW w:w="3277" w:type="dxa"/>
            <w:gridSpan w:val="2"/>
            <w:tcBorders>
              <w:top w:val="nil"/>
              <w:left w:val="nil"/>
              <w:bottom w:val="nil"/>
              <w:right w:val="nil"/>
            </w:tcBorders>
          </w:tcPr>
          <w:p w14:paraId="43BE1960" w14:textId="77777777" w:rsidR="00F468EE" w:rsidRPr="003A73F3" w:rsidRDefault="00F468EE" w:rsidP="002E6672">
            <w:pPr>
              <w:rPr>
                <w:rFonts w:ascii="Garamond" w:eastAsia="Georgia" w:hAnsi="Garamond" w:cstheme="minorHAnsi"/>
                <w:b/>
              </w:rPr>
            </w:pPr>
            <w:r w:rsidRPr="003A73F3">
              <w:rPr>
                <w:rFonts w:ascii="Garamond" w:eastAsia="Georgia" w:hAnsi="Garamond" w:cstheme="minorHAnsi"/>
                <w:b/>
              </w:rPr>
              <w:t>Patrimônio Inicial Mínimo:</w:t>
            </w:r>
          </w:p>
        </w:tc>
        <w:tc>
          <w:tcPr>
            <w:tcW w:w="5273" w:type="dxa"/>
            <w:tcBorders>
              <w:top w:val="nil"/>
              <w:left w:val="nil"/>
              <w:bottom w:val="nil"/>
              <w:right w:val="nil"/>
            </w:tcBorders>
          </w:tcPr>
          <w:p w14:paraId="6EE05037" w14:textId="77777777" w:rsidR="00F468EE" w:rsidRPr="003A73F3" w:rsidRDefault="00F468EE" w:rsidP="002E6672">
            <w:pPr>
              <w:pBdr>
                <w:top w:val="nil"/>
                <w:left w:val="nil"/>
                <w:bottom w:val="nil"/>
                <w:right w:val="nil"/>
                <w:between w:val="nil"/>
              </w:pBdr>
              <w:rPr>
                <w:rFonts w:ascii="Garamond" w:hAnsi="Garamond" w:cstheme="minorHAnsi"/>
                <w:color w:val="000000"/>
                <w:lang w:val="pt-BR"/>
              </w:rPr>
            </w:pPr>
            <w:r w:rsidRPr="003A73F3">
              <w:rPr>
                <w:rFonts w:ascii="Garamond" w:hAnsi="Garamond" w:cstheme="minorHAnsi"/>
                <w:color w:val="000000"/>
                <w:lang w:val="pt-BR"/>
              </w:rPr>
              <w:t>significa o patrimônio inicial mínimo para funcionamento da Classe, previsto no item 6.3. deste Anexo;</w:t>
            </w:r>
          </w:p>
        </w:tc>
      </w:tr>
      <w:tr w:rsidR="00F468EE" w:rsidRPr="003A07AD" w14:paraId="78B3A6A6" w14:textId="77777777" w:rsidTr="002E6672">
        <w:trPr>
          <w:gridBefore w:val="1"/>
          <w:wBefore w:w="34" w:type="dxa"/>
        </w:trPr>
        <w:tc>
          <w:tcPr>
            <w:tcW w:w="3277" w:type="dxa"/>
            <w:gridSpan w:val="2"/>
            <w:tcBorders>
              <w:top w:val="nil"/>
              <w:left w:val="nil"/>
              <w:bottom w:val="nil"/>
              <w:right w:val="nil"/>
            </w:tcBorders>
          </w:tcPr>
          <w:p w14:paraId="6D518AE4" w14:textId="77777777" w:rsidR="00F468EE" w:rsidRPr="003A73F3" w:rsidRDefault="00F468EE" w:rsidP="002E6672">
            <w:pPr>
              <w:rPr>
                <w:rFonts w:ascii="Garamond" w:eastAsia="Georgia" w:hAnsi="Garamond" w:cstheme="minorHAnsi"/>
                <w:b/>
                <w:lang w:val="pt-BR"/>
              </w:rPr>
            </w:pPr>
          </w:p>
        </w:tc>
        <w:tc>
          <w:tcPr>
            <w:tcW w:w="5273" w:type="dxa"/>
            <w:tcBorders>
              <w:top w:val="nil"/>
              <w:left w:val="nil"/>
              <w:bottom w:val="nil"/>
              <w:right w:val="nil"/>
            </w:tcBorders>
          </w:tcPr>
          <w:p w14:paraId="6C4A47DC" w14:textId="77777777" w:rsidR="00F468EE" w:rsidRPr="003A73F3" w:rsidRDefault="00F468EE" w:rsidP="002E6672">
            <w:pPr>
              <w:pBdr>
                <w:top w:val="nil"/>
                <w:left w:val="nil"/>
                <w:bottom w:val="nil"/>
                <w:right w:val="nil"/>
                <w:between w:val="nil"/>
              </w:pBdr>
              <w:rPr>
                <w:rFonts w:ascii="Garamond" w:hAnsi="Garamond" w:cstheme="minorHAnsi"/>
                <w:color w:val="000000"/>
                <w:lang w:val="pt-BR"/>
              </w:rPr>
            </w:pPr>
          </w:p>
        </w:tc>
      </w:tr>
      <w:tr w:rsidR="00F468EE" w:rsidRPr="003A07AD" w14:paraId="7E8347EF" w14:textId="77777777" w:rsidTr="002E6672">
        <w:trPr>
          <w:gridBefore w:val="1"/>
          <w:wBefore w:w="34" w:type="dxa"/>
        </w:trPr>
        <w:tc>
          <w:tcPr>
            <w:tcW w:w="3277" w:type="dxa"/>
            <w:gridSpan w:val="2"/>
            <w:tcBorders>
              <w:top w:val="nil"/>
              <w:left w:val="nil"/>
              <w:bottom w:val="nil"/>
              <w:right w:val="nil"/>
            </w:tcBorders>
          </w:tcPr>
          <w:p w14:paraId="1F0D2585" w14:textId="77777777" w:rsidR="00F468EE" w:rsidRPr="003A73F3" w:rsidRDefault="00F468EE" w:rsidP="002E6672">
            <w:pPr>
              <w:rPr>
                <w:rFonts w:ascii="Garamond" w:hAnsi="Garamond" w:cstheme="minorHAnsi"/>
                <w:b/>
              </w:rPr>
            </w:pPr>
            <w:r w:rsidRPr="003A73F3">
              <w:rPr>
                <w:rFonts w:ascii="Garamond" w:eastAsia="Georgia" w:hAnsi="Garamond" w:cstheme="minorHAnsi"/>
                <w:b/>
              </w:rPr>
              <w:t>Período de Desinvestimentos:</w:t>
            </w:r>
          </w:p>
        </w:tc>
        <w:tc>
          <w:tcPr>
            <w:tcW w:w="5273" w:type="dxa"/>
            <w:tcBorders>
              <w:top w:val="nil"/>
              <w:left w:val="nil"/>
              <w:bottom w:val="nil"/>
              <w:right w:val="nil"/>
            </w:tcBorders>
          </w:tcPr>
          <w:p w14:paraId="5665127E" w14:textId="77777777" w:rsidR="00F468EE" w:rsidRPr="003A73F3" w:rsidRDefault="00F468EE" w:rsidP="002E6672">
            <w:pPr>
              <w:pBdr>
                <w:top w:val="nil"/>
                <w:left w:val="nil"/>
                <w:bottom w:val="nil"/>
                <w:right w:val="nil"/>
                <w:between w:val="nil"/>
              </w:pBdr>
              <w:rPr>
                <w:rFonts w:ascii="Garamond" w:hAnsi="Garamond" w:cstheme="minorHAnsi"/>
                <w:lang w:val="pt-BR"/>
              </w:rPr>
            </w:pPr>
            <w:r w:rsidRPr="003A73F3">
              <w:rPr>
                <w:rFonts w:ascii="Garamond" w:hAnsi="Garamond" w:cstheme="minorHAnsi"/>
                <w:color w:val="000000"/>
                <w:lang w:val="pt-BR"/>
              </w:rPr>
              <w:t>significa o período subsequente ao término do Período de Investimentos, até o encerramento da Classe;</w:t>
            </w:r>
          </w:p>
        </w:tc>
      </w:tr>
      <w:tr w:rsidR="00F468EE" w:rsidRPr="003A07AD" w14:paraId="7FC7D5D2" w14:textId="77777777" w:rsidTr="002E6672">
        <w:trPr>
          <w:gridBefore w:val="1"/>
          <w:wBefore w:w="34" w:type="dxa"/>
        </w:trPr>
        <w:tc>
          <w:tcPr>
            <w:tcW w:w="3277" w:type="dxa"/>
            <w:gridSpan w:val="2"/>
            <w:tcBorders>
              <w:top w:val="nil"/>
              <w:left w:val="nil"/>
              <w:bottom w:val="nil"/>
              <w:right w:val="nil"/>
            </w:tcBorders>
          </w:tcPr>
          <w:p w14:paraId="0D6B85B4" w14:textId="77777777" w:rsidR="00F468EE" w:rsidRPr="003A73F3" w:rsidRDefault="00F468EE" w:rsidP="002E6672">
            <w:pPr>
              <w:rPr>
                <w:rFonts w:ascii="Garamond" w:eastAsia="Georgia" w:hAnsi="Garamond" w:cstheme="minorHAnsi"/>
                <w:b/>
                <w:lang w:val="pt-BR"/>
              </w:rPr>
            </w:pPr>
          </w:p>
        </w:tc>
        <w:tc>
          <w:tcPr>
            <w:tcW w:w="5273" w:type="dxa"/>
            <w:tcBorders>
              <w:top w:val="nil"/>
              <w:left w:val="nil"/>
              <w:bottom w:val="nil"/>
              <w:right w:val="nil"/>
            </w:tcBorders>
          </w:tcPr>
          <w:p w14:paraId="70F4F0D4" w14:textId="77777777" w:rsidR="00F468EE" w:rsidRPr="003A73F3" w:rsidRDefault="00F468EE" w:rsidP="002E6672">
            <w:pPr>
              <w:pBdr>
                <w:top w:val="nil"/>
                <w:left w:val="nil"/>
                <w:bottom w:val="nil"/>
                <w:right w:val="nil"/>
                <w:between w:val="nil"/>
              </w:pBdr>
              <w:rPr>
                <w:rFonts w:ascii="Garamond" w:hAnsi="Garamond" w:cstheme="minorHAnsi"/>
                <w:color w:val="000000"/>
                <w:lang w:val="pt-BR"/>
              </w:rPr>
            </w:pPr>
          </w:p>
        </w:tc>
      </w:tr>
      <w:tr w:rsidR="00F468EE" w:rsidRPr="003A07AD" w14:paraId="63EC609B" w14:textId="77777777" w:rsidTr="002E6672">
        <w:trPr>
          <w:gridBefore w:val="1"/>
          <w:wBefore w:w="34" w:type="dxa"/>
        </w:trPr>
        <w:tc>
          <w:tcPr>
            <w:tcW w:w="3277" w:type="dxa"/>
            <w:gridSpan w:val="2"/>
            <w:tcBorders>
              <w:top w:val="nil"/>
              <w:left w:val="nil"/>
              <w:bottom w:val="nil"/>
              <w:right w:val="nil"/>
            </w:tcBorders>
          </w:tcPr>
          <w:p w14:paraId="3062CD34" w14:textId="77777777" w:rsidR="00F468EE" w:rsidRPr="003A73F3" w:rsidRDefault="00F468EE" w:rsidP="002E6672">
            <w:pPr>
              <w:rPr>
                <w:rFonts w:ascii="Garamond" w:eastAsia="Georgia" w:hAnsi="Garamond" w:cstheme="minorHAnsi"/>
                <w:b/>
              </w:rPr>
            </w:pPr>
            <w:r w:rsidRPr="003A73F3">
              <w:rPr>
                <w:rFonts w:ascii="Garamond" w:eastAsia="Georgia" w:hAnsi="Garamond" w:cstheme="minorHAnsi"/>
                <w:b/>
              </w:rPr>
              <w:t>Período de Investimentos:</w:t>
            </w:r>
          </w:p>
        </w:tc>
        <w:tc>
          <w:tcPr>
            <w:tcW w:w="5273" w:type="dxa"/>
            <w:tcBorders>
              <w:top w:val="nil"/>
              <w:left w:val="nil"/>
              <w:bottom w:val="nil"/>
              <w:right w:val="nil"/>
            </w:tcBorders>
          </w:tcPr>
          <w:p w14:paraId="59671DBA" w14:textId="77777777" w:rsidR="00F468EE" w:rsidRPr="003A73F3" w:rsidRDefault="00F468EE" w:rsidP="002E6672">
            <w:pPr>
              <w:pBdr>
                <w:top w:val="nil"/>
                <w:left w:val="nil"/>
                <w:bottom w:val="nil"/>
                <w:right w:val="nil"/>
                <w:between w:val="nil"/>
              </w:pBdr>
              <w:rPr>
                <w:rFonts w:ascii="Garamond" w:hAnsi="Garamond" w:cstheme="minorHAnsi"/>
                <w:color w:val="000000"/>
                <w:lang w:val="pt-BR"/>
              </w:rPr>
            </w:pPr>
            <w:r w:rsidRPr="003A73F3">
              <w:rPr>
                <w:rFonts w:ascii="Garamond" w:hAnsi="Garamond" w:cstheme="minorHAnsi"/>
                <w:lang w:val="pt-BR"/>
              </w:rPr>
              <w:t>significa o período em que a Classe poderá realizar investimentos nos Ativos Alvo;</w:t>
            </w:r>
          </w:p>
        </w:tc>
      </w:tr>
      <w:tr w:rsidR="00F468EE" w:rsidRPr="003A07AD" w14:paraId="3759D15E" w14:textId="77777777" w:rsidTr="002E6672">
        <w:trPr>
          <w:gridBefore w:val="1"/>
          <w:wBefore w:w="34" w:type="dxa"/>
        </w:trPr>
        <w:tc>
          <w:tcPr>
            <w:tcW w:w="3277" w:type="dxa"/>
            <w:gridSpan w:val="2"/>
            <w:tcBorders>
              <w:top w:val="nil"/>
              <w:left w:val="nil"/>
              <w:bottom w:val="nil"/>
              <w:right w:val="nil"/>
            </w:tcBorders>
          </w:tcPr>
          <w:p w14:paraId="7E42F3B2" w14:textId="77777777" w:rsidR="00F468EE" w:rsidRPr="003A73F3" w:rsidRDefault="00F468EE" w:rsidP="002E6672">
            <w:pPr>
              <w:rPr>
                <w:rFonts w:ascii="Garamond" w:eastAsia="Georgia" w:hAnsi="Garamond" w:cstheme="minorHAnsi"/>
                <w:b/>
                <w:lang w:val="pt-BR"/>
              </w:rPr>
            </w:pPr>
          </w:p>
        </w:tc>
        <w:tc>
          <w:tcPr>
            <w:tcW w:w="5273" w:type="dxa"/>
            <w:tcBorders>
              <w:top w:val="nil"/>
              <w:left w:val="nil"/>
              <w:bottom w:val="nil"/>
              <w:right w:val="nil"/>
            </w:tcBorders>
          </w:tcPr>
          <w:p w14:paraId="698BE840" w14:textId="77777777" w:rsidR="00F468EE" w:rsidRPr="003A73F3" w:rsidRDefault="00F468EE" w:rsidP="002E6672">
            <w:pPr>
              <w:pBdr>
                <w:top w:val="nil"/>
                <w:left w:val="nil"/>
                <w:bottom w:val="nil"/>
                <w:right w:val="nil"/>
                <w:between w:val="nil"/>
              </w:pBdr>
              <w:rPr>
                <w:rFonts w:ascii="Garamond" w:hAnsi="Garamond" w:cstheme="minorHAnsi"/>
                <w:lang w:val="pt-BR"/>
              </w:rPr>
            </w:pPr>
          </w:p>
        </w:tc>
      </w:tr>
      <w:tr w:rsidR="00F468EE" w:rsidRPr="003A07AD" w14:paraId="521252BF" w14:textId="77777777" w:rsidTr="002E6672">
        <w:trPr>
          <w:gridBefore w:val="1"/>
          <w:wBefore w:w="34" w:type="dxa"/>
        </w:trPr>
        <w:tc>
          <w:tcPr>
            <w:tcW w:w="3277" w:type="dxa"/>
            <w:gridSpan w:val="2"/>
            <w:tcBorders>
              <w:top w:val="nil"/>
              <w:left w:val="nil"/>
              <w:bottom w:val="nil"/>
              <w:right w:val="nil"/>
            </w:tcBorders>
          </w:tcPr>
          <w:p w14:paraId="0BC1CF21" w14:textId="77777777" w:rsidR="00F468EE" w:rsidRPr="003A73F3" w:rsidRDefault="00F468EE" w:rsidP="002E6672">
            <w:pPr>
              <w:rPr>
                <w:rFonts w:ascii="Garamond" w:eastAsia="Georgia" w:hAnsi="Garamond" w:cstheme="minorHAnsi"/>
                <w:b/>
              </w:rPr>
            </w:pPr>
            <w:r w:rsidRPr="003A73F3">
              <w:rPr>
                <w:rFonts w:ascii="Garamond" w:hAnsi="Garamond" w:cstheme="minorHAnsi"/>
                <w:b/>
              </w:rPr>
              <w:lastRenderedPageBreak/>
              <w:t>Primeira Oferta:</w:t>
            </w:r>
          </w:p>
        </w:tc>
        <w:tc>
          <w:tcPr>
            <w:tcW w:w="5273" w:type="dxa"/>
            <w:tcBorders>
              <w:top w:val="nil"/>
              <w:left w:val="nil"/>
              <w:bottom w:val="nil"/>
              <w:right w:val="nil"/>
            </w:tcBorders>
          </w:tcPr>
          <w:p w14:paraId="2533DF82" w14:textId="77777777" w:rsidR="00F468EE" w:rsidRPr="003A73F3" w:rsidRDefault="00F468EE" w:rsidP="002E6672">
            <w:pPr>
              <w:pBdr>
                <w:top w:val="nil"/>
                <w:left w:val="nil"/>
                <w:bottom w:val="nil"/>
                <w:right w:val="nil"/>
                <w:between w:val="nil"/>
              </w:pBdr>
              <w:rPr>
                <w:rFonts w:ascii="Garamond" w:hAnsi="Garamond" w:cstheme="minorHAnsi"/>
                <w:lang w:val="pt-BR"/>
              </w:rPr>
            </w:pPr>
            <w:r w:rsidRPr="003A73F3">
              <w:rPr>
                <w:rFonts w:ascii="Garamond" w:hAnsi="Garamond" w:cstheme="minorHAnsi"/>
                <w:bCs/>
                <w:lang w:val="pt-BR"/>
              </w:rPr>
              <w:t xml:space="preserve">significa a primeira oferta de Cotas de emissão da </w:t>
            </w:r>
            <w:r w:rsidRPr="003A73F3">
              <w:rPr>
                <w:rFonts w:ascii="Garamond" w:hAnsi="Garamond" w:cstheme="minorHAnsi"/>
                <w:lang w:val="pt-BR"/>
              </w:rPr>
              <w:t>Classe</w:t>
            </w:r>
            <w:r w:rsidRPr="003A73F3">
              <w:rPr>
                <w:rFonts w:ascii="Garamond" w:hAnsi="Garamond" w:cstheme="minorHAnsi"/>
                <w:bCs/>
                <w:lang w:val="pt-BR"/>
              </w:rPr>
              <w:t>, que poderá ser uma (i) oferta pública registrada, ou dispensada de registro, na CVM, nos termos das Resolução CVM 160; e/ou (ii) uma distribuição privada de Cotas, conforme dispensas normativas constantes na regulação aplicável;</w:t>
            </w:r>
          </w:p>
        </w:tc>
      </w:tr>
      <w:tr w:rsidR="00F468EE" w:rsidRPr="003A07AD" w14:paraId="3D2EFD89" w14:textId="77777777" w:rsidTr="002E6672">
        <w:trPr>
          <w:gridBefore w:val="1"/>
          <w:wBefore w:w="34" w:type="dxa"/>
        </w:trPr>
        <w:tc>
          <w:tcPr>
            <w:tcW w:w="3277" w:type="dxa"/>
            <w:gridSpan w:val="2"/>
            <w:tcBorders>
              <w:top w:val="nil"/>
              <w:left w:val="nil"/>
              <w:bottom w:val="nil"/>
              <w:right w:val="nil"/>
            </w:tcBorders>
          </w:tcPr>
          <w:p w14:paraId="23FD3F08" w14:textId="77777777" w:rsidR="00F468EE" w:rsidRPr="003A73F3" w:rsidRDefault="00F468EE" w:rsidP="002E6672">
            <w:pPr>
              <w:rPr>
                <w:rFonts w:ascii="Garamond" w:eastAsia="Georgia" w:hAnsi="Garamond" w:cstheme="minorHAnsi"/>
                <w:b/>
                <w:lang w:val="pt-BR"/>
              </w:rPr>
            </w:pPr>
          </w:p>
        </w:tc>
        <w:tc>
          <w:tcPr>
            <w:tcW w:w="5273" w:type="dxa"/>
            <w:tcBorders>
              <w:top w:val="nil"/>
              <w:left w:val="nil"/>
              <w:bottom w:val="nil"/>
              <w:right w:val="nil"/>
            </w:tcBorders>
          </w:tcPr>
          <w:p w14:paraId="4567E0FC" w14:textId="77777777" w:rsidR="00F468EE" w:rsidRPr="003A73F3" w:rsidRDefault="00F468EE" w:rsidP="002E6672">
            <w:pPr>
              <w:pBdr>
                <w:top w:val="nil"/>
                <w:left w:val="nil"/>
                <w:bottom w:val="nil"/>
                <w:right w:val="nil"/>
                <w:between w:val="nil"/>
              </w:pBdr>
              <w:rPr>
                <w:rFonts w:ascii="Garamond" w:eastAsia="Georgia" w:hAnsi="Garamond" w:cstheme="minorHAnsi"/>
                <w:lang w:val="pt-BR"/>
              </w:rPr>
            </w:pPr>
          </w:p>
        </w:tc>
      </w:tr>
      <w:tr w:rsidR="00F468EE" w:rsidRPr="003A07AD" w14:paraId="413F26F1" w14:textId="77777777" w:rsidTr="002E6672">
        <w:trPr>
          <w:gridBefore w:val="1"/>
          <w:wBefore w:w="34" w:type="dxa"/>
        </w:trPr>
        <w:tc>
          <w:tcPr>
            <w:tcW w:w="3277" w:type="dxa"/>
            <w:gridSpan w:val="2"/>
            <w:tcBorders>
              <w:top w:val="nil"/>
              <w:left w:val="nil"/>
              <w:bottom w:val="nil"/>
              <w:right w:val="nil"/>
            </w:tcBorders>
          </w:tcPr>
          <w:p w14:paraId="4EC15061" w14:textId="77777777" w:rsidR="00F468EE" w:rsidRPr="003A73F3" w:rsidRDefault="00F468EE" w:rsidP="002E6672">
            <w:pPr>
              <w:rPr>
                <w:rFonts w:ascii="Garamond" w:eastAsia="Georgia" w:hAnsi="Garamond" w:cstheme="minorHAnsi"/>
                <w:b/>
              </w:rPr>
            </w:pPr>
            <w:r w:rsidRPr="003A73F3">
              <w:rPr>
                <w:rFonts w:ascii="Garamond" w:eastAsia="Georgia" w:hAnsi="Garamond" w:cstheme="minorHAnsi"/>
                <w:b/>
              </w:rPr>
              <w:t>Resultado:</w:t>
            </w:r>
          </w:p>
        </w:tc>
        <w:tc>
          <w:tcPr>
            <w:tcW w:w="5273" w:type="dxa"/>
            <w:tcBorders>
              <w:top w:val="nil"/>
              <w:left w:val="nil"/>
              <w:bottom w:val="nil"/>
              <w:right w:val="nil"/>
            </w:tcBorders>
          </w:tcPr>
          <w:p w14:paraId="69356A62" w14:textId="77777777" w:rsidR="00F468EE" w:rsidRPr="003A73F3" w:rsidRDefault="00F468EE" w:rsidP="002E6672">
            <w:pPr>
              <w:pBdr>
                <w:top w:val="nil"/>
                <w:left w:val="nil"/>
                <w:bottom w:val="nil"/>
                <w:right w:val="nil"/>
                <w:between w:val="nil"/>
              </w:pBdr>
              <w:rPr>
                <w:rFonts w:ascii="Garamond" w:eastAsia="Georgia" w:hAnsi="Garamond" w:cstheme="minorHAnsi"/>
                <w:lang w:val="pt-BR"/>
              </w:rPr>
            </w:pPr>
            <w:r w:rsidRPr="003A73F3">
              <w:rPr>
                <w:rFonts w:ascii="Garamond" w:hAnsi="Garamond" w:cstheme="minorHAnsi"/>
                <w:lang w:val="pt-BR"/>
              </w:rPr>
              <w:t xml:space="preserve">significa as </w:t>
            </w:r>
            <w:r w:rsidRPr="003A73F3">
              <w:rPr>
                <w:rFonts w:ascii="Garamond" w:hAnsi="Garamond" w:cstheme="minorHAnsi"/>
                <w:color w:val="000000"/>
                <w:lang w:val="pt-BR"/>
              </w:rPr>
              <w:t xml:space="preserve">disponibilidades financeiras da </w:t>
            </w:r>
            <w:r w:rsidRPr="003A73F3">
              <w:rPr>
                <w:rFonts w:ascii="Garamond" w:hAnsi="Garamond" w:cstheme="minorHAnsi"/>
                <w:lang w:val="pt-BR"/>
              </w:rPr>
              <w:t>Classe</w:t>
            </w:r>
            <w:r w:rsidRPr="003A73F3">
              <w:rPr>
                <w:rFonts w:ascii="Garamond" w:hAnsi="Garamond" w:cstheme="minorHAnsi"/>
                <w:color w:val="000000"/>
                <w:lang w:val="pt-BR"/>
              </w:rPr>
              <w:t xml:space="preserve"> resultantes da alienação de Ativos, do recebimento de dividendos, juros ou quaisquer outros rendimentos oriundos de tais ativos ou, ainda, </w:t>
            </w:r>
            <w:r w:rsidRPr="003A73F3">
              <w:rPr>
                <w:rFonts w:ascii="Garamond" w:hAnsi="Garamond" w:cstheme="minorHAnsi"/>
                <w:lang w:val="pt-BR"/>
              </w:rPr>
              <w:t>todo e qualquer valor que venha a ser recebido diretamente pela Classe em função da titularidade dos Ativos;</w:t>
            </w:r>
          </w:p>
        </w:tc>
      </w:tr>
      <w:tr w:rsidR="00F468EE" w:rsidRPr="003A07AD" w14:paraId="51E2B739" w14:textId="77777777" w:rsidTr="002E6672">
        <w:trPr>
          <w:gridBefore w:val="1"/>
          <w:wBefore w:w="34" w:type="dxa"/>
        </w:trPr>
        <w:tc>
          <w:tcPr>
            <w:tcW w:w="3277" w:type="dxa"/>
            <w:gridSpan w:val="2"/>
            <w:tcBorders>
              <w:top w:val="nil"/>
              <w:left w:val="nil"/>
              <w:bottom w:val="nil"/>
              <w:right w:val="nil"/>
            </w:tcBorders>
          </w:tcPr>
          <w:p w14:paraId="2EC5B043" w14:textId="77777777" w:rsidR="00F468EE" w:rsidRPr="003A73F3" w:rsidRDefault="00F468EE" w:rsidP="002E6672">
            <w:pPr>
              <w:rPr>
                <w:rFonts w:ascii="Garamond" w:eastAsia="Georgia" w:hAnsi="Garamond" w:cstheme="minorHAnsi"/>
                <w:b/>
                <w:lang w:val="pt-BR"/>
              </w:rPr>
            </w:pPr>
          </w:p>
        </w:tc>
        <w:tc>
          <w:tcPr>
            <w:tcW w:w="5273" w:type="dxa"/>
            <w:tcBorders>
              <w:top w:val="nil"/>
              <w:left w:val="nil"/>
              <w:bottom w:val="nil"/>
              <w:right w:val="nil"/>
            </w:tcBorders>
          </w:tcPr>
          <w:p w14:paraId="7107C378" w14:textId="77777777" w:rsidR="00F468EE" w:rsidRPr="003A73F3" w:rsidRDefault="00F468EE" w:rsidP="002E6672">
            <w:pPr>
              <w:pBdr>
                <w:top w:val="nil"/>
                <w:left w:val="nil"/>
                <w:bottom w:val="nil"/>
                <w:right w:val="nil"/>
                <w:between w:val="nil"/>
              </w:pBdr>
              <w:rPr>
                <w:rFonts w:ascii="Garamond" w:hAnsi="Garamond" w:cstheme="minorHAnsi"/>
                <w:lang w:val="pt-BR"/>
              </w:rPr>
            </w:pPr>
          </w:p>
        </w:tc>
      </w:tr>
      <w:tr w:rsidR="00F468EE" w:rsidRPr="003A07AD" w14:paraId="2301D8DC" w14:textId="77777777" w:rsidTr="002E6672">
        <w:trPr>
          <w:gridBefore w:val="1"/>
          <w:wBefore w:w="34" w:type="dxa"/>
        </w:trPr>
        <w:tc>
          <w:tcPr>
            <w:tcW w:w="3277" w:type="dxa"/>
            <w:gridSpan w:val="2"/>
            <w:tcBorders>
              <w:top w:val="nil"/>
              <w:left w:val="nil"/>
              <w:bottom w:val="nil"/>
              <w:right w:val="nil"/>
            </w:tcBorders>
          </w:tcPr>
          <w:p w14:paraId="019BDD74" w14:textId="77777777" w:rsidR="00F468EE" w:rsidRPr="003A73F3" w:rsidRDefault="00F468EE" w:rsidP="002E6672">
            <w:pPr>
              <w:rPr>
                <w:rFonts w:ascii="Garamond" w:eastAsia="Georgia" w:hAnsi="Garamond" w:cstheme="minorHAnsi"/>
                <w:b/>
              </w:rPr>
            </w:pPr>
            <w:r w:rsidRPr="003A73F3">
              <w:rPr>
                <w:rFonts w:ascii="Garamond" w:eastAsia="Georgia" w:hAnsi="Garamond" w:cstheme="minorHAnsi"/>
                <w:b/>
              </w:rPr>
              <w:t>Taxa de Administração:</w:t>
            </w:r>
          </w:p>
        </w:tc>
        <w:tc>
          <w:tcPr>
            <w:tcW w:w="5273" w:type="dxa"/>
            <w:tcBorders>
              <w:top w:val="nil"/>
              <w:left w:val="nil"/>
              <w:bottom w:val="nil"/>
              <w:right w:val="nil"/>
            </w:tcBorders>
          </w:tcPr>
          <w:p w14:paraId="538B5327" w14:textId="77777777" w:rsidR="00F468EE" w:rsidRPr="003A73F3" w:rsidRDefault="00F468EE" w:rsidP="002E6672">
            <w:pPr>
              <w:pBdr>
                <w:top w:val="nil"/>
                <w:left w:val="nil"/>
                <w:bottom w:val="nil"/>
                <w:right w:val="nil"/>
                <w:between w:val="nil"/>
              </w:pBdr>
              <w:rPr>
                <w:rFonts w:ascii="Garamond" w:hAnsi="Garamond" w:cstheme="minorHAnsi"/>
                <w:lang w:val="pt-BR"/>
              </w:rPr>
            </w:pPr>
            <w:r w:rsidRPr="003A73F3">
              <w:rPr>
                <w:rFonts w:ascii="Garamond" w:hAnsi="Garamond" w:cstheme="minorHAnsi"/>
                <w:lang w:val="pt-BR"/>
              </w:rPr>
              <w:t xml:space="preserve">é a taxa devida à </w:t>
            </w:r>
            <w:r w:rsidRPr="003A73F3">
              <w:rPr>
                <w:rFonts w:ascii="Garamond" w:hAnsi="Garamond" w:cstheme="minorHAnsi"/>
                <w:b/>
                <w:bCs/>
                <w:lang w:val="pt-BR"/>
              </w:rPr>
              <w:t>ADMINISTRADORA</w:t>
            </w:r>
            <w:r w:rsidRPr="003A73F3">
              <w:rPr>
                <w:rFonts w:ascii="Garamond" w:hAnsi="Garamond" w:cstheme="minorHAnsi"/>
                <w:lang w:val="pt-BR"/>
              </w:rPr>
              <w:t xml:space="preserve"> e aos prestadores de serviços por ela contratados (e que cuja remuneração não seja Encargo do </w:t>
            </w:r>
            <w:r w:rsidRPr="003A73F3">
              <w:rPr>
                <w:rFonts w:ascii="Garamond" w:hAnsi="Garamond" w:cstheme="minorHAnsi"/>
                <w:b/>
                <w:bCs/>
                <w:lang w:val="pt-BR"/>
              </w:rPr>
              <w:t>FUNDO</w:t>
            </w:r>
            <w:r w:rsidRPr="003A73F3">
              <w:rPr>
                <w:rFonts w:ascii="Garamond" w:hAnsi="Garamond" w:cstheme="minorHAnsi"/>
                <w:lang w:val="pt-BR"/>
              </w:rPr>
              <w:t xml:space="preserve"> ou da Classe), indicada no item </w:t>
            </w:r>
            <w:r w:rsidRPr="003A73F3">
              <w:rPr>
                <w:rFonts w:ascii="Garamond" w:eastAsia="Times New Roman" w:hAnsi="Garamond" w:cstheme="minorHAnsi"/>
                <w:color w:val="000000"/>
                <w:lang w:val="pt-BR"/>
              </w:rPr>
              <w:t>5.1.</w:t>
            </w:r>
            <w:r w:rsidRPr="003A73F3">
              <w:rPr>
                <w:rFonts w:ascii="Garamond" w:hAnsi="Garamond" w:cstheme="minorHAnsi"/>
                <w:lang w:val="pt-BR"/>
              </w:rPr>
              <w:t xml:space="preserve"> deste Anexo;</w:t>
            </w:r>
          </w:p>
        </w:tc>
      </w:tr>
      <w:tr w:rsidR="00F468EE" w:rsidRPr="003A07AD" w14:paraId="4CE2B181" w14:textId="77777777" w:rsidTr="002E6672">
        <w:trPr>
          <w:gridBefore w:val="1"/>
          <w:wBefore w:w="34" w:type="dxa"/>
        </w:trPr>
        <w:tc>
          <w:tcPr>
            <w:tcW w:w="3277" w:type="dxa"/>
            <w:gridSpan w:val="2"/>
            <w:tcBorders>
              <w:top w:val="nil"/>
              <w:left w:val="nil"/>
              <w:bottom w:val="nil"/>
              <w:right w:val="nil"/>
            </w:tcBorders>
          </w:tcPr>
          <w:p w14:paraId="18E93F20" w14:textId="77777777" w:rsidR="00F468EE" w:rsidRPr="003A73F3" w:rsidRDefault="00F468EE" w:rsidP="002E6672">
            <w:pPr>
              <w:rPr>
                <w:rFonts w:ascii="Garamond" w:eastAsia="Georgia" w:hAnsi="Garamond" w:cstheme="minorHAnsi"/>
                <w:b/>
                <w:lang w:val="pt-BR"/>
              </w:rPr>
            </w:pPr>
          </w:p>
        </w:tc>
        <w:tc>
          <w:tcPr>
            <w:tcW w:w="5273" w:type="dxa"/>
            <w:tcBorders>
              <w:top w:val="nil"/>
              <w:left w:val="nil"/>
              <w:bottom w:val="nil"/>
              <w:right w:val="nil"/>
            </w:tcBorders>
          </w:tcPr>
          <w:p w14:paraId="472761E0" w14:textId="77777777" w:rsidR="00F468EE" w:rsidRPr="003A73F3" w:rsidRDefault="00F468EE" w:rsidP="002E6672">
            <w:pPr>
              <w:pBdr>
                <w:top w:val="nil"/>
                <w:left w:val="nil"/>
                <w:bottom w:val="nil"/>
                <w:right w:val="nil"/>
                <w:between w:val="nil"/>
              </w:pBdr>
              <w:rPr>
                <w:rFonts w:ascii="Garamond" w:hAnsi="Garamond" w:cstheme="minorHAnsi"/>
                <w:lang w:val="pt-BR"/>
              </w:rPr>
            </w:pPr>
          </w:p>
        </w:tc>
      </w:tr>
      <w:tr w:rsidR="00F468EE" w:rsidRPr="003A07AD" w14:paraId="3C5155D1" w14:textId="77777777" w:rsidTr="002E6672">
        <w:trPr>
          <w:gridBefore w:val="1"/>
          <w:wBefore w:w="34" w:type="dxa"/>
        </w:trPr>
        <w:tc>
          <w:tcPr>
            <w:tcW w:w="3277" w:type="dxa"/>
            <w:gridSpan w:val="2"/>
            <w:tcBorders>
              <w:top w:val="nil"/>
              <w:left w:val="nil"/>
              <w:bottom w:val="nil"/>
              <w:right w:val="nil"/>
            </w:tcBorders>
          </w:tcPr>
          <w:p w14:paraId="2FC0879E" w14:textId="77777777" w:rsidR="00F468EE" w:rsidRPr="003A73F3" w:rsidRDefault="00F468EE" w:rsidP="002E6672">
            <w:pPr>
              <w:rPr>
                <w:rFonts w:ascii="Garamond" w:eastAsia="Georgia" w:hAnsi="Garamond" w:cstheme="minorHAnsi"/>
                <w:b/>
              </w:rPr>
            </w:pPr>
            <w:r w:rsidRPr="003A73F3">
              <w:rPr>
                <w:rFonts w:ascii="Garamond" w:eastAsia="Georgia" w:hAnsi="Garamond" w:cstheme="minorHAnsi"/>
                <w:b/>
              </w:rPr>
              <w:t>Taxa de Custódia:</w:t>
            </w:r>
          </w:p>
        </w:tc>
        <w:tc>
          <w:tcPr>
            <w:tcW w:w="5273" w:type="dxa"/>
            <w:tcBorders>
              <w:top w:val="nil"/>
              <w:left w:val="nil"/>
              <w:bottom w:val="nil"/>
              <w:right w:val="nil"/>
            </w:tcBorders>
          </w:tcPr>
          <w:p w14:paraId="081F8581" w14:textId="77777777" w:rsidR="00F468EE" w:rsidRPr="003A73F3" w:rsidRDefault="00F468EE" w:rsidP="002E6672">
            <w:pPr>
              <w:pBdr>
                <w:top w:val="nil"/>
                <w:left w:val="nil"/>
                <w:bottom w:val="nil"/>
                <w:right w:val="nil"/>
                <w:between w:val="nil"/>
              </w:pBdr>
              <w:rPr>
                <w:rFonts w:ascii="Garamond" w:hAnsi="Garamond" w:cstheme="minorHAnsi"/>
                <w:lang w:val="pt-BR"/>
              </w:rPr>
            </w:pPr>
            <w:r w:rsidRPr="003A73F3">
              <w:rPr>
                <w:rFonts w:ascii="Garamond" w:hAnsi="Garamond" w:cstheme="minorHAnsi"/>
                <w:lang w:val="pt-BR"/>
              </w:rPr>
              <w:t xml:space="preserve">é a taxa devida ao </w:t>
            </w:r>
            <w:r w:rsidRPr="003A73F3">
              <w:rPr>
                <w:rFonts w:ascii="Garamond" w:hAnsi="Garamond" w:cstheme="minorHAnsi"/>
                <w:b/>
                <w:bCs/>
                <w:lang w:val="pt-BR"/>
              </w:rPr>
              <w:t>CUSTODIANTE</w:t>
            </w:r>
            <w:r w:rsidRPr="003A73F3">
              <w:rPr>
                <w:rFonts w:ascii="Garamond" w:hAnsi="Garamond" w:cstheme="minorHAnsi"/>
                <w:lang w:val="pt-BR"/>
              </w:rPr>
              <w:t xml:space="preserve">, prevista no item </w:t>
            </w:r>
            <w:r w:rsidRPr="003A73F3">
              <w:rPr>
                <w:rFonts w:ascii="Garamond" w:eastAsia="Times New Roman" w:hAnsi="Garamond" w:cstheme="minorHAnsi"/>
                <w:color w:val="000000"/>
                <w:lang w:val="pt-BR"/>
              </w:rPr>
              <w:t xml:space="preserve">5.3. </w:t>
            </w:r>
            <w:r w:rsidRPr="003A73F3">
              <w:rPr>
                <w:rFonts w:ascii="Garamond" w:hAnsi="Garamond" w:cstheme="minorHAnsi"/>
                <w:lang w:val="pt-BR"/>
              </w:rPr>
              <w:t>deste Anexo;</w:t>
            </w:r>
          </w:p>
        </w:tc>
      </w:tr>
      <w:tr w:rsidR="00F468EE" w:rsidRPr="003A07AD" w14:paraId="2D4238C5" w14:textId="77777777" w:rsidTr="002E6672">
        <w:trPr>
          <w:gridBefore w:val="1"/>
          <w:wBefore w:w="34" w:type="dxa"/>
        </w:trPr>
        <w:tc>
          <w:tcPr>
            <w:tcW w:w="3277" w:type="dxa"/>
            <w:gridSpan w:val="2"/>
            <w:tcBorders>
              <w:top w:val="nil"/>
              <w:left w:val="nil"/>
              <w:bottom w:val="nil"/>
              <w:right w:val="nil"/>
            </w:tcBorders>
          </w:tcPr>
          <w:p w14:paraId="1756165C" w14:textId="77777777" w:rsidR="00F468EE" w:rsidRPr="003A73F3" w:rsidRDefault="00F468EE" w:rsidP="002E6672">
            <w:pPr>
              <w:rPr>
                <w:rFonts w:ascii="Garamond" w:eastAsia="Georgia" w:hAnsi="Garamond" w:cstheme="minorHAnsi"/>
                <w:b/>
                <w:lang w:val="pt-BR"/>
              </w:rPr>
            </w:pPr>
          </w:p>
        </w:tc>
        <w:tc>
          <w:tcPr>
            <w:tcW w:w="5273" w:type="dxa"/>
            <w:tcBorders>
              <w:top w:val="nil"/>
              <w:left w:val="nil"/>
              <w:bottom w:val="nil"/>
              <w:right w:val="nil"/>
            </w:tcBorders>
          </w:tcPr>
          <w:p w14:paraId="5CA47C52" w14:textId="77777777" w:rsidR="00F468EE" w:rsidRPr="003A73F3" w:rsidRDefault="00F468EE" w:rsidP="002E6672">
            <w:pPr>
              <w:pBdr>
                <w:top w:val="nil"/>
                <w:left w:val="nil"/>
                <w:bottom w:val="nil"/>
                <w:right w:val="nil"/>
                <w:between w:val="nil"/>
              </w:pBdr>
              <w:rPr>
                <w:rFonts w:ascii="Garamond" w:hAnsi="Garamond" w:cstheme="minorHAnsi"/>
                <w:lang w:val="pt-BR"/>
              </w:rPr>
            </w:pPr>
          </w:p>
        </w:tc>
      </w:tr>
      <w:tr w:rsidR="00F468EE" w:rsidRPr="003A07AD" w14:paraId="4DBF2A7B" w14:textId="77777777" w:rsidTr="002E6672">
        <w:trPr>
          <w:gridBefore w:val="1"/>
          <w:wBefore w:w="34" w:type="dxa"/>
        </w:trPr>
        <w:tc>
          <w:tcPr>
            <w:tcW w:w="3277" w:type="dxa"/>
            <w:gridSpan w:val="2"/>
            <w:tcBorders>
              <w:top w:val="nil"/>
              <w:left w:val="nil"/>
              <w:bottom w:val="nil"/>
              <w:right w:val="nil"/>
            </w:tcBorders>
          </w:tcPr>
          <w:p w14:paraId="6088B561" w14:textId="77777777" w:rsidR="00F468EE" w:rsidRPr="003A73F3" w:rsidRDefault="00F468EE" w:rsidP="002E6672">
            <w:pPr>
              <w:rPr>
                <w:rFonts w:ascii="Garamond" w:eastAsia="Georgia" w:hAnsi="Garamond" w:cstheme="minorHAnsi"/>
                <w:b/>
              </w:rPr>
            </w:pPr>
            <w:r w:rsidRPr="003A73F3">
              <w:rPr>
                <w:rFonts w:ascii="Garamond" w:eastAsia="Georgia" w:hAnsi="Garamond" w:cstheme="minorHAnsi"/>
                <w:b/>
              </w:rPr>
              <w:t>Taxa de Gestão:</w:t>
            </w:r>
          </w:p>
        </w:tc>
        <w:tc>
          <w:tcPr>
            <w:tcW w:w="5273" w:type="dxa"/>
            <w:tcBorders>
              <w:top w:val="nil"/>
              <w:left w:val="nil"/>
              <w:bottom w:val="nil"/>
              <w:right w:val="nil"/>
            </w:tcBorders>
          </w:tcPr>
          <w:p w14:paraId="77A345F1" w14:textId="77777777" w:rsidR="00F468EE" w:rsidRPr="003A73F3" w:rsidRDefault="00F468EE" w:rsidP="002E6672">
            <w:pPr>
              <w:pBdr>
                <w:top w:val="nil"/>
                <w:left w:val="nil"/>
                <w:bottom w:val="nil"/>
                <w:right w:val="nil"/>
                <w:between w:val="nil"/>
              </w:pBdr>
              <w:rPr>
                <w:rFonts w:ascii="Garamond" w:hAnsi="Garamond" w:cstheme="minorHAnsi"/>
                <w:lang w:val="pt-BR"/>
              </w:rPr>
            </w:pPr>
            <w:r w:rsidRPr="003A73F3">
              <w:rPr>
                <w:rFonts w:ascii="Garamond" w:hAnsi="Garamond" w:cstheme="minorHAnsi"/>
                <w:lang w:val="pt-BR"/>
              </w:rPr>
              <w:t xml:space="preserve">é a taxa devida à </w:t>
            </w:r>
            <w:r w:rsidRPr="003A73F3">
              <w:rPr>
                <w:rFonts w:ascii="Garamond" w:hAnsi="Garamond" w:cstheme="minorHAnsi"/>
                <w:b/>
                <w:bCs/>
                <w:lang w:val="pt-BR"/>
              </w:rPr>
              <w:t>GESTORA</w:t>
            </w:r>
            <w:r w:rsidRPr="003A73F3">
              <w:rPr>
                <w:rFonts w:ascii="Garamond" w:hAnsi="Garamond" w:cstheme="minorHAnsi"/>
                <w:lang w:val="pt-BR"/>
              </w:rPr>
              <w:t xml:space="preserve"> e aos prestadores de serviços por ela contratados (e que cuja remuneração não seja Encargo do </w:t>
            </w:r>
            <w:r w:rsidRPr="003A73F3">
              <w:rPr>
                <w:rFonts w:ascii="Garamond" w:hAnsi="Garamond" w:cstheme="minorHAnsi"/>
                <w:b/>
                <w:bCs/>
                <w:lang w:val="pt-BR"/>
              </w:rPr>
              <w:t>FUNDO</w:t>
            </w:r>
            <w:r w:rsidRPr="003A73F3">
              <w:rPr>
                <w:rFonts w:ascii="Garamond" w:hAnsi="Garamond" w:cstheme="minorHAnsi"/>
                <w:lang w:val="pt-BR"/>
              </w:rPr>
              <w:t xml:space="preserve"> ou da Classe), prevista no item </w:t>
            </w:r>
            <w:r w:rsidRPr="003A73F3">
              <w:rPr>
                <w:rFonts w:ascii="Garamond" w:eastAsia="Times New Roman" w:hAnsi="Garamond" w:cstheme="minorHAnsi"/>
                <w:color w:val="000000"/>
                <w:lang w:val="pt-BR"/>
              </w:rPr>
              <w:t xml:space="preserve">5.2. </w:t>
            </w:r>
            <w:r w:rsidRPr="003A73F3">
              <w:rPr>
                <w:rFonts w:ascii="Garamond" w:hAnsi="Garamond" w:cstheme="minorHAnsi"/>
                <w:lang w:val="pt-BR"/>
              </w:rPr>
              <w:t>deste Anexo;</w:t>
            </w:r>
          </w:p>
        </w:tc>
      </w:tr>
      <w:tr w:rsidR="00F468EE" w:rsidRPr="003A07AD" w14:paraId="6D11E597" w14:textId="77777777" w:rsidTr="002E6672">
        <w:trPr>
          <w:gridBefore w:val="1"/>
          <w:wBefore w:w="34" w:type="dxa"/>
        </w:trPr>
        <w:tc>
          <w:tcPr>
            <w:tcW w:w="3277" w:type="dxa"/>
            <w:gridSpan w:val="2"/>
            <w:tcBorders>
              <w:top w:val="nil"/>
              <w:left w:val="nil"/>
              <w:bottom w:val="nil"/>
              <w:right w:val="nil"/>
            </w:tcBorders>
          </w:tcPr>
          <w:p w14:paraId="39CD9B4F" w14:textId="77777777" w:rsidR="00F468EE" w:rsidRPr="003A73F3" w:rsidRDefault="00F468EE" w:rsidP="002E6672">
            <w:pPr>
              <w:rPr>
                <w:rFonts w:ascii="Garamond" w:eastAsia="Georgia" w:hAnsi="Garamond" w:cstheme="minorHAnsi"/>
                <w:b/>
                <w:lang w:val="pt-BR"/>
              </w:rPr>
            </w:pPr>
          </w:p>
        </w:tc>
        <w:tc>
          <w:tcPr>
            <w:tcW w:w="5273" w:type="dxa"/>
            <w:tcBorders>
              <w:top w:val="nil"/>
              <w:left w:val="nil"/>
              <w:bottom w:val="nil"/>
              <w:right w:val="nil"/>
            </w:tcBorders>
          </w:tcPr>
          <w:p w14:paraId="1FCBEB63" w14:textId="77777777" w:rsidR="00F468EE" w:rsidRPr="003A73F3" w:rsidRDefault="00F468EE" w:rsidP="002E6672">
            <w:pPr>
              <w:pBdr>
                <w:top w:val="nil"/>
                <w:left w:val="nil"/>
                <w:bottom w:val="nil"/>
                <w:right w:val="nil"/>
                <w:between w:val="nil"/>
              </w:pBdr>
              <w:rPr>
                <w:rFonts w:ascii="Garamond" w:hAnsi="Garamond" w:cstheme="minorHAnsi"/>
                <w:lang w:val="pt-BR"/>
              </w:rPr>
            </w:pPr>
          </w:p>
        </w:tc>
      </w:tr>
      <w:tr w:rsidR="00F468EE" w:rsidRPr="003A07AD" w14:paraId="58EE261A" w14:textId="77777777" w:rsidTr="002E6672">
        <w:trPr>
          <w:gridBefore w:val="1"/>
          <w:wBefore w:w="34" w:type="dxa"/>
        </w:trPr>
        <w:tc>
          <w:tcPr>
            <w:tcW w:w="3277" w:type="dxa"/>
            <w:gridSpan w:val="2"/>
            <w:tcBorders>
              <w:top w:val="nil"/>
              <w:left w:val="nil"/>
              <w:bottom w:val="nil"/>
              <w:right w:val="nil"/>
            </w:tcBorders>
          </w:tcPr>
          <w:p w14:paraId="62A1CDA3" w14:textId="77777777" w:rsidR="00F468EE" w:rsidRPr="003A73F3" w:rsidRDefault="00F468EE" w:rsidP="002E6672">
            <w:pPr>
              <w:rPr>
                <w:rFonts w:ascii="Garamond" w:eastAsia="Georgia" w:hAnsi="Garamond" w:cstheme="minorHAnsi"/>
                <w:b/>
              </w:rPr>
            </w:pPr>
            <w:r w:rsidRPr="003A73F3">
              <w:rPr>
                <w:rFonts w:ascii="Garamond" w:eastAsia="Georgia" w:hAnsi="Garamond" w:cstheme="minorHAnsi"/>
                <w:b/>
              </w:rPr>
              <w:t>Taxa de Performance:</w:t>
            </w:r>
          </w:p>
        </w:tc>
        <w:tc>
          <w:tcPr>
            <w:tcW w:w="5273" w:type="dxa"/>
            <w:tcBorders>
              <w:top w:val="nil"/>
              <w:left w:val="nil"/>
              <w:bottom w:val="nil"/>
              <w:right w:val="nil"/>
            </w:tcBorders>
          </w:tcPr>
          <w:p w14:paraId="745AC2C0" w14:textId="77777777" w:rsidR="00F468EE" w:rsidRPr="003A73F3" w:rsidRDefault="00F468EE" w:rsidP="002E6672">
            <w:pPr>
              <w:pBdr>
                <w:top w:val="nil"/>
                <w:left w:val="nil"/>
                <w:bottom w:val="nil"/>
                <w:right w:val="nil"/>
                <w:between w:val="nil"/>
              </w:pBdr>
              <w:rPr>
                <w:rFonts w:ascii="Garamond" w:hAnsi="Garamond" w:cstheme="minorHAnsi"/>
                <w:lang w:val="pt-BR"/>
              </w:rPr>
            </w:pPr>
            <w:r w:rsidRPr="003A73F3">
              <w:rPr>
                <w:rFonts w:ascii="Garamond" w:hAnsi="Garamond" w:cstheme="minorHAnsi"/>
                <w:lang w:val="pt-BR"/>
              </w:rPr>
              <w:t>não será devida taxa de performance pela Classe;</w:t>
            </w:r>
          </w:p>
        </w:tc>
      </w:tr>
      <w:tr w:rsidR="00F468EE" w:rsidRPr="003A07AD" w14:paraId="459BD931" w14:textId="77777777" w:rsidTr="002E6672">
        <w:trPr>
          <w:gridBefore w:val="1"/>
          <w:wBefore w:w="34" w:type="dxa"/>
        </w:trPr>
        <w:tc>
          <w:tcPr>
            <w:tcW w:w="3277" w:type="dxa"/>
            <w:gridSpan w:val="2"/>
            <w:tcBorders>
              <w:top w:val="nil"/>
              <w:left w:val="nil"/>
              <w:bottom w:val="nil"/>
              <w:right w:val="nil"/>
            </w:tcBorders>
          </w:tcPr>
          <w:p w14:paraId="43389214" w14:textId="77777777" w:rsidR="00F468EE" w:rsidRPr="003A73F3" w:rsidRDefault="00F468EE" w:rsidP="002E6672">
            <w:pPr>
              <w:rPr>
                <w:rFonts w:ascii="Garamond" w:eastAsia="Georgia" w:hAnsi="Garamond" w:cstheme="minorHAnsi"/>
                <w:b/>
                <w:lang w:val="pt-BR"/>
              </w:rPr>
            </w:pPr>
          </w:p>
        </w:tc>
        <w:tc>
          <w:tcPr>
            <w:tcW w:w="5273" w:type="dxa"/>
            <w:tcBorders>
              <w:top w:val="nil"/>
              <w:left w:val="nil"/>
              <w:bottom w:val="nil"/>
              <w:right w:val="nil"/>
            </w:tcBorders>
          </w:tcPr>
          <w:p w14:paraId="6C48F2EA" w14:textId="77777777" w:rsidR="00F468EE" w:rsidRPr="003A73F3" w:rsidRDefault="00F468EE" w:rsidP="002E6672">
            <w:pPr>
              <w:pBdr>
                <w:top w:val="nil"/>
                <w:left w:val="nil"/>
                <w:bottom w:val="nil"/>
                <w:right w:val="nil"/>
                <w:between w:val="nil"/>
              </w:pBdr>
              <w:rPr>
                <w:rFonts w:ascii="Garamond" w:hAnsi="Garamond" w:cstheme="minorHAnsi"/>
                <w:lang w:val="pt-BR"/>
              </w:rPr>
            </w:pPr>
          </w:p>
        </w:tc>
      </w:tr>
      <w:tr w:rsidR="00F468EE" w:rsidRPr="003A07AD" w14:paraId="0A8D7E77" w14:textId="77777777" w:rsidTr="002E6672">
        <w:trPr>
          <w:gridBefore w:val="1"/>
          <w:wBefore w:w="34" w:type="dxa"/>
        </w:trPr>
        <w:tc>
          <w:tcPr>
            <w:tcW w:w="3277" w:type="dxa"/>
            <w:gridSpan w:val="2"/>
            <w:tcBorders>
              <w:top w:val="nil"/>
              <w:left w:val="nil"/>
              <w:bottom w:val="nil"/>
              <w:right w:val="nil"/>
            </w:tcBorders>
          </w:tcPr>
          <w:p w14:paraId="06E81315" w14:textId="77777777" w:rsidR="00F468EE" w:rsidRPr="003A73F3" w:rsidRDefault="00F468EE" w:rsidP="002E6672">
            <w:pPr>
              <w:rPr>
                <w:rFonts w:ascii="Garamond" w:hAnsi="Garamond" w:cstheme="minorHAnsi"/>
                <w:b/>
                <w:bCs/>
              </w:rPr>
            </w:pPr>
            <w:r w:rsidRPr="003A73F3">
              <w:rPr>
                <w:rFonts w:ascii="Garamond" w:eastAsia="Georgia" w:hAnsi="Garamond" w:cstheme="minorHAnsi"/>
                <w:b/>
              </w:rPr>
              <w:t>Termo de Adesão:</w:t>
            </w:r>
          </w:p>
        </w:tc>
        <w:tc>
          <w:tcPr>
            <w:tcW w:w="5273" w:type="dxa"/>
            <w:tcBorders>
              <w:top w:val="nil"/>
              <w:left w:val="nil"/>
              <w:bottom w:val="nil"/>
              <w:right w:val="nil"/>
            </w:tcBorders>
          </w:tcPr>
          <w:p w14:paraId="1030BDC9" w14:textId="77777777" w:rsidR="00F468EE" w:rsidRPr="003A73F3" w:rsidRDefault="00F468EE" w:rsidP="002E6672">
            <w:pPr>
              <w:pBdr>
                <w:top w:val="nil"/>
                <w:left w:val="nil"/>
                <w:bottom w:val="nil"/>
                <w:right w:val="nil"/>
                <w:between w:val="nil"/>
              </w:pBdr>
              <w:rPr>
                <w:rFonts w:ascii="Garamond" w:hAnsi="Garamond" w:cstheme="minorHAnsi"/>
                <w:lang w:val="pt-BR"/>
              </w:rPr>
            </w:pPr>
            <w:r w:rsidRPr="003A73F3">
              <w:rPr>
                <w:rFonts w:ascii="Garamond" w:hAnsi="Garamond" w:cstheme="minorHAnsi"/>
                <w:lang w:val="pt-BR"/>
              </w:rPr>
              <w:t>é o documento por meio do qual o investidor dá ciência e concorda com relação a política de investimento e riscos da Classe.</w:t>
            </w:r>
          </w:p>
          <w:p w14:paraId="38ED817E" w14:textId="77777777" w:rsidR="00F468EE" w:rsidRPr="003A73F3" w:rsidRDefault="00F468EE" w:rsidP="002E6672">
            <w:pPr>
              <w:pBdr>
                <w:top w:val="nil"/>
                <w:left w:val="nil"/>
                <w:bottom w:val="nil"/>
                <w:right w:val="nil"/>
                <w:between w:val="nil"/>
              </w:pBdr>
              <w:rPr>
                <w:rFonts w:ascii="Garamond" w:hAnsi="Garamond" w:cstheme="minorHAnsi"/>
                <w:lang w:val="pt-BR"/>
              </w:rPr>
            </w:pPr>
          </w:p>
        </w:tc>
      </w:tr>
    </w:tbl>
    <w:p w14:paraId="71395DD7" w14:textId="77777777" w:rsidR="00F468EE" w:rsidRPr="003A73F3" w:rsidRDefault="00F468EE" w:rsidP="00F468EE">
      <w:pPr>
        <w:pStyle w:val="Ttulo2"/>
        <w:jc w:val="center"/>
        <w:rPr>
          <w:rFonts w:ascii="Garamond" w:hAnsi="Garamond" w:cstheme="minorHAnsi"/>
          <w:b/>
          <w:bCs/>
          <w:color w:val="auto"/>
          <w:sz w:val="24"/>
          <w:szCs w:val="24"/>
        </w:rPr>
      </w:pPr>
      <w:bookmarkStart w:id="58" w:name="_Toc195017898"/>
      <w:r w:rsidRPr="003A73F3">
        <w:rPr>
          <w:rFonts w:ascii="Garamond" w:hAnsi="Garamond" w:cstheme="minorHAnsi"/>
          <w:b/>
          <w:bCs/>
          <w:color w:val="auto"/>
          <w:sz w:val="24"/>
          <w:szCs w:val="24"/>
        </w:rPr>
        <w:t>III – DA POLÍTICA DE INVESTIMENTOS</w:t>
      </w:r>
      <w:bookmarkEnd w:id="55"/>
      <w:bookmarkEnd w:id="58"/>
    </w:p>
    <w:p w14:paraId="40D1ED4D" w14:textId="77777777" w:rsidR="00F468EE" w:rsidRPr="003A73F3" w:rsidRDefault="00F468EE" w:rsidP="00F468EE">
      <w:pPr>
        <w:spacing w:line="23" w:lineRule="atLeast"/>
        <w:jc w:val="center"/>
        <w:rPr>
          <w:rFonts w:ascii="Garamond" w:hAnsi="Garamond" w:cstheme="minorHAnsi"/>
        </w:rPr>
      </w:pPr>
    </w:p>
    <w:p w14:paraId="508987E6" w14:textId="77D9536B" w:rsidR="00F468EE" w:rsidRPr="003A73F3" w:rsidRDefault="00F468EE" w:rsidP="0095066E">
      <w:pPr>
        <w:pStyle w:val="PargrafodaLista"/>
        <w:numPr>
          <w:ilvl w:val="1"/>
          <w:numId w:val="8"/>
        </w:numPr>
        <w:tabs>
          <w:tab w:val="left" w:pos="709"/>
        </w:tabs>
        <w:spacing w:line="240" w:lineRule="auto"/>
        <w:ind w:left="0" w:firstLine="0"/>
        <w:rPr>
          <w:rFonts w:ascii="Garamond" w:hAnsi="Garamond" w:cstheme="minorHAnsi"/>
          <w:lang w:val="pt-BR"/>
        </w:rPr>
      </w:pPr>
      <w:r w:rsidRPr="003A73F3">
        <w:rPr>
          <w:rFonts w:ascii="Garamond" w:hAnsi="Garamond" w:cstheme="minorHAnsi"/>
          <w:lang w:val="pt-BR"/>
        </w:rPr>
        <w:t xml:space="preserve">A Classe atuará no segmento </w:t>
      </w:r>
      <w:proofErr w:type="spellStart"/>
      <w:r w:rsidR="003A07AD">
        <w:rPr>
          <w:rFonts w:ascii="Garamond" w:hAnsi="Garamond" w:cstheme="minorHAnsi"/>
          <w:lang w:val="pt-BR"/>
        </w:rPr>
        <w:t>Multicategoria</w:t>
      </w:r>
      <w:proofErr w:type="spellEnd"/>
      <w:r w:rsidRPr="003A73F3">
        <w:rPr>
          <w:rFonts w:ascii="Garamond" w:hAnsi="Garamond" w:cstheme="minorHAnsi"/>
          <w:lang w:val="pt-BR"/>
        </w:rPr>
        <w:t xml:space="preserve">, podendo realizar investimento nos Ativo(s) Alvo e tendo como objetivo fundamental a valorização das cotas por meio do investimento nos Ativo(s) Alvo, auferindo rendimentos advindos destes, bem como auferir ganho de capital a partir da negociação dos Ativo(s) Alvo. Adicionalmente, os recursos da Classe que, temporariamente, não estejam aplicadas em Ativo(s) Alvo serão aplicados nos Ativos de Liquidez.  </w:t>
      </w:r>
    </w:p>
    <w:p w14:paraId="472F7618" w14:textId="77777777" w:rsidR="00F468EE" w:rsidRPr="003A73F3" w:rsidRDefault="00F468EE" w:rsidP="00F468EE">
      <w:pPr>
        <w:pStyle w:val="PargrafodaLista"/>
        <w:tabs>
          <w:tab w:val="left" w:pos="709"/>
        </w:tabs>
        <w:ind w:left="0"/>
        <w:rPr>
          <w:rFonts w:ascii="Garamond" w:hAnsi="Garamond" w:cstheme="minorHAnsi"/>
          <w:lang w:val="pt-BR"/>
        </w:rPr>
      </w:pPr>
    </w:p>
    <w:p w14:paraId="02D25402" w14:textId="77777777" w:rsidR="00F468EE" w:rsidRPr="003A73F3" w:rsidRDefault="00F468EE" w:rsidP="0095066E">
      <w:pPr>
        <w:pStyle w:val="PargrafodaLista"/>
        <w:numPr>
          <w:ilvl w:val="1"/>
          <w:numId w:val="8"/>
        </w:numPr>
        <w:spacing w:line="240" w:lineRule="auto"/>
        <w:ind w:left="0" w:firstLine="0"/>
        <w:jc w:val="left"/>
        <w:rPr>
          <w:rFonts w:ascii="Garamond" w:hAnsi="Garamond" w:cstheme="minorHAnsi"/>
          <w:lang w:val="pt-BR"/>
        </w:rPr>
      </w:pPr>
      <w:r w:rsidRPr="003A73F3">
        <w:rPr>
          <w:rFonts w:ascii="Garamond" w:hAnsi="Garamond" w:cstheme="minorHAnsi"/>
          <w:lang w:val="pt-BR"/>
        </w:rPr>
        <w:t>Visando atingir o objetivo proposto, a Classe alocará seus recursos na aquisição de Ativos Alvo, observados os limites e as restrições previstas na legislação vigente, na Parte Geral do Regulamento e neste Anexo.</w:t>
      </w:r>
    </w:p>
    <w:p w14:paraId="59ED89AC" w14:textId="77777777" w:rsidR="00F468EE" w:rsidRPr="003A73F3" w:rsidRDefault="00F468EE" w:rsidP="00F468EE">
      <w:pPr>
        <w:pStyle w:val="PargrafodaLista"/>
        <w:tabs>
          <w:tab w:val="left" w:pos="709"/>
        </w:tabs>
        <w:ind w:left="0"/>
        <w:rPr>
          <w:rFonts w:ascii="Garamond" w:hAnsi="Garamond" w:cstheme="minorHAnsi"/>
          <w:lang w:val="pt-BR"/>
        </w:rPr>
      </w:pPr>
    </w:p>
    <w:p w14:paraId="08C76721" w14:textId="77777777" w:rsidR="00F468EE" w:rsidRPr="003A73F3" w:rsidRDefault="00F468EE" w:rsidP="0095066E">
      <w:pPr>
        <w:pStyle w:val="PargrafodaLista"/>
        <w:numPr>
          <w:ilvl w:val="2"/>
          <w:numId w:val="8"/>
        </w:numPr>
        <w:tabs>
          <w:tab w:val="left" w:pos="709"/>
        </w:tabs>
        <w:spacing w:line="240" w:lineRule="auto"/>
        <w:ind w:left="0" w:firstLine="0"/>
        <w:rPr>
          <w:rFonts w:ascii="Garamond" w:hAnsi="Garamond" w:cstheme="minorHAnsi"/>
          <w:lang w:val="pt-BR"/>
        </w:rPr>
      </w:pPr>
      <w:r w:rsidRPr="003A73F3">
        <w:rPr>
          <w:rFonts w:ascii="Garamond" w:hAnsi="Garamond" w:cstheme="minorHAnsi"/>
          <w:lang w:val="pt-BR"/>
        </w:rPr>
        <w:lastRenderedPageBreak/>
        <w:t xml:space="preserve">A </w:t>
      </w:r>
      <w:r w:rsidRPr="003A73F3">
        <w:rPr>
          <w:rFonts w:ascii="Garamond" w:hAnsi="Garamond" w:cstheme="minorHAnsi"/>
          <w:b/>
          <w:bCs/>
          <w:lang w:val="pt-BR"/>
        </w:rPr>
        <w:t>ADMINISTRADORA</w:t>
      </w:r>
      <w:r w:rsidRPr="003A73F3">
        <w:rPr>
          <w:rFonts w:ascii="Garamond" w:hAnsi="Garamond" w:cstheme="minorHAnsi"/>
          <w:lang w:val="pt-BR"/>
        </w:rPr>
        <w:t xml:space="preserve"> e a </w:t>
      </w:r>
      <w:r w:rsidRPr="003A73F3">
        <w:rPr>
          <w:rFonts w:ascii="Garamond" w:hAnsi="Garamond" w:cstheme="minorHAnsi"/>
          <w:b/>
          <w:bCs/>
          <w:lang w:val="pt-BR"/>
        </w:rPr>
        <w:t>GESTORA</w:t>
      </w:r>
      <w:r w:rsidRPr="003A73F3">
        <w:rPr>
          <w:rFonts w:ascii="Garamond" w:hAnsi="Garamond" w:cstheme="minorHAnsi"/>
          <w:lang w:val="pt-BR"/>
        </w:rPr>
        <w:t xml:space="preserve">, nas esferas de suas atribuições, terão plena liberdade no cumprimento da política de investimento, estando autorizadas a praticar todas as operações previstas na política de investimento independentemente de prévia autorização dos Cotistas, exceto previsão expressa em contrário neste Regulamento. </w:t>
      </w:r>
    </w:p>
    <w:p w14:paraId="64CC06B9" w14:textId="77777777" w:rsidR="00F468EE" w:rsidRPr="003A73F3" w:rsidRDefault="00F468EE" w:rsidP="00F468EE">
      <w:pPr>
        <w:pStyle w:val="PargrafodaLista"/>
        <w:tabs>
          <w:tab w:val="left" w:pos="1418"/>
        </w:tabs>
        <w:ind w:left="709"/>
        <w:rPr>
          <w:rFonts w:ascii="Garamond" w:hAnsi="Garamond" w:cstheme="minorHAnsi"/>
          <w:lang w:val="pt-BR"/>
        </w:rPr>
      </w:pPr>
    </w:p>
    <w:p w14:paraId="3C9D6AD3" w14:textId="6966FF80" w:rsidR="008A2A50" w:rsidRPr="003A73F3" w:rsidRDefault="008A2A50" w:rsidP="0095066E">
      <w:pPr>
        <w:pStyle w:val="PargrafodaLista"/>
        <w:numPr>
          <w:ilvl w:val="2"/>
          <w:numId w:val="8"/>
        </w:numPr>
        <w:tabs>
          <w:tab w:val="left" w:pos="709"/>
          <w:tab w:val="left" w:pos="1418"/>
        </w:tabs>
        <w:spacing w:line="240" w:lineRule="auto"/>
        <w:ind w:left="0" w:firstLine="0"/>
        <w:rPr>
          <w:rFonts w:ascii="Garamond" w:hAnsi="Garamond" w:cs="Aptos"/>
          <w:lang w:val="pt-BR"/>
        </w:rPr>
      </w:pPr>
      <w:r w:rsidRPr="003A73F3">
        <w:rPr>
          <w:rFonts w:ascii="Garamond" w:hAnsi="Garamond" w:cs="Aptos"/>
          <w:lang w:val="pt-BR"/>
        </w:rPr>
        <w:t>Podem compor o patrimônio da Classe os Ativos Alvo, observados os seguintes parâmetros de diversificação, sem prejuízo do disposto no item 3.2.10:</w:t>
      </w:r>
    </w:p>
    <w:p w14:paraId="7E17FE76" w14:textId="77777777" w:rsidR="008A2A50" w:rsidRPr="003A73F3" w:rsidRDefault="008A2A50" w:rsidP="008A2A50">
      <w:pPr>
        <w:pStyle w:val="PargrafodaLista"/>
        <w:rPr>
          <w:rFonts w:ascii="Garamond" w:hAnsi="Garamond" w:cs="Aptos"/>
          <w:lang w:val="pt-BR"/>
        </w:rPr>
      </w:pPr>
    </w:p>
    <w:p w14:paraId="7989DE96" w14:textId="77777777" w:rsidR="008A2A50" w:rsidRPr="003A73F3" w:rsidRDefault="008A2A50" w:rsidP="0095066E">
      <w:pPr>
        <w:pStyle w:val="PargrafodaLista"/>
        <w:numPr>
          <w:ilvl w:val="0"/>
          <w:numId w:val="46"/>
        </w:numPr>
        <w:tabs>
          <w:tab w:val="left" w:pos="709"/>
          <w:tab w:val="left" w:pos="1418"/>
        </w:tabs>
        <w:spacing w:line="240" w:lineRule="auto"/>
        <w:rPr>
          <w:rFonts w:ascii="Garamond" w:hAnsi="Garamond" w:cs="Aptos"/>
          <w:lang w:val="pt-BR"/>
        </w:rPr>
      </w:pPr>
      <w:r w:rsidRPr="003A73F3">
        <w:rPr>
          <w:rFonts w:ascii="Garamond" w:hAnsi="Garamond" w:cs="Aptos"/>
          <w:lang w:val="pt-BR"/>
        </w:rPr>
        <w:t>Os investimentos em Ativos Imobiliários deverão representar, no mínimo, 50% (cinquenta por cento) do Patrimônio Líquido da Classe, podendo o percentual remanescente ser aplicávo em outros Ativos;</w:t>
      </w:r>
    </w:p>
    <w:p w14:paraId="392D2C16" w14:textId="77777777" w:rsidR="008A2A50" w:rsidRPr="003A73F3" w:rsidRDefault="008A2A50" w:rsidP="0095066E">
      <w:pPr>
        <w:pStyle w:val="PargrafodaLista"/>
        <w:numPr>
          <w:ilvl w:val="0"/>
          <w:numId w:val="46"/>
        </w:numPr>
        <w:tabs>
          <w:tab w:val="left" w:pos="709"/>
          <w:tab w:val="left" w:pos="1418"/>
        </w:tabs>
        <w:spacing w:line="240" w:lineRule="auto"/>
        <w:rPr>
          <w:rFonts w:ascii="Garamond" w:hAnsi="Garamond" w:cs="Aptos"/>
          <w:lang w:val="pt-BR"/>
        </w:rPr>
      </w:pPr>
      <w:r w:rsidRPr="003A73F3">
        <w:rPr>
          <w:rFonts w:ascii="Garamond" w:hAnsi="Garamond" w:cs="Aptos"/>
          <w:lang w:val="pt-BR"/>
        </w:rPr>
        <w:t>A Classe poderá alocar até 100% (cem por cento) dos seus recursos em um único imóvel.</w:t>
      </w:r>
    </w:p>
    <w:p w14:paraId="3E3C8F86" w14:textId="77777777" w:rsidR="00F468EE" w:rsidRPr="003A73F3" w:rsidRDefault="00F468EE" w:rsidP="00F468EE">
      <w:pPr>
        <w:pStyle w:val="PargrafodaLista"/>
        <w:tabs>
          <w:tab w:val="left" w:pos="709"/>
          <w:tab w:val="left" w:pos="1418"/>
        </w:tabs>
        <w:ind w:left="0"/>
        <w:rPr>
          <w:rFonts w:ascii="Garamond" w:hAnsi="Garamond" w:cstheme="minorHAnsi"/>
          <w:lang w:val="pt-BR"/>
        </w:rPr>
      </w:pPr>
    </w:p>
    <w:p w14:paraId="345ACB91" w14:textId="77777777" w:rsidR="00F468EE" w:rsidRPr="003A73F3" w:rsidRDefault="00F468EE" w:rsidP="0095066E">
      <w:pPr>
        <w:pStyle w:val="PargrafodaLista"/>
        <w:numPr>
          <w:ilvl w:val="2"/>
          <w:numId w:val="8"/>
        </w:numPr>
        <w:tabs>
          <w:tab w:val="left" w:pos="709"/>
          <w:tab w:val="left" w:pos="1418"/>
        </w:tabs>
        <w:spacing w:line="240" w:lineRule="auto"/>
        <w:ind w:left="0" w:firstLine="0"/>
        <w:rPr>
          <w:rFonts w:ascii="Garamond" w:hAnsi="Garamond" w:cstheme="minorHAnsi"/>
          <w:lang w:val="pt-BR"/>
        </w:rPr>
      </w:pPr>
      <w:r w:rsidRPr="003A73F3">
        <w:rPr>
          <w:rFonts w:ascii="Garamond" w:hAnsi="Garamond" w:cstheme="minorHAnsi"/>
          <w:lang w:val="pt-BR"/>
        </w:rPr>
        <w:t>A Classe poderá realizar operações com derivativos para fins de proteção patrimonial, cuja exposição seja sempre, no máximo, o valor do Patrimônio Líquido.</w:t>
      </w:r>
    </w:p>
    <w:p w14:paraId="1A4059E3" w14:textId="77777777" w:rsidR="00F468EE" w:rsidRPr="003A73F3" w:rsidRDefault="00F468EE" w:rsidP="00F468EE">
      <w:pPr>
        <w:pStyle w:val="PargrafodaLista"/>
        <w:tabs>
          <w:tab w:val="left" w:pos="709"/>
        </w:tabs>
        <w:ind w:left="0"/>
        <w:rPr>
          <w:rFonts w:ascii="Garamond" w:hAnsi="Garamond" w:cstheme="minorHAnsi"/>
          <w:lang w:val="pt-BR"/>
        </w:rPr>
      </w:pPr>
    </w:p>
    <w:p w14:paraId="31C515A2" w14:textId="77777777" w:rsidR="00F468EE" w:rsidRPr="003A73F3" w:rsidRDefault="00F468EE" w:rsidP="0095066E">
      <w:pPr>
        <w:pStyle w:val="PargrafodaLista"/>
        <w:numPr>
          <w:ilvl w:val="2"/>
          <w:numId w:val="8"/>
        </w:numPr>
        <w:tabs>
          <w:tab w:val="left" w:pos="709"/>
          <w:tab w:val="left" w:pos="1418"/>
        </w:tabs>
        <w:spacing w:line="240" w:lineRule="auto"/>
        <w:ind w:left="0" w:firstLine="0"/>
        <w:rPr>
          <w:rFonts w:ascii="Garamond" w:hAnsi="Garamond" w:cstheme="minorHAnsi"/>
          <w:lang w:val="pt-BR"/>
        </w:rPr>
      </w:pPr>
      <w:r w:rsidRPr="003A73F3">
        <w:rPr>
          <w:rFonts w:ascii="Garamond" w:hAnsi="Garamond" w:cstheme="minorHAnsi"/>
          <w:lang w:val="pt-BR"/>
        </w:rPr>
        <w:t>A Classe poderá adquirir imóveis gravados com ônus reais.</w:t>
      </w:r>
    </w:p>
    <w:p w14:paraId="70DBBC38" w14:textId="77777777" w:rsidR="00F468EE" w:rsidRPr="003A73F3" w:rsidRDefault="00F468EE" w:rsidP="00F468EE">
      <w:pPr>
        <w:tabs>
          <w:tab w:val="left" w:pos="709"/>
          <w:tab w:val="left" w:pos="1418"/>
        </w:tabs>
        <w:rPr>
          <w:rFonts w:ascii="Garamond" w:hAnsi="Garamond" w:cstheme="minorHAnsi"/>
          <w:lang w:val="pt-BR"/>
        </w:rPr>
      </w:pPr>
    </w:p>
    <w:p w14:paraId="38D09E6A" w14:textId="77777777" w:rsidR="00F468EE" w:rsidRPr="003A73F3" w:rsidRDefault="00F468EE" w:rsidP="0095066E">
      <w:pPr>
        <w:pStyle w:val="PargrafodaLista"/>
        <w:numPr>
          <w:ilvl w:val="2"/>
          <w:numId w:val="8"/>
        </w:numPr>
        <w:tabs>
          <w:tab w:val="left" w:pos="709"/>
          <w:tab w:val="left" w:pos="1418"/>
        </w:tabs>
        <w:spacing w:line="240" w:lineRule="auto"/>
        <w:ind w:left="0" w:firstLine="0"/>
        <w:rPr>
          <w:rFonts w:ascii="Garamond" w:hAnsi="Garamond" w:cstheme="minorHAnsi"/>
          <w:lang w:val="pt-BR"/>
        </w:rPr>
      </w:pPr>
      <w:r w:rsidRPr="003A73F3">
        <w:rPr>
          <w:rFonts w:ascii="Garamond" w:hAnsi="Garamond" w:cstheme="minorHAnsi"/>
          <w:lang w:val="pt-BR"/>
        </w:rPr>
        <w:t>A Classe poderá adquirir imóveis ou direitos a eles relacionados em qualquer localização geográfica do território nacional.</w:t>
      </w:r>
    </w:p>
    <w:p w14:paraId="365A1BE7" w14:textId="77777777" w:rsidR="00F468EE" w:rsidRPr="003A73F3" w:rsidRDefault="00F468EE" w:rsidP="00F468EE">
      <w:pPr>
        <w:tabs>
          <w:tab w:val="left" w:pos="709"/>
        </w:tabs>
        <w:contextualSpacing/>
        <w:rPr>
          <w:rFonts w:ascii="Garamond" w:hAnsi="Garamond" w:cstheme="minorHAnsi"/>
          <w:b/>
          <w:bCs/>
          <w:lang w:val="pt-BR"/>
        </w:rPr>
      </w:pPr>
    </w:p>
    <w:p w14:paraId="39ED4D20" w14:textId="77777777" w:rsidR="00F468EE" w:rsidRPr="003A73F3" w:rsidRDefault="00F468EE" w:rsidP="0095066E">
      <w:pPr>
        <w:pStyle w:val="PargrafodaLista"/>
        <w:numPr>
          <w:ilvl w:val="2"/>
          <w:numId w:val="8"/>
        </w:numPr>
        <w:tabs>
          <w:tab w:val="left" w:pos="709"/>
          <w:tab w:val="left" w:pos="1418"/>
        </w:tabs>
        <w:spacing w:line="240" w:lineRule="auto"/>
        <w:ind w:left="0" w:firstLine="0"/>
        <w:rPr>
          <w:rFonts w:ascii="Garamond" w:hAnsi="Garamond" w:cstheme="minorHAnsi"/>
          <w:lang w:val="pt-BR"/>
        </w:rPr>
      </w:pPr>
      <w:r w:rsidRPr="003A73F3">
        <w:rPr>
          <w:rFonts w:ascii="Garamond" w:hAnsi="Garamond" w:cstheme="minorHAnsi"/>
          <w:lang w:val="pt-BR"/>
        </w:rPr>
        <w:t>A Classe não terá período de investimentos e período de desinvestimento, podendo investir e desinvestir em Ativos Alvo a qualquer momento durante o Prazo de Duração da Classe, sempre objetivando os melhores interesses da Classe.</w:t>
      </w:r>
    </w:p>
    <w:p w14:paraId="5FB4A727" w14:textId="77777777" w:rsidR="00F468EE" w:rsidRPr="003A73F3" w:rsidRDefault="00F468EE" w:rsidP="00F468EE">
      <w:pPr>
        <w:pStyle w:val="PargrafodaLista"/>
        <w:rPr>
          <w:rFonts w:ascii="Garamond" w:hAnsi="Garamond" w:cstheme="minorHAnsi"/>
          <w:lang w:val="pt-BR"/>
        </w:rPr>
      </w:pPr>
    </w:p>
    <w:p w14:paraId="307D7DE7" w14:textId="1E59E0EE" w:rsidR="00F468EE" w:rsidRPr="003A73F3" w:rsidRDefault="00F468EE" w:rsidP="0095066E">
      <w:pPr>
        <w:pStyle w:val="PargrafodaLista"/>
        <w:numPr>
          <w:ilvl w:val="2"/>
          <w:numId w:val="8"/>
        </w:numPr>
        <w:tabs>
          <w:tab w:val="left" w:pos="709"/>
          <w:tab w:val="left" w:pos="1418"/>
        </w:tabs>
        <w:spacing w:line="240" w:lineRule="auto"/>
        <w:ind w:left="0" w:firstLine="0"/>
        <w:rPr>
          <w:rFonts w:ascii="Garamond" w:hAnsi="Garamond" w:cstheme="minorHAnsi"/>
          <w:lang w:val="pt-BR"/>
        </w:rPr>
      </w:pPr>
      <w:r w:rsidRPr="003A73F3">
        <w:rPr>
          <w:rFonts w:ascii="Garamond" w:hAnsi="Garamond" w:cstheme="minorHAnsi"/>
          <w:lang w:val="pt-BR"/>
        </w:rPr>
        <w:t xml:space="preserve">Quando o investimento da Classe de cotas se der em projetos de construção, cabe à </w:t>
      </w:r>
      <w:r w:rsidRPr="003A73F3">
        <w:rPr>
          <w:rFonts w:ascii="Garamond" w:hAnsi="Garamond" w:cstheme="minorHAnsi"/>
          <w:b/>
          <w:bCs/>
          <w:lang w:val="pt-BR"/>
        </w:rPr>
        <w:t>ADMINISTRADORA</w:t>
      </w:r>
      <w:r w:rsidRPr="003A73F3">
        <w:rPr>
          <w:rFonts w:ascii="Garamond" w:hAnsi="Garamond" w:cstheme="minorHAnsi"/>
          <w:lang w:val="pt-BR"/>
        </w:rPr>
        <w:t>, independentemente da contratação de terceiros especializados, exercer controle efetivo sobre o desenvolvimento do projeto.</w:t>
      </w:r>
    </w:p>
    <w:p w14:paraId="5953CEA0" w14:textId="77777777" w:rsidR="00F468EE" w:rsidRPr="003A73F3" w:rsidRDefault="00F468EE" w:rsidP="00F468EE">
      <w:pPr>
        <w:pStyle w:val="PargrafodaLista"/>
        <w:tabs>
          <w:tab w:val="left" w:pos="709"/>
        </w:tabs>
        <w:ind w:left="0"/>
        <w:rPr>
          <w:rFonts w:ascii="Garamond" w:hAnsi="Garamond" w:cstheme="minorHAnsi"/>
          <w:lang w:val="pt-BR"/>
        </w:rPr>
      </w:pPr>
    </w:p>
    <w:p w14:paraId="7F2AA371" w14:textId="45223A9E" w:rsidR="00F468EE" w:rsidRPr="003A73F3" w:rsidRDefault="00F468EE" w:rsidP="0095066E">
      <w:pPr>
        <w:pStyle w:val="PargrafodaLista"/>
        <w:numPr>
          <w:ilvl w:val="2"/>
          <w:numId w:val="8"/>
        </w:numPr>
        <w:tabs>
          <w:tab w:val="left" w:pos="709"/>
          <w:tab w:val="left" w:pos="1418"/>
        </w:tabs>
        <w:spacing w:line="240" w:lineRule="auto"/>
        <w:ind w:left="0" w:firstLine="0"/>
        <w:rPr>
          <w:rFonts w:ascii="Garamond" w:hAnsi="Garamond" w:cstheme="minorHAnsi"/>
          <w:lang w:val="pt-BR"/>
        </w:rPr>
      </w:pPr>
      <w:r w:rsidRPr="003A73F3">
        <w:rPr>
          <w:rFonts w:ascii="Garamond" w:hAnsi="Garamond" w:cstheme="minorHAnsi"/>
          <w:lang w:val="pt-BR"/>
        </w:rPr>
        <w:t xml:space="preserve">A </w:t>
      </w:r>
      <w:r w:rsidRPr="003A73F3">
        <w:rPr>
          <w:rFonts w:ascii="Garamond" w:hAnsi="Garamond" w:cstheme="minorHAnsi"/>
          <w:b/>
          <w:bCs/>
          <w:lang w:val="pt-BR"/>
        </w:rPr>
        <w:t>ADMINISTRADORA</w:t>
      </w:r>
      <w:r w:rsidRPr="003A73F3">
        <w:rPr>
          <w:rFonts w:ascii="Garamond" w:hAnsi="Garamond" w:cstheme="minorHAnsi"/>
          <w:lang w:val="pt-BR"/>
        </w:rPr>
        <w:t xml:space="preserve">, em nome do </w:t>
      </w:r>
      <w:r w:rsidRPr="003A73F3">
        <w:rPr>
          <w:rFonts w:ascii="Garamond" w:hAnsi="Garamond" w:cstheme="minorHAnsi"/>
          <w:b/>
          <w:bCs/>
          <w:lang w:val="pt-BR"/>
        </w:rPr>
        <w:t>FUNDO</w:t>
      </w:r>
      <w:r w:rsidRPr="003A73F3">
        <w:rPr>
          <w:rFonts w:ascii="Garamond" w:hAnsi="Garamond" w:cstheme="minorHAnsi"/>
          <w:lang w:val="pt-BR"/>
        </w:rPr>
        <w:t>, pode adiantar quantias para projetos de construção, desde que tais recursos se destinem exclusivamente à aquisição do terreno, execução da obra ou lançamento comercial do empreendimento e sejam compatíveis com o seu cronograma físico-financeiro.</w:t>
      </w:r>
    </w:p>
    <w:p w14:paraId="21CD25A8" w14:textId="77777777" w:rsidR="00F468EE" w:rsidRPr="003A73F3" w:rsidRDefault="00F468EE" w:rsidP="00F468EE">
      <w:pPr>
        <w:pStyle w:val="PargrafodaLista"/>
        <w:tabs>
          <w:tab w:val="left" w:pos="709"/>
          <w:tab w:val="left" w:pos="1418"/>
        </w:tabs>
        <w:ind w:left="0"/>
        <w:rPr>
          <w:rFonts w:ascii="Garamond" w:hAnsi="Garamond" w:cstheme="minorHAnsi"/>
          <w:lang w:val="pt-BR"/>
        </w:rPr>
      </w:pPr>
    </w:p>
    <w:p w14:paraId="562A5E65" w14:textId="353654EC" w:rsidR="00F468EE" w:rsidRPr="003A73F3" w:rsidRDefault="00F468EE" w:rsidP="0095066E">
      <w:pPr>
        <w:pStyle w:val="PargrafodaLista"/>
        <w:numPr>
          <w:ilvl w:val="2"/>
          <w:numId w:val="8"/>
        </w:numPr>
        <w:tabs>
          <w:tab w:val="left" w:pos="709"/>
          <w:tab w:val="left" w:pos="1418"/>
        </w:tabs>
        <w:spacing w:line="240" w:lineRule="auto"/>
        <w:ind w:left="0" w:firstLine="0"/>
        <w:rPr>
          <w:rFonts w:ascii="Garamond" w:hAnsi="Garamond" w:cstheme="minorHAnsi"/>
          <w:lang w:val="pt-BR"/>
        </w:rPr>
      </w:pPr>
      <w:r w:rsidRPr="003A73F3">
        <w:rPr>
          <w:rFonts w:ascii="Garamond" w:hAnsi="Garamond" w:cstheme="minorHAnsi"/>
          <w:lang w:val="pt-BR"/>
        </w:rPr>
        <w:t xml:space="preserve">Os imóveis, bens e direitos de uso a serem adquiridos devem ser objeto de prévia avaliação pela </w:t>
      </w:r>
      <w:r w:rsidRPr="003A73F3">
        <w:rPr>
          <w:rFonts w:ascii="Garamond" w:hAnsi="Garamond" w:cstheme="minorHAnsi"/>
          <w:b/>
          <w:bCs/>
          <w:lang w:val="pt-BR"/>
        </w:rPr>
        <w:t>ADMINISTRADORA</w:t>
      </w:r>
      <w:r w:rsidRPr="003A73F3">
        <w:rPr>
          <w:rFonts w:ascii="Garamond" w:hAnsi="Garamond" w:cstheme="minorHAnsi"/>
          <w:lang w:val="pt-BR"/>
        </w:rPr>
        <w:t xml:space="preserve">, pela </w:t>
      </w:r>
      <w:r w:rsidRPr="003A73F3">
        <w:rPr>
          <w:rFonts w:ascii="Garamond" w:hAnsi="Garamond" w:cstheme="minorHAnsi"/>
          <w:b/>
          <w:bCs/>
          <w:lang w:val="pt-BR"/>
        </w:rPr>
        <w:t>GESTORA</w:t>
      </w:r>
      <w:r w:rsidRPr="003A73F3">
        <w:rPr>
          <w:rFonts w:ascii="Garamond" w:hAnsi="Garamond" w:cstheme="minorHAnsi"/>
          <w:lang w:val="pt-BR"/>
        </w:rPr>
        <w:t xml:space="preserve"> ou por terceiro independente, observados os requisitos constantes do Suplemento H da Resolução CVM 175.</w:t>
      </w:r>
    </w:p>
    <w:p w14:paraId="327423A8" w14:textId="77777777" w:rsidR="00F468EE" w:rsidRPr="003A73F3" w:rsidRDefault="00F468EE" w:rsidP="00F468EE">
      <w:pPr>
        <w:pStyle w:val="PargrafodaLista"/>
        <w:tabs>
          <w:tab w:val="left" w:pos="709"/>
          <w:tab w:val="left" w:pos="1418"/>
        </w:tabs>
        <w:ind w:left="0"/>
        <w:rPr>
          <w:rFonts w:ascii="Garamond" w:hAnsi="Garamond" w:cstheme="minorHAnsi"/>
          <w:lang w:val="pt-BR"/>
        </w:rPr>
      </w:pPr>
    </w:p>
    <w:p w14:paraId="2C88AB24" w14:textId="77777777" w:rsidR="00F468EE" w:rsidRPr="003A73F3" w:rsidRDefault="00F468EE" w:rsidP="0095066E">
      <w:pPr>
        <w:pStyle w:val="PargrafodaLista"/>
        <w:numPr>
          <w:ilvl w:val="2"/>
          <w:numId w:val="8"/>
        </w:numPr>
        <w:tabs>
          <w:tab w:val="left" w:pos="709"/>
          <w:tab w:val="left" w:pos="1418"/>
        </w:tabs>
        <w:spacing w:line="240" w:lineRule="auto"/>
        <w:ind w:left="0" w:firstLine="0"/>
        <w:rPr>
          <w:rFonts w:ascii="Garamond" w:hAnsi="Garamond" w:cstheme="minorHAnsi"/>
          <w:lang w:val="pt-BR"/>
        </w:rPr>
      </w:pPr>
      <w:r w:rsidRPr="003A73F3">
        <w:rPr>
          <w:rFonts w:ascii="Garamond" w:hAnsi="Garamond" w:cstheme="minorHAnsi"/>
          <w:lang w:val="pt-BR"/>
        </w:rPr>
        <w:t xml:space="preserve">Caso a Classe invista preponderantemente em valores mobiliários, deverão ser respeitar os limites de aplicação por emissor e por modalidade de ativos financeiros estabelecidos no Anexo Normativo I da Resolução CVM 175, e à </w:t>
      </w:r>
      <w:r w:rsidRPr="003A73F3">
        <w:rPr>
          <w:rFonts w:ascii="Garamond" w:hAnsi="Garamond" w:cstheme="minorHAnsi"/>
          <w:b/>
          <w:bCs/>
          <w:lang w:val="pt-BR"/>
        </w:rPr>
        <w:t>ADMINISTRADORA</w:t>
      </w:r>
      <w:r w:rsidRPr="003A73F3">
        <w:rPr>
          <w:rFonts w:ascii="Garamond" w:hAnsi="Garamond" w:cstheme="minorHAnsi"/>
          <w:lang w:val="pt-BR"/>
        </w:rPr>
        <w:t xml:space="preserve"> serão aplicáveis as regras de desenquadramento e reenquadramento da carteira de ativos conforme estabelecidas no referido Anexo Normativo I da Resolução 175. Os limites de aplicação por modalidade de ativos financeiros aqui previstos não se aplicam aos investimentos em: (a) cotas de fundos de investimento em participações que tenham como política de investimento, exclusivamente, atividades permitidas aos FII; e de fundos de investimento em ações que invistam exclusivamente em construção civil ou no mercado imobiliário; (b) cotas de outros FII; e (c) certificados de recebíveis imobiliários e cotas de </w:t>
      </w:r>
      <w:r w:rsidRPr="003A73F3">
        <w:rPr>
          <w:rFonts w:ascii="Garamond" w:hAnsi="Garamond" w:cstheme="minorHAnsi"/>
          <w:lang w:val="pt-BR"/>
        </w:rPr>
        <w:lastRenderedPageBreak/>
        <w:t>fundos de investimento em direitos creditórios que tenham como política de investimento, exclusivamente, atividades permitidas aos FII, e desde que estes certificados e cotas tenham sido objeto de oferta pública registrada na CVM ou cujo registro tenha sido dispensado.</w:t>
      </w:r>
    </w:p>
    <w:p w14:paraId="121A4605" w14:textId="77777777" w:rsidR="00F468EE" w:rsidRPr="003A73F3" w:rsidRDefault="00F468EE" w:rsidP="00F468EE">
      <w:pPr>
        <w:pStyle w:val="PargrafodaLista"/>
        <w:tabs>
          <w:tab w:val="left" w:pos="709"/>
          <w:tab w:val="left" w:pos="1418"/>
        </w:tabs>
        <w:ind w:left="0"/>
        <w:rPr>
          <w:rFonts w:ascii="Garamond" w:hAnsi="Garamond" w:cstheme="minorHAnsi"/>
          <w:lang w:val="pt-BR"/>
        </w:rPr>
      </w:pPr>
    </w:p>
    <w:p w14:paraId="14FCDB4D" w14:textId="77777777" w:rsidR="00F468EE" w:rsidRPr="003A73F3" w:rsidRDefault="00F468EE" w:rsidP="0095066E">
      <w:pPr>
        <w:pStyle w:val="PargrafodaLista"/>
        <w:numPr>
          <w:ilvl w:val="2"/>
          <w:numId w:val="8"/>
        </w:numPr>
        <w:tabs>
          <w:tab w:val="left" w:pos="709"/>
          <w:tab w:val="left" w:pos="1418"/>
        </w:tabs>
        <w:spacing w:line="240" w:lineRule="auto"/>
        <w:ind w:left="0" w:firstLine="0"/>
        <w:rPr>
          <w:rFonts w:ascii="Garamond" w:hAnsi="Garamond" w:cstheme="minorHAnsi"/>
          <w:lang w:val="pt-BR"/>
        </w:rPr>
      </w:pPr>
      <w:r w:rsidRPr="003A73F3">
        <w:rPr>
          <w:rFonts w:ascii="Garamond" w:hAnsi="Garamond" w:cstheme="minorHAnsi"/>
          <w:lang w:val="pt-BR"/>
        </w:rPr>
        <w:t>A política de investimento aqui descrita somente poderá ser alterada com prévia anuência dos Cotistas em Assembleia de Cotistas.</w:t>
      </w:r>
    </w:p>
    <w:p w14:paraId="4375D644" w14:textId="77777777" w:rsidR="00F468EE" w:rsidRPr="003A73F3" w:rsidRDefault="00F468EE" w:rsidP="00F468EE">
      <w:pPr>
        <w:pStyle w:val="PargrafodaLista"/>
        <w:tabs>
          <w:tab w:val="left" w:pos="709"/>
          <w:tab w:val="left" w:pos="1418"/>
        </w:tabs>
        <w:ind w:left="0"/>
        <w:rPr>
          <w:rFonts w:ascii="Garamond" w:hAnsi="Garamond" w:cstheme="minorHAnsi"/>
          <w:lang w:val="pt-BR"/>
        </w:rPr>
      </w:pPr>
    </w:p>
    <w:p w14:paraId="1AA9B883" w14:textId="77777777" w:rsidR="00F468EE" w:rsidRPr="003A73F3" w:rsidRDefault="00F468EE" w:rsidP="0095066E">
      <w:pPr>
        <w:pStyle w:val="PargrafodaLista"/>
        <w:numPr>
          <w:ilvl w:val="2"/>
          <w:numId w:val="8"/>
        </w:numPr>
        <w:tabs>
          <w:tab w:val="left" w:pos="709"/>
          <w:tab w:val="left" w:pos="1418"/>
        </w:tabs>
        <w:spacing w:line="240" w:lineRule="auto"/>
        <w:ind w:left="0" w:firstLine="0"/>
        <w:rPr>
          <w:rFonts w:ascii="Garamond" w:hAnsi="Garamond" w:cstheme="minorHAnsi"/>
          <w:lang w:val="pt-BR"/>
        </w:rPr>
      </w:pPr>
      <w:r w:rsidRPr="003A73F3">
        <w:rPr>
          <w:rFonts w:ascii="Garamond" w:hAnsi="Garamond" w:cstheme="minorHAnsi"/>
          <w:lang w:val="pt-BR"/>
        </w:rPr>
        <w:t xml:space="preserve">A </w:t>
      </w:r>
      <w:r w:rsidRPr="003A73F3">
        <w:rPr>
          <w:rFonts w:ascii="Garamond" w:hAnsi="Garamond" w:cstheme="minorHAnsi"/>
          <w:b/>
          <w:bCs/>
          <w:lang w:val="pt-BR"/>
        </w:rPr>
        <w:t>GESTORA</w:t>
      </w:r>
      <w:r w:rsidRPr="003A73F3">
        <w:rPr>
          <w:rFonts w:ascii="Garamond" w:hAnsi="Garamond" w:cstheme="minorHAnsi"/>
          <w:lang w:val="pt-BR"/>
        </w:rPr>
        <w:t xml:space="preserve"> é responsável pela observância dos limites de composição e concentração de carteira e de concentração em fatores de risco, conforme estabelecidos na Resolução CVM 175 e neste Regulamento.</w:t>
      </w:r>
    </w:p>
    <w:p w14:paraId="7C1829D7" w14:textId="77777777" w:rsidR="00F468EE" w:rsidRPr="003A73F3" w:rsidRDefault="00F468EE" w:rsidP="00F468EE">
      <w:pPr>
        <w:pStyle w:val="PargrafodaLista"/>
        <w:tabs>
          <w:tab w:val="left" w:pos="709"/>
          <w:tab w:val="left" w:pos="1418"/>
        </w:tabs>
        <w:ind w:left="0"/>
        <w:rPr>
          <w:rFonts w:ascii="Garamond" w:hAnsi="Garamond" w:cstheme="minorHAnsi"/>
          <w:lang w:val="pt-BR"/>
        </w:rPr>
      </w:pPr>
    </w:p>
    <w:p w14:paraId="460A1C69" w14:textId="77777777" w:rsidR="00F468EE" w:rsidRPr="003A73F3" w:rsidRDefault="00F468EE" w:rsidP="0095066E">
      <w:pPr>
        <w:pStyle w:val="PargrafodaLista"/>
        <w:numPr>
          <w:ilvl w:val="2"/>
          <w:numId w:val="8"/>
        </w:numPr>
        <w:tabs>
          <w:tab w:val="left" w:pos="709"/>
          <w:tab w:val="left" w:pos="1418"/>
        </w:tabs>
        <w:spacing w:line="240" w:lineRule="auto"/>
        <w:ind w:left="0" w:firstLine="0"/>
        <w:rPr>
          <w:rFonts w:ascii="Garamond" w:hAnsi="Garamond" w:cstheme="minorHAnsi"/>
          <w:lang w:val="pt-BR"/>
        </w:rPr>
      </w:pPr>
      <w:r w:rsidRPr="003A73F3">
        <w:rPr>
          <w:rFonts w:ascii="Garamond" w:hAnsi="Garamond" w:cstheme="minorHAnsi"/>
          <w:lang w:val="pt-BR"/>
        </w:rPr>
        <w:t xml:space="preserve">Compete à </w:t>
      </w:r>
      <w:r w:rsidRPr="003A73F3">
        <w:rPr>
          <w:rFonts w:ascii="Garamond" w:hAnsi="Garamond" w:cstheme="minorHAnsi"/>
          <w:b/>
          <w:bCs/>
          <w:lang w:val="pt-BR"/>
        </w:rPr>
        <w:t xml:space="preserve">GESTORA </w:t>
      </w:r>
      <w:r w:rsidRPr="003A73F3">
        <w:rPr>
          <w:rFonts w:ascii="Garamond" w:hAnsi="Garamond" w:cstheme="minorHAnsi"/>
          <w:lang w:val="pt-BR"/>
        </w:rPr>
        <w:t>exercer o direito de voto decorrente de ativos detidos pela Classe, realizando todas as ações necessárias para tal exercício, observado o disposto na política de voto da Classe.</w:t>
      </w:r>
    </w:p>
    <w:p w14:paraId="0CF0B300" w14:textId="77777777" w:rsidR="00F468EE" w:rsidRPr="003A73F3" w:rsidRDefault="00F468EE" w:rsidP="00F468EE">
      <w:pPr>
        <w:pStyle w:val="PargrafodaLista"/>
        <w:tabs>
          <w:tab w:val="left" w:pos="709"/>
        </w:tabs>
        <w:ind w:left="0"/>
        <w:rPr>
          <w:rFonts w:ascii="Garamond" w:hAnsi="Garamond" w:cstheme="minorHAnsi"/>
          <w:lang w:val="pt-BR"/>
        </w:rPr>
      </w:pPr>
    </w:p>
    <w:p w14:paraId="090FCC16" w14:textId="77777777" w:rsidR="00F468EE" w:rsidRPr="003A73F3" w:rsidRDefault="00F468EE" w:rsidP="0095066E">
      <w:pPr>
        <w:pStyle w:val="PargrafodaLista"/>
        <w:numPr>
          <w:ilvl w:val="1"/>
          <w:numId w:val="8"/>
        </w:numPr>
        <w:spacing w:line="240" w:lineRule="auto"/>
        <w:ind w:left="0" w:firstLine="0"/>
        <w:rPr>
          <w:rFonts w:ascii="Garamond" w:hAnsi="Garamond" w:cstheme="minorHAnsi"/>
          <w:lang w:val="pt-BR"/>
        </w:rPr>
      </w:pPr>
      <w:r w:rsidRPr="003A73F3">
        <w:rPr>
          <w:rFonts w:ascii="Garamond" w:hAnsi="Garamond" w:cstheme="minorHAnsi"/>
          <w:lang w:val="pt-BR"/>
        </w:rPr>
        <w:t>Uma vez integralizadas as Cotas, a parcela do patrimônio que, temporariamente, por força do cronograma físico-financeiro das obras constante do prospecto, não estiver aplicada em Ativos Alvo, deve ser aplicada em (i) Ativos de Liquidez; e (ii) derivativos, exclusivamente para fins de proteção patrimonial, cuja exposição seja sempre, no máximo, o valor do Patrimônio Líquido da Classe.</w:t>
      </w:r>
    </w:p>
    <w:p w14:paraId="3E152D9A" w14:textId="77777777" w:rsidR="00F468EE" w:rsidRPr="003A73F3" w:rsidRDefault="00F468EE" w:rsidP="00F468EE">
      <w:pPr>
        <w:pStyle w:val="PargrafodaLista"/>
        <w:tabs>
          <w:tab w:val="left" w:pos="709"/>
        </w:tabs>
        <w:ind w:left="0"/>
        <w:rPr>
          <w:rFonts w:ascii="Garamond" w:hAnsi="Garamond" w:cstheme="minorHAnsi"/>
          <w:lang w:val="pt-BR"/>
        </w:rPr>
      </w:pPr>
    </w:p>
    <w:p w14:paraId="4D833CF8" w14:textId="77777777" w:rsidR="00F468EE" w:rsidRPr="003A73F3" w:rsidRDefault="00F468EE" w:rsidP="0095066E">
      <w:pPr>
        <w:pStyle w:val="PargrafodaLista"/>
        <w:numPr>
          <w:ilvl w:val="2"/>
          <w:numId w:val="8"/>
        </w:numPr>
        <w:tabs>
          <w:tab w:val="left" w:pos="709"/>
        </w:tabs>
        <w:spacing w:line="240" w:lineRule="auto"/>
        <w:ind w:left="0" w:firstLine="0"/>
        <w:rPr>
          <w:rFonts w:ascii="Garamond" w:hAnsi="Garamond" w:cstheme="minorHAnsi"/>
          <w:lang w:val="pt-BR"/>
        </w:rPr>
      </w:pPr>
      <w:r w:rsidRPr="003A73F3">
        <w:rPr>
          <w:rFonts w:ascii="Garamond" w:hAnsi="Garamond" w:cstheme="minorHAnsi"/>
          <w:lang w:val="pt-BR"/>
        </w:rPr>
        <w:t>A Classe pode manter parcela do seu patrimônio permanentemente aplicada em cotas de fundos de investimento ou títulos de renda fixa, para atender suas necessidades de liquidez.</w:t>
      </w:r>
    </w:p>
    <w:p w14:paraId="3EC6CFA2" w14:textId="77777777" w:rsidR="00F468EE" w:rsidRPr="003A73F3" w:rsidRDefault="00F468EE" w:rsidP="00F468EE">
      <w:pPr>
        <w:pStyle w:val="PargrafodaLista"/>
        <w:tabs>
          <w:tab w:val="left" w:pos="709"/>
        </w:tabs>
        <w:ind w:left="0"/>
        <w:rPr>
          <w:rFonts w:ascii="Garamond" w:hAnsi="Garamond" w:cstheme="minorHAnsi"/>
          <w:lang w:val="pt-BR"/>
        </w:rPr>
      </w:pPr>
    </w:p>
    <w:p w14:paraId="6C185603" w14:textId="77777777" w:rsidR="00F468EE" w:rsidRPr="003A73F3" w:rsidRDefault="00F468EE" w:rsidP="0095066E">
      <w:pPr>
        <w:pStyle w:val="PargrafodaLista"/>
        <w:numPr>
          <w:ilvl w:val="2"/>
          <w:numId w:val="8"/>
        </w:numPr>
        <w:tabs>
          <w:tab w:val="left" w:pos="709"/>
        </w:tabs>
        <w:spacing w:line="240" w:lineRule="auto"/>
        <w:ind w:left="0" w:firstLine="0"/>
        <w:rPr>
          <w:rFonts w:ascii="Garamond" w:hAnsi="Garamond" w:cstheme="minorHAnsi"/>
          <w:lang w:val="pt-BR"/>
        </w:rPr>
      </w:pPr>
      <w:r w:rsidRPr="003A73F3">
        <w:rPr>
          <w:rFonts w:ascii="Garamond" w:hAnsi="Garamond" w:cstheme="minorHAnsi"/>
          <w:lang w:val="pt-BR"/>
        </w:rPr>
        <w:t xml:space="preserve">Os investimentos e desinvestimentos da Classe nos Ativos de Liquidez serão realizados pela </w:t>
      </w:r>
      <w:r w:rsidRPr="003A73F3">
        <w:rPr>
          <w:rFonts w:ascii="Garamond" w:hAnsi="Garamond" w:cstheme="minorHAnsi"/>
          <w:b/>
          <w:bCs/>
          <w:lang w:val="pt-BR"/>
        </w:rPr>
        <w:t>GESTORA</w:t>
      </w:r>
      <w:r w:rsidRPr="003A73F3">
        <w:rPr>
          <w:rFonts w:ascii="Garamond" w:hAnsi="Garamond" w:cstheme="minorHAnsi"/>
          <w:lang w:val="pt-BR"/>
        </w:rPr>
        <w:t xml:space="preserve"> com absoluta discricionariedade, nos termos previstos neste Anexo, para o fim exclusivo de gerir o caixa da Classe e realizar o pagamento de encargos e despesas correntes.</w:t>
      </w:r>
    </w:p>
    <w:p w14:paraId="28849506" w14:textId="77777777" w:rsidR="008E76C3" w:rsidRPr="003A73F3" w:rsidRDefault="008E76C3" w:rsidP="008E76C3">
      <w:pPr>
        <w:pStyle w:val="PargrafodaLista"/>
        <w:rPr>
          <w:rFonts w:ascii="Garamond" w:hAnsi="Garamond" w:cstheme="minorHAnsi"/>
          <w:lang w:val="pt-BR"/>
        </w:rPr>
      </w:pPr>
    </w:p>
    <w:p w14:paraId="1C9FC363" w14:textId="77777777" w:rsidR="008E76C3" w:rsidRPr="003A73F3" w:rsidRDefault="008E76C3" w:rsidP="0095066E">
      <w:pPr>
        <w:numPr>
          <w:ilvl w:val="1"/>
          <w:numId w:val="45"/>
        </w:numPr>
        <w:spacing w:line="240" w:lineRule="auto"/>
        <w:ind w:left="0" w:firstLine="0"/>
        <w:contextualSpacing/>
        <w:rPr>
          <w:rFonts w:ascii="Garamond" w:hAnsi="Garamond" w:cs="Aptos"/>
          <w:szCs w:val="24"/>
          <w:lang w:val="pt-BR"/>
        </w:rPr>
      </w:pPr>
      <w:r w:rsidRPr="003A73F3">
        <w:rPr>
          <w:rFonts w:ascii="Garamond" w:hAnsi="Garamond" w:cs="Aptos"/>
          <w:szCs w:val="24"/>
          <w:lang w:val="pt-BR"/>
        </w:rPr>
        <w:t xml:space="preserve">A </w:t>
      </w:r>
      <w:r w:rsidRPr="003A73F3">
        <w:rPr>
          <w:rFonts w:ascii="Garamond" w:hAnsi="Garamond" w:cs="Aptos"/>
          <w:b/>
          <w:bCs/>
          <w:szCs w:val="24"/>
          <w:lang w:val="pt-BR"/>
        </w:rPr>
        <w:t>ADMINISTRADORA</w:t>
      </w:r>
      <w:r w:rsidRPr="003A73F3">
        <w:rPr>
          <w:rFonts w:ascii="Garamond" w:hAnsi="Garamond" w:cs="Aptos"/>
          <w:szCs w:val="24"/>
          <w:lang w:val="pt-BR"/>
        </w:rPr>
        <w:t>, mediante aprovação dos Cotistas por meio de Assembleia Especial de Cotistas, poderá, de forma onerosa, ceder e transferir a terceiros os créditos correspondentes à locação, arrendamento ou alienação dos Ativos Imobiliários integrantes do patrimônio da Classe e/ou descontar, no mercado financeiro, os títulos que os representarem, inclusive por meio de securitização de créditos imobiliários.</w:t>
      </w:r>
    </w:p>
    <w:p w14:paraId="381760F7" w14:textId="77777777" w:rsidR="008E76C3" w:rsidRPr="003A73F3" w:rsidRDefault="008E76C3" w:rsidP="008E76C3">
      <w:pPr>
        <w:spacing w:line="240" w:lineRule="auto"/>
        <w:contextualSpacing/>
        <w:rPr>
          <w:rFonts w:ascii="Garamond" w:hAnsi="Garamond" w:cs="Aptos"/>
          <w:szCs w:val="24"/>
          <w:lang w:val="pt-BR"/>
        </w:rPr>
      </w:pPr>
    </w:p>
    <w:p w14:paraId="73EFBFD1" w14:textId="77777777" w:rsidR="008E76C3" w:rsidRPr="003A73F3" w:rsidRDefault="008E76C3" w:rsidP="0095066E">
      <w:pPr>
        <w:numPr>
          <w:ilvl w:val="1"/>
          <w:numId w:val="45"/>
        </w:numPr>
        <w:spacing w:line="240" w:lineRule="auto"/>
        <w:ind w:left="0" w:firstLine="0"/>
        <w:contextualSpacing/>
        <w:rPr>
          <w:rFonts w:ascii="Garamond" w:hAnsi="Garamond" w:cs="Aptos"/>
          <w:szCs w:val="24"/>
          <w:lang w:val="pt-BR"/>
        </w:rPr>
      </w:pPr>
      <w:r w:rsidRPr="003A73F3">
        <w:rPr>
          <w:rFonts w:ascii="Garamond" w:hAnsi="Garamond" w:cs="Aptos"/>
          <w:szCs w:val="24"/>
          <w:lang w:val="pt-BR"/>
        </w:rPr>
        <w:t xml:space="preserve">A Classe poderá utilizar os seus recursos disponíveis para ampliação, reforma ou restauração dos Imóveis-Alvo, sendo que, caso a Classe não possua recursos necessários para tanto, a </w:t>
      </w:r>
      <w:r w:rsidRPr="003A73F3">
        <w:rPr>
          <w:rFonts w:ascii="Garamond" w:hAnsi="Garamond" w:cs="Aptos"/>
          <w:b/>
          <w:bCs/>
          <w:szCs w:val="24"/>
          <w:lang w:val="pt-BR"/>
        </w:rPr>
        <w:t xml:space="preserve">ADMINISTRADORA </w:t>
      </w:r>
      <w:r w:rsidRPr="003A73F3">
        <w:rPr>
          <w:rFonts w:ascii="Garamond" w:hAnsi="Garamond" w:cs="Aptos"/>
          <w:szCs w:val="24"/>
          <w:lang w:val="pt-BR"/>
        </w:rPr>
        <w:t>poderá realizar uma nova emissão de cotas da Classe para a captação de tais recursos, nos termos do presente Regulamento.</w:t>
      </w:r>
    </w:p>
    <w:p w14:paraId="4F9E97D5" w14:textId="77777777" w:rsidR="008E76C3" w:rsidRPr="003A73F3" w:rsidRDefault="008E76C3" w:rsidP="008E76C3">
      <w:pPr>
        <w:pStyle w:val="PargrafodaLista"/>
        <w:ind w:left="0"/>
        <w:rPr>
          <w:rFonts w:ascii="Garamond" w:hAnsi="Garamond" w:cs="Aptos"/>
          <w:lang w:val="pt-BR"/>
        </w:rPr>
      </w:pPr>
    </w:p>
    <w:p w14:paraId="1233973B" w14:textId="77777777" w:rsidR="008E76C3" w:rsidRPr="003A73F3" w:rsidRDefault="008E76C3" w:rsidP="0095066E">
      <w:pPr>
        <w:numPr>
          <w:ilvl w:val="1"/>
          <w:numId w:val="45"/>
        </w:numPr>
        <w:spacing w:line="240" w:lineRule="auto"/>
        <w:ind w:left="0" w:firstLine="0"/>
        <w:contextualSpacing/>
        <w:rPr>
          <w:rFonts w:ascii="Garamond" w:hAnsi="Garamond" w:cs="Aptos"/>
          <w:szCs w:val="24"/>
          <w:lang w:val="pt-BR"/>
        </w:rPr>
      </w:pPr>
      <w:r w:rsidRPr="003A73F3">
        <w:rPr>
          <w:rFonts w:ascii="Garamond" w:hAnsi="Garamond" w:cs="Aptos"/>
          <w:szCs w:val="24"/>
          <w:lang w:val="pt-BR"/>
        </w:rPr>
        <w:t xml:space="preserve">Os imóveis que integrarão o patrimônio da Classe poderão ser locados e/ou arrendados, sendo que, de acordo com os contratos de locação e/ou arrendamento a serem firmados pelo </w:t>
      </w:r>
      <w:r w:rsidRPr="003A73F3">
        <w:rPr>
          <w:rFonts w:ascii="Garamond" w:hAnsi="Garamond" w:cs="Aptos"/>
          <w:b/>
          <w:bCs/>
          <w:szCs w:val="24"/>
          <w:lang w:val="pt-BR"/>
        </w:rPr>
        <w:t>FUNDO</w:t>
      </w:r>
      <w:r w:rsidRPr="003A73F3">
        <w:rPr>
          <w:rFonts w:ascii="Garamond" w:hAnsi="Garamond" w:cs="Aptos"/>
          <w:szCs w:val="24"/>
          <w:lang w:val="pt-BR"/>
        </w:rPr>
        <w:t xml:space="preserve">, caberá ao locatário arcar com todos os impostos, taxas e contribuições que incidam ou venham a incidir sobre os imóveis locados, tais como despesas ordinárias de condomínio, se for o caso, de consumo de água, esgoto, luz, gás, entre outras, bem como o prêmio de seguro contra incêndio, raio e explosão a ser contratado, importâncias que deverão ser pagas nas épocas próprias e às repartições competentes, obrigando-se, ainda, o locatário a atender todas as exigências dos poderes públicos </w:t>
      </w:r>
      <w:r w:rsidRPr="003A73F3">
        <w:rPr>
          <w:rFonts w:ascii="Garamond" w:hAnsi="Garamond" w:cs="Aptos"/>
          <w:szCs w:val="24"/>
          <w:lang w:val="pt-BR"/>
        </w:rPr>
        <w:lastRenderedPageBreak/>
        <w:t>relativamente aos imóveis objeto da Classe, bem como com relação às benfeitorias ou acessões que neles forem realizadas, respondendo, em qualquer caso, pelas sanções impostas.</w:t>
      </w:r>
    </w:p>
    <w:p w14:paraId="603D6588" w14:textId="77777777" w:rsidR="008E76C3" w:rsidRPr="003A73F3" w:rsidRDefault="008E76C3" w:rsidP="008E76C3">
      <w:pPr>
        <w:pStyle w:val="PargrafodaLista"/>
        <w:ind w:left="0"/>
        <w:rPr>
          <w:rFonts w:ascii="Garamond" w:hAnsi="Garamond" w:cs="Aptos"/>
          <w:lang w:val="pt-BR"/>
        </w:rPr>
      </w:pPr>
    </w:p>
    <w:p w14:paraId="2E6D0DF7" w14:textId="77777777" w:rsidR="008E76C3" w:rsidRPr="003A73F3" w:rsidRDefault="008E76C3" w:rsidP="0095066E">
      <w:pPr>
        <w:numPr>
          <w:ilvl w:val="1"/>
          <w:numId w:val="45"/>
        </w:numPr>
        <w:spacing w:line="240" w:lineRule="auto"/>
        <w:ind w:left="0" w:firstLine="0"/>
        <w:contextualSpacing/>
        <w:rPr>
          <w:rFonts w:ascii="Garamond" w:hAnsi="Garamond" w:cs="Aptos"/>
          <w:szCs w:val="24"/>
          <w:lang w:val="pt-BR"/>
        </w:rPr>
      </w:pPr>
      <w:r w:rsidRPr="003A73F3">
        <w:rPr>
          <w:rFonts w:ascii="Garamond" w:hAnsi="Garamond" w:cs="Aptos"/>
          <w:szCs w:val="24"/>
          <w:lang w:val="pt-BR"/>
        </w:rPr>
        <w:t>Os imóveis que integrarão o patrimônio da Classe poderão, ainda, ser vendidos conforme deliberação da Assembleia de Cotistas. Caberá ao comprador dos imóveis vendidos o pagamento das despesas relativas à transferência dos imóveis, entre estas os emolumentos e custos dos cartórios de notas e de registro de imóveis, bem como o Imposto de Transmissão de Bens Inter Vivos - ITBI.</w:t>
      </w:r>
    </w:p>
    <w:p w14:paraId="28BD845D" w14:textId="77777777" w:rsidR="008E76C3" w:rsidRPr="003A73F3" w:rsidRDefault="008E76C3" w:rsidP="008E76C3">
      <w:pPr>
        <w:pStyle w:val="PargrafodaLista"/>
        <w:rPr>
          <w:rFonts w:ascii="Garamond" w:hAnsi="Garamond" w:cs="Aptos"/>
          <w:lang w:val="pt-BR"/>
        </w:rPr>
      </w:pPr>
    </w:p>
    <w:p w14:paraId="098BB024" w14:textId="77777777" w:rsidR="008E76C3" w:rsidRPr="003A73F3" w:rsidRDefault="008E76C3" w:rsidP="0095066E">
      <w:pPr>
        <w:numPr>
          <w:ilvl w:val="1"/>
          <w:numId w:val="8"/>
        </w:numPr>
        <w:spacing w:line="240" w:lineRule="auto"/>
        <w:ind w:left="0" w:firstLine="0"/>
        <w:contextualSpacing/>
        <w:rPr>
          <w:rFonts w:ascii="Garamond" w:hAnsi="Garamond" w:cs="Aptos"/>
          <w:szCs w:val="24"/>
          <w:lang w:val="pt-BR"/>
        </w:rPr>
      </w:pPr>
      <w:r w:rsidRPr="003A73F3">
        <w:rPr>
          <w:rFonts w:ascii="Garamond" w:hAnsi="Garamond" w:cs="Aptos"/>
          <w:szCs w:val="24"/>
          <w:lang w:val="pt-BR"/>
        </w:rPr>
        <w:t>Salvo se aprovada em Assembleia de Cotistas, é vedada a aplicação de recursos da Classe em investimentos que participem:</w:t>
      </w:r>
    </w:p>
    <w:p w14:paraId="4EF10C13" w14:textId="77777777" w:rsidR="008E76C3" w:rsidRPr="003A73F3" w:rsidRDefault="008E76C3" w:rsidP="008E76C3">
      <w:pPr>
        <w:pStyle w:val="PargrafodaLista"/>
        <w:rPr>
          <w:rFonts w:ascii="Garamond" w:hAnsi="Garamond" w:cs="Aptos"/>
          <w:lang w:val="pt-BR"/>
        </w:rPr>
      </w:pPr>
    </w:p>
    <w:p w14:paraId="10691B2F" w14:textId="5DE4A980" w:rsidR="008E76C3" w:rsidRPr="003A73F3" w:rsidRDefault="008E76C3" w:rsidP="008E76C3">
      <w:pPr>
        <w:pStyle w:val="PargrafodaLista"/>
        <w:tabs>
          <w:tab w:val="left" w:pos="709"/>
        </w:tabs>
        <w:ind w:left="0"/>
        <w:rPr>
          <w:rFonts w:ascii="Garamond" w:hAnsi="Garamond" w:cstheme="minorHAnsi"/>
          <w:lang w:val="pt-BR"/>
        </w:rPr>
      </w:pPr>
      <w:r w:rsidRPr="003A73F3">
        <w:rPr>
          <w:rFonts w:ascii="Garamond" w:hAnsi="Garamond" w:cstheme="minorHAnsi"/>
          <w:lang w:val="pt-BR"/>
        </w:rPr>
        <w:t xml:space="preserve">I. a </w:t>
      </w:r>
      <w:r w:rsidRPr="003A73F3">
        <w:rPr>
          <w:rFonts w:ascii="Garamond" w:hAnsi="Garamond" w:cstheme="minorHAnsi"/>
          <w:b/>
          <w:bCs/>
          <w:lang w:val="pt-BR"/>
        </w:rPr>
        <w:t>ADMINISTRADORA</w:t>
      </w:r>
      <w:r w:rsidRPr="003A73F3">
        <w:rPr>
          <w:rFonts w:ascii="Garamond" w:hAnsi="Garamond" w:cstheme="minorHAnsi"/>
          <w:lang w:val="pt-BR"/>
        </w:rPr>
        <w:t>, seus sócios e respectivos cônjuges, individualmente ou em conjunto, com porcentagem superior a 10% (dez por cento) do capital</w:t>
      </w:r>
      <w:r w:rsidR="00AE16EC" w:rsidRPr="003A73F3">
        <w:rPr>
          <w:rFonts w:ascii="Garamond" w:hAnsi="Garamond" w:cstheme="minorHAnsi"/>
          <w:lang w:val="pt-BR"/>
        </w:rPr>
        <w:t xml:space="preserve"> </w:t>
      </w:r>
      <w:r w:rsidRPr="003A73F3">
        <w:rPr>
          <w:rFonts w:ascii="Garamond" w:hAnsi="Garamond" w:cstheme="minorHAnsi"/>
          <w:lang w:val="pt-BR"/>
        </w:rPr>
        <w:t>social dos Ativos Imobiliários;</w:t>
      </w:r>
    </w:p>
    <w:p w14:paraId="2B448B3B" w14:textId="5FF5667F" w:rsidR="008E76C3" w:rsidRPr="003A73F3" w:rsidRDefault="008E76C3" w:rsidP="008E76C3">
      <w:pPr>
        <w:pStyle w:val="PargrafodaLista"/>
        <w:tabs>
          <w:tab w:val="left" w:pos="709"/>
        </w:tabs>
        <w:ind w:left="0"/>
        <w:rPr>
          <w:rFonts w:ascii="Garamond" w:hAnsi="Garamond" w:cstheme="minorHAnsi"/>
          <w:lang w:val="pt-BR"/>
        </w:rPr>
      </w:pPr>
      <w:r w:rsidRPr="003A73F3">
        <w:rPr>
          <w:rFonts w:ascii="Garamond" w:hAnsi="Garamond" w:cstheme="minorHAnsi"/>
          <w:lang w:val="pt-BR"/>
        </w:rPr>
        <w:t xml:space="preserve">II. a </w:t>
      </w:r>
      <w:r w:rsidRPr="003A73F3">
        <w:rPr>
          <w:rFonts w:ascii="Garamond" w:hAnsi="Garamond" w:cstheme="minorHAnsi"/>
          <w:b/>
          <w:bCs/>
          <w:lang w:val="pt-BR"/>
        </w:rPr>
        <w:t>ADMINISTRADORA</w:t>
      </w:r>
      <w:r w:rsidRPr="003A73F3">
        <w:rPr>
          <w:rFonts w:ascii="Garamond" w:hAnsi="Garamond" w:cstheme="minorHAnsi"/>
          <w:lang w:val="pt-BR"/>
        </w:rPr>
        <w:t>, seus sócios e respectivos cônjuges, individualmente ou em conjunto, com</w:t>
      </w:r>
      <w:r w:rsidR="00AE16EC" w:rsidRPr="003A73F3">
        <w:rPr>
          <w:rFonts w:ascii="Garamond" w:hAnsi="Garamond" w:cstheme="minorHAnsi"/>
          <w:lang w:val="pt-BR"/>
        </w:rPr>
        <w:t xml:space="preserve"> </w:t>
      </w:r>
      <w:r w:rsidRPr="003A73F3">
        <w:rPr>
          <w:rFonts w:ascii="Garamond" w:hAnsi="Garamond" w:cstheme="minorHAnsi"/>
          <w:lang w:val="pt-BR"/>
        </w:rPr>
        <w:t>porcentagem</w:t>
      </w:r>
      <w:r w:rsidR="00AE16EC" w:rsidRPr="003A73F3">
        <w:rPr>
          <w:rFonts w:ascii="Garamond" w:hAnsi="Garamond" w:cstheme="minorHAnsi"/>
          <w:lang w:val="pt-BR"/>
        </w:rPr>
        <w:t xml:space="preserve"> </w:t>
      </w:r>
      <w:r w:rsidRPr="003A73F3">
        <w:rPr>
          <w:rFonts w:ascii="Garamond" w:hAnsi="Garamond" w:cstheme="minorHAnsi"/>
          <w:lang w:val="pt-BR"/>
        </w:rPr>
        <w:t>superior a 10</w:t>
      </w:r>
      <w:proofErr w:type="gramStart"/>
      <w:r w:rsidRPr="003A73F3">
        <w:rPr>
          <w:rFonts w:ascii="Garamond" w:hAnsi="Garamond" w:cstheme="minorHAnsi"/>
          <w:lang w:val="pt-BR"/>
        </w:rPr>
        <w:t>%(</w:t>
      </w:r>
      <w:proofErr w:type="gramEnd"/>
      <w:r w:rsidRPr="003A73F3">
        <w:rPr>
          <w:rFonts w:ascii="Garamond" w:hAnsi="Garamond" w:cstheme="minorHAnsi"/>
          <w:lang w:val="pt-BR"/>
        </w:rPr>
        <w:t>dez por cento) do valor de aquisição do imóvel; ou</w:t>
      </w:r>
    </w:p>
    <w:p w14:paraId="7F9E0FE6" w14:textId="77777777" w:rsidR="008E76C3" w:rsidRPr="003A73F3" w:rsidRDefault="008E76C3" w:rsidP="008E76C3">
      <w:pPr>
        <w:pStyle w:val="PargrafodaLista"/>
        <w:tabs>
          <w:tab w:val="left" w:pos="709"/>
        </w:tabs>
        <w:ind w:left="0"/>
        <w:rPr>
          <w:rFonts w:ascii="Garamond" w:hAnsi="Garamond" w:cstheme="minorHAnsi"/>
          <w:lang w:val="pt-BR"/>
        </w:rPr>
      </w:pPr>
      <w:r w:rsidRPr="003A73F3">
        <w:rPr>
          <w:rFonts w:ascii="Garamond" w:hAnsi="Garamond" w:cstheme="minorHAnsi"/>
          <w:lang w:val="pt-BR"/>
        </w:rPr>
        <w:t>III. quaisquer das pessoas mencionadas no inciso anterior que estejam envolvidas, direta ou indiretamente, na estruturação financeira da operação de emissão de valores mobiliários a serem subscritos pela Classe, inclusive na condição de agente de colocação, coordenação ou garantidor da emissão.</w:t>
      </w:r>
    </w:p>
    <w:p w14:paraId="7CA89AF6" w14:textId="77777777" w:rsidR="00F468EE" w:rsidRPr="003A73F3" w:rsidRDefault="00F468EE" w:rsidP="00F468EE">
      <w:pPr>
        <w:pStyle w:val="PargrafodaLista"/>
        <w:tabs>
          <w:tab w:val="left" w:pos="709"/>
        </w:tabs>
        <w:ind w:left="0"/>
        <w:rPr>
          <w:rFonts w:ascii="Garamond" w:hAnsi="Garamond" w:cstheme="minorHAnsi"/>
          <w:lang w:val="pt-BR"/>
        </w:rPr>
      </w:pPr>
    </w:p>
    <w:p w14:paraId="6B4DC288" w14:textId="77777777" w:rsidR="00F468EE" w:rsidRPr="003A73F3" w:rsidRDefault="00F468EE" w:rsidP="0095066E">
      <w:pPr>
        <w:pStyle w:val="PargrafodaLista"/>
        <w:numPr>
          <w:ilvl w:val="1"/>
          <w:numId w:val="8"/>
        </w:numPr>
        <w:spacing w:line="240" w:lineRule="auto"/>
        <w:ind w:left="0" w:firstLine="0"/>
        <w:rPr>
          <w:rFonts w:ascii="Garamond" w:hAnsi="Garamond" w:cstheme="minorHAnsi"/>
          <w:lang w:val="pt-BR"/>
        </w:rPr>
      </w:pPr>
      <w:r w:rsidRPr="003A73F3">
        <w:rPr>
          <w:rFonts w:ascii="Garamond" w:hAnsi="Garamond" w:cstheme="minorHAnsi"/>
          <w:lang w:val="pt-BR"/>
        </w:rPr>
        <w:t xml:space="preserve">O investimento na Classe não representa e nem deve ser considerado, a qualquer momento e sob qualquer hipótese, garantia de rentabilidade aos Cotistas por parte da </w:t>
      </w:r>
      <w:r w:rsidRPr="003A73F3">
        <w:rPr>
          <w:rFonts w:ascii="Garamond" w:hAnsi="Garamond" w:cstheme="minorHAnsi"/>
          <w:b/>
          <w:bCs/>
          <w:lang w:val="pt-BR"/>
        </w:rPr>
        <w:t>ADMINISTRADORA</w:t>
      </w:r>
      <w:r w:rsidRPr="003A73F3">
        <w:rPr>
          <w:rFonts w:ascii="Garamond" w:hAnsi="Garamond" w:cstheme="minorHAnsi"/>
          <w:lang w:val="pt-BR"/>
        </w:rPr>
        <w:t xml:space="preserve"> e/ou da </w:t>
      </w:r>
      <w:r w:rsidRPr="003A73F3">
        <w:rPr>
          <w:rFonts w:ascii="Garamond" w:hAnsi="Garamond" w:cstheme="minorHAnsi"/>
          <w:b/>
          <w:bCs/>
          <w:lang w:val="pt-BR"/>
        </w:rPr>
        <w:t>GESTORA</w:t>
      </w:r>
      <w:r w:rsidRPr="003A73F3">
        <w:rPr>
          <w:rFonts w:ascii="Garamond" w:hAnsi="Garamond" w:cstheme="minorHAnsi"/>
          <w:lang w:val="pt-BR"/>
        </w:rPr>
        <w:t>.</w:t>
      </w:r>
    </w:p>
    <w:p w14:paraId="212CBC4A" w14:textId="77777777" w:rsidR="00F468EE" w:rsidRPr="003A73F3" w:rsidRDefault="00F468EE" w:rsidP="00F468EE">
      <w:pPr>
        <w:rPr>
          <w:rFonts w:ascii="Garamond" w:hAnsi="Garamond" w:cstheme="minorHAnsi"/>
          <w:lang w:val="pt-BR"/>
        </w:rPr>
      </w:pPr>
      <w:bookmarkStart w:id="59" w:name="_bookmark3"/>
      <w:bookmarkStart w:id="60" w:name="_DV_M25"/>
      <w:bookmarkStart w:id="61" w:name="_DV_M26"/>
      <w:bookmarkStart w:id="62" w:name="_DV_M31"/>
      <w:bookmarkStart w:id="63" w:name="_DV_M32"/>
      <w:bookmarkStart w:id="64" w:name="_DV_M33"/>
      <w:bookmarkStart w:id="65" w:name="_DV_M45"/>
      <w:bookmarkStart w:id="66" w:name="_DV_M82"/>
      <w:bookmarkStart w:id="67" w:name="_DV_M40"/>
      <w:bookmarkStart w:id="68" w:name="_Toc134015139"/>
      <w:bookmarkEnd w:id="56"/>
      <w:bookmarkEnd w:id="59"/>
      <w:bookmarkEnd w:id="60"/>
      <w:bookmarkEnd w:id="61"/>
      <w:bookmarkEnd w:id="62"/>
      <w:bookmarkEnd w:id="63"/>
      <w:bookmarkEnd w:id="64"/>
      <w:bookmarkEnd w:id="65"/>
      <w:bookmarkEnd w:id="66"/>
      <w:bookmarkEnd w:id="67"/>
    </w:p>
    <w:p w14:paraId="4C40377A" w14:textId="77777777" w:rsidR="00F468EE" w:rsidRPr="003A73F3" w:rsidRDefault="00F468EE" w:rsidP="00F468EE">
      <w:pPr>
        <w:pStyle w:val="Ttulo2"/>
        <w:jc w:val="center"/>
        <w:rPr>
          <w:rFonts w:ascii="Garamond" w:hAnsi="Garamond" w:cstheme="minorHAnsi"/>
          <w:b/>
          <w:bCs/>
          <w:color w:val="auto"/>
          <w:sz w:val="24"/>
          <w:szCs w:val="24"/>
          <w:lang w:val="pt-BR"/>
        </w:rPr>
      </w:pPr>
      <w:bookmarkStart w:id="69" w:name="_Toc148703993"/>
      <w:bookmarkStart w:id="70" w:name="_Toc195017899"/>
      <w:bookmarkEnd w:id="68"/>
      <w:r w:rsidRPr="003A73F3">
        <w:rPr>
          <w:rFonts w:ascii="Garamond" w:hAnsi="Garamond" w:cstheme="minorHAnsi"/>
          <w:b/>
          <w:bCs/>
          <w:color w:val="auto"/>
          <w:sz w:val="24"/>
          <w:szCs w:val="24"/>
          <w:lang w:val="pt-BR"/>
        </w:rPr>
        <w:t>IV – DOS PRESTADORES DE SERVIÇOS ESPECÍFICOS DA CLASSE</w:t>
      </w:r>
      <w:bookmarkEnd w:id="69"/>
      <w:bookmarkEnd w:id="70"/>
    </w:p>
    <w:p w14:paraId="569D1FEE" w14:textId="77777777" w:rsidR="00F468EE" w:rsidRPr="003A73F3" w:rsidRDefault="00F468EE" w:rsidP="00F468EE">
      <w:pPr>
        <w:spacing w:line="23" w:lineRule="atLeast"/>
        <w:rPr>
          <w:rFonts w:ascii="Garamond" w:hAnsi="Garamond" w:cstheme="minorHAnsi"/>
          <w:lang w:val="pt-BR"/>
        </w:rPr>
      </w:pPr>
    </w:p>
    <w:p w14:paraId="64DEDAC8" w14:textId="77777777" w:rsidR="00F468EE" w:rsidRPr="003A73F3" w:rsidRDefault="00F468EE" w:rsidP="0095066E">
      <w:pPr>
        <w:pStyle w:val="PargrafodaLista"/>
        <w:numPr>
          <w:ilvl w:val="1"/>
          <w:numId w:val="10"/>
        </w:numPr>
        <w:tabs>
          <w:tab w:val="left" w:pos="709"/>
        </w:tabs>
        <w:spacing w:line="240" w:lineRule="auto"/>
        <w:ind w:left="0" w:firstLine="0"/>
        <w:rPr>
          <w:rFonts w:ascii="Garamond" w:hAnsi="Garamond" w:cstheme="minorHAnsi"/>
          <w:lang w:val="pt-BR"/>
        </w:rPr>
      </w:pPr>
      <w:r w:rsidRPr="003A73F3">
        <w:rPr>
          <w:rFonts w:ascii="Garamond" w:hAnsi="Garamond" w:cstheme="minorHAnsi"/>
          <w:lang w:val="pt-BR"/>
        </w:rPr>
        <w:t xml:space="preserve">Adicionalmente aos serviços prestados pela </w:t>
      </w:r>
      <w:r w:rsidRPr="003A73F3">
        <w:rPr>
          <w:rFonts w:ascii="Garamond" w:hAnsi="Garamond" w:cstheme="minorHAnsi"/>
          <w:b/>
          <w:bCs/>
          <w:lang w:val="pt-BR"/>
        </w:rPr>
        <w:t>ADMINISTRADORA</w:t>
      </w:r>
      <w:r w:rsidRPr="003A73F3">
        <w:rPr>
          <w:rFonts w:ascii="Garamond" w:hAnsi="Garamond" w:cstheme="minorHAnsi"/>
          <w:lang w:val="pt-BR"/>
        </w:rPr>
        <w:t xml:space="preserve"> e pela </w:t>
      </w:r>
      <w:r w:rsidRPr="003A73F3">
        <w:rPr>
          <w:rFonts w:ascii="Garamond" w:hAnsi="Garamond" w:cstheme="minorHAnsi"/>
          <w:b/>
          <w:bCs/>
          <w:lang w:val="pt-BR"/>
        </w:rPr>
        <w:t>GESTORA</w:t>
      </w:r>
      <w:r w:rsidRPr="003A73F3">
        <w:rPr>
          <w:rFonts w:ascii="Garamond" w:hAnsi="Garamond" w:cstheme="minorHAnsi"/>
          <w:lang w:val="pt-BR"/>
        </w:rPr>
        <w:t xml:space="preserve">, a </w:t>
      </w:r>
      <w:r w:rsidRPr="003A73F3">
        <w:rPr>
          <w:rFonts w:ascii="Garamond" w:hAnsi="Garamond" w:cstheme="minorHAnsi"/>
          <w:b/>
          <w:bCs/>
          <w:lang w:val="pt-BR"/>
        </w:rPr>
        <w:t>ADMINISTRADORA</w:t>
      </w:r>
      <w:r w:rsidRPr="003A73F3">
        <w:rPr>
          <w:rFonts w:ascii="Garamond" w:hAnsi="Garamond" w:cstheme="minorHAnsi"/>
          <w:lang w:val="pt-BR"/>
        </w:rPr>
        <w:t xml:space="preserve"> pode contratar, em nome da Classe, </w:t>
      </w:r>
      <w:r w:rsidRPr="003A73F3">
        <w:rPr>
          <w:rFonts w:ascii="Garamond" w:hAnsi="Garamond" w:cstheme="minorHAnsi"/>
          <w:b/>
          <w:bCs/>
          <w:lang w:val="pt-BR"/>
        </w:rPr>
        <w:t>CONSULTORA</w:t>
      </w:r>
      <w:r w:rsidRPr="003A73F3">
        <w:rPr>
          <w:rFonts w:ascii="Garamond" w:hAnsi="Garamond" w:cstheme="minorHAnsi"/>
          <w:lang w:val="pt-BR"/>
        </w:rPr>
        <w:t xml:space="preserve"> que objetive dar suporte e subsidiar as atividades de análise, seleção, acompanhamento e avaliação dos Ativos imobiliários da carteira da Classe.</w:t>
      </w:r>
    </w:p>
    <w:p w14:paraId="547C0505" w14:textId="77777777" w:rsidR="00F468EE" w:rsidRPr="003A73F3" w:rsidRDefault="00F468EE" w:rsidP="00F468EE">
      <w:pPr>
        <w:contextualSpacing/>
        <w:rPr>
          <w:rFonts w:ascii="Garamond" w:eastAsia="Arial Unicode MS" w:hAnsi="Garamond" w:cstheme="minorHAnsi"/>
          <w:lang w:val="pt-BR"/>
        </w:rPr>
      </w:pPr>
    </w:p>
    <w:p w14:paraId="34D96CE7" w14:textId="77777777" w:rsidR="00F468EE" w:rsidRPr="003A73F3" w:rsidRDefault="00F468EE" w:rsidP="0095066E">
      <w:pPr>
        <w:pStyle w:val="PargrafodaLista"/>
        <w:numPr>
          <w:ilvl w:val="1"/>
          <w:numId w:val="10"/>
        </w:numPr>
        <w:tabs>
          <w:tab w:val="left" w:pos="709"/>
        </w:tabs>
        <w:spacing w:line="240" w:lineRule="auto"/>
        <w:ind w:left="0" w:firstLine="0"/>
        <w:rPr>
          <w:rFonts w:ascii="Garamond" w:hAnsi="Garamond" w:cstheme="minorHAnsi"/>
          <w:lang w:val="pt-BR"/>
        </w:rPr>
      </w:pPr>
      <w:r w:rsidRPr="003A73F3">
        <w:rPr>
          <w:rFonts w:ascii="Garamond" w:hAnsi="Garamond" w:cstheme="minorHAnsi"/>
          <w:lang w:val="pt-BR"/>
        </w:rPr>
        <w:t xml:space="preserve">Se contratada, a </w:t>
      </w:r>
      <w:r w:rsidRPr="003A73F3">
        <w:rPr>
          <w:rFonts w:ascii="Garamond" w:hAnsi="Garamond" w:cstheme="minorHAnsi"/>
          <w:b/>
          <w:bCs/>
          <w:lang w:val="pt-BR"/>
        </w:rPr>
        <w:t xml:space="preserve">CONSULTORA </w:t>
      </w:r>
      <w:r w:rsidRPr="003A73F3">
        <w:rPr>
          <w:rFonts w:ascii="Garamond" w:hAnsi="Garamond" w:cstheme="minorHAnsi"/>
          <w:lang w:val="pt-BR"/>
        </w:rPr>
        <w:t xml:space="preserve">será </w:t>
      </w:r>
      <w:r w:rsidRPr="003A73F3">
        <w:rPr>
          <w:rFonts w:ascii="Garamond" w:hAnsi="Garamond" w:cstheme="minorHAnsi"/>
          <w:bCs/>
          <w:lang w:val="pt-BR"/>
        </w:rPr>
        <w:t>responsável</w:t>
      </w:r>
      <w:r w:rsidRPr="003A73F3">
        <w:rPr>
          <w:rFonts w:ascii="Garamond" w:hAnsi="Garamond" w:cstheme="minorHAnsi"/>
          <w:lang w:val="pt-BR"/>
        </w:rPr>
        <w:t xml:space="preserve"> por:</w:t>
      </w:r>
    </w:p>
    <w:p w14:paraId="1433BCD4" w14:textId="77777777" w:rsidR="00F468EE" w:rsidRPr="003A73F3" w:rsidRDefault="00F468EE" w:rsidP="00F468EE">
      <w:pPr>
        <w:contextualSpacing/>
        <w:rPr>
          <w:rFonts w:ascii="Garamond" w:hAnsi="Garamond" w:cstheme="minorHAnsi"/>
          <w:lang w:val="pt-BR"/>
        </w:rPr>
      </w:pPr>
    </w:p>
    <w:p w14:paraId="1FDFBB81" w14:textId="77777777" w:rsidR="00F468EE" w:rsidRPr="003A73F3" w:rsidRDefault="00F468EE" w:rsidP="0095066E">
      <w:pPr>
        <w:numPr>
          <w:ilvl w:val="0"/>
          <w:numId w:val="9"/>
        </w:numPr>
        <w:spacing w:line="240" w:lineRule="auto"/>
        <w:ind w:left="0" w:firstLine="0"/>
        <w:contextualSpacing/>
        <w:rPr>
          <w:rFonts w:ascii="Garamond" w:hAnsi="Garamond" w:cstheme="minorHAnsi"/>
          <w:bCs/>
          <w:lang w:val="pt-BR"/>
        </w:rPr>
      </w:pPr>
      <w:r w:rsidRPr="003A73F3">
        <w:rPr>
          <w:rFonts w:ascii="Garamond" w:hAnsi="Garamond" w:cstheme="minorHAnsi"/>
          <w:lang w:val="pt-BR"/>
        </w:rPr>
        <w:t>dar suporte e subsidiar as atividades de análise, seleção, acompanhamento e avaliação de Ativos Alvo integrantes ou que possam vir a integrar a carteira de ativos imobiliários;</w:t>
      </w:r>
    </w:p>
    <w:p w14:paraId="6528F6F6" w14:textId="77777777" w:rsidR="00F468EE" w:rsidRPr="003A73F3" w:rsidRDefault="00F468EE" w:rsidP="00F468EE">
      <w:pPr>
        <w:contextualSpacing/>
        <w:rPr>
          <w:rFonts w:ascii="Garamond" w:hAnsi="Garamond" w:cstheme="minorHAnsi"/>
          <w:bCs/>
          <w:lang w:val="pt-BR"/>
        </w:rPr>
      </w:pPr>
    </w:p>
    <w:p w14:paraId="6F9736EC" w14:textId="77777777" w:rsidR="00F468EE" w:rsidRPr="003A73F3" w:rsidRDefault="00F468EE" w:rsidP="0095066E">
      <w:pPr>
        <w:numPr>
          <w:ilvl w:val="0"/>
          <w:numId w:val="9"/>
        </w:numPr>
        <w:spacing w:line="240" w:lineRule="auto"/>
        <w:ind w:left="0" w:firstLine="0"/>
        <w:contextualSpacing/>
        <w:rPr>
          <w:rFonts w:ascii="Garamond" w:hAnsi="Garamond" w:cstheme="minorHAnsi"/>
          <w:bCs/>
          <w:lang w:val="pt-BR"/>
        </w:rPr>
      </w:pPr>
      <w:r w:rsidRPr="003A73F3">
        <w:rPr>
          <w:rFonts w:ascii="Garamond" w:hAnsi="Garamond" w:cstheme="minorHAnsi"/>
          <w:lang w:val="pt-BR"/>
        </w:rPr>
        <w:t>administrar as locações ou arrendamentos de empreendimentos integrantes do patrimônio da Classe, a exploração do direito de superfície, monitorar e acompanhar projetos e a comercialização dos respectivos imóveis e consolidar dados econômicos e financeiros selecionados das companhias investidas para fins de monitoramento.</w:t>
      </w:r>
    </w:p>
    <w:p w14:paraId="1722E9BB" w14:textId="77777777" w:rsidR="00F468EE" w:rsidRPr="003A73F3" w:rsidRDefault="00F468EE" w:rsidP="00F468EE">
      <w:pPr>
        <w:contextualSpacing/>
        <w:rPr>
          <w:rFonts w:ascii="Garamond" w:hAnsi="Garamond" w:cstheme="minorHAnsi"/>
          <w:lang w:val="pt-BR"/>
        </w:rPr>
      </w:pPr>
    </w:p>
    <w:p w14:paraId="316D7749" w14:textId="77777777" w:rsidR="00F468EE" w:rsidRPr="003A73F3" w:rsidRDefault="00F468EE" w:rsidP="00F468EE">
      <w:pPr>
        <w:pStyle w:val="Ttulo2"/>
        <w:jc w:val="center"/>
        <w:rPr>
          <w:rFonts w:ascii="Garamond" w:hAnsi="Garamond" w:cstheme="minorHAnsi"/>
          <w:b/>
          <w:bCs/>
          <w:color w:val="auto"/>
          <w:sz w:val="24"/>
          <w:szCs w:val="24"/>
        </w:rPr>
      </w:pPr>
      <w:bookmarkStart w:id="71" w:name="_Toc148703997"/>
      <w:bookmarkStart w:id="72" w:name="_Toc195017900"/>
      <w:r w:rsidRPr="003A73F3">
        <w:rPr>
          <w:rFonts w:ascii="Garamond" w:hAnsi="Garamond" w:cstheme="minorHAnsi"/>
          <w:b/>
          <w:bCs/>
          <w:color w:val="auto"/>
          <w:sz w:val="24"/>
          <w:szCs w:val="24"/>
        </w:rPr>
        <w:lastRenderedPageBreak/>
        <w:t>V – DAS TAXAS</w:t>
      </w:r>
      <w:bookmarkEnd w:id="71"/>
      <w:bookmarkEnd w:id="72"/>
    </w:p>
    <w:p w14:paraId="4F8608E1" w14:textId="77777777" w:rsidR="00F468EE" w:rsidRPr="003A73F3" w:rsidRDefault="00F468EE" w:rsidP="00F468EE">
      <w:pPr>
        <w:rPr>
          <w:rFonts w:ascii="Garamond" w:hAnsi="Garamond" w:cstheme="minorHAnsi"/>
        </w:rPr>
      </w:pPr>
    </w:p>
    <w:p w14:paraId="640F8603" w14:textId="4EEAD7AE" w:rsidR="00F468EE" w:rsidRPr="003A73F3" w:rsidRDefault="00F468EE" w:rsidP="0095066E">
      <w:pPr>
        <w:pStyle w:val="NormalWeb"/>
        <w:numPr>
          <w:ilvl w:val="1"/>
          <w:numId w:val="19"/>
        </w:numPr>
        <w:spacing w:before="0" w:beforeAutospacing="0" w:after="0" w:afterAutospacing="0" w:line="23" w:lineRule="atLeast"/>
        <w:ind w:left="0" w:firstLine="0"/>
        <w:rPr>
          <w:rFonts w:ascii="Garamond" w:hAnsi="Garamond" w:cstheme="minorHAnsi"/>
          <w:bCs/>
          <w:lang w:val="pt-BR"/>
        </w:rPr>
      </w:pPr>
      <w:r w:rsidRPr="003A73F3">
        <w:rPr>
          <w:rFonts w:ascii="Garamond" w:hAnsi="Garamond" w:cstheme="minorHAnsi"/>
          <w:b/>
          <w:bCs/>
          <w:lang w:val="pt-BR"/>
        </w:rPr>
        <w:t xml:space="preserve">Taxa de Administração. </w:t>
      </w:r>
      <w:r w:rsidRPr="003A73F3">
        <w:rPr>
          <w:rFonts w:ascii="Garamond" w:hAnsi="Garamond" w:cstheme="minorHAnsi"/>
          <w:bCs/>
          <w:lang w:val="pt-BR"/>
        </w:rPr>
        <w:t xml:space="preserve">Pelos serviços de administração, controladoria e escrituração, </w:t>
      </w:r>
      <w:bookmarkStart w:id="73" w:name="_Hlk127524736"/>
      <w:r w:rsidRPr="003A73F3">
        <w:rPr>
          <w:rFonts w:ascii="Garamond" w:hAnsi="Garamond" w:cstheme="minorHAnsi"/>
          <w:bCs/>
          <w:lang w:val="pt-BR"/>
        </w:rPr>
        <w:t xml:space="preserve">será devida à </w:t>
      </w:r>
      <w:r w:rsidRPr="003A73F3">
        <w:rPr>
          <w:rFonts w:ascii="Garamond" w:hAnsi="Garamond" w:cstheme="minorHAnsi"/>
          <w:b/>
          <w:bCs/>
          <w:lang w:val="pt-BR"/>
        </w:rPr>
        <w:t>ADMINISTRADORA</w:t>
      </w:r>
      <w:r w:rsidRPr="003A73F3">
        <w:rPr>
          <w:rFonts w:ascii="Garamond" w:hAnsi="Garamond" w:cstheme="minorHAnsi"/>
          <w:lang w:val="pt-BR"/>
        </w:rPr>
        <w:t xml:space="preserve"> </w:t>
      </w:r>
      <w:r w:rsidRPr="003A73F3">
        <w:rPr>
          <w:rFonts w:ascii="Garamond" w:hAnsi="Garamond" w:cstheme="minorHAnsi"/>
          <w:bCs/>
          <w:lang w:val="pt-BR"/>
        </w:rPr>
        <w:t xml:space="preserve">pela Classe </w:t>
      </w:r>
      <w:bookmarkEnd w:id="73"/>
      <w:r w:rsidRPr="003A73F3">
        <w:rPr>
          <w:rFonts w:ascii="Garamond" w:hAnsi="Garamond" w:cstheme="minorHAnsi"/>
          <w:bCs/>
          <w:lang w:val="pt-BR"/>
        </w:rPr>
        <w:t>uma remuneração equivalente</w:t>
      </w:r>
      <w:r w:rsidRPr="003A73F3">
        <w:rPr>
          <w:rFonts w:ascii="Garamond" w:hAnsi="Garamond" w:cstheme="minorHAnsi"/>
          <w:lang w:val="pt-BR"/>
        </w:rPr>
        <w:t xml:space="preserve"> </w:t>
      </w:r>
      <w:bookmarkStart w:id="74" w:name="_Hlk146723344"/>
      <w:r w:rsidRPr="003A73F3">
        <w:rPr>
          <w:rFonts w:ascii="Garamond" w:hAnsi="Garamond" w:cstheme="minorHAnsi"/>
          <w:lang w:val="pt-BR"/>
        </w:rPr>
        <w:t>a</w:t>
      </w:r>
      <w:r w:rsidRPr="003A73F3">
        <w:rPr>
          <w:rFonts w:ascii="Garamond" w:hAnsi="Garamond" w:cstheme="minorHAnsi"/>
          <w:bCs/>
          <w:lang w:val="pt-BR"/>
        </w:rPr>
        <w:t xml:space="preserve"> </w:t>
      </w:r>
      <w:r w:rsidRPr="003A73F3">
        <w:rPr>
          <w:rFonts w:ascii="Garamond" w:hAnsi="Garamond" w:cstheme="minorHAnsi"/>
          <w:lang w:val="pt-BR"/>
        </w:rPr>
        <w:t xml:space="preserve">R$ </w:t>
      </w:r>
      <w:r w:rsidR="00AB1C33" w:rsidRPr="003A73F3">
        <w:rPr>
          <w:rFonts w:ascii="Garamond" w:hAnsi="Garamond" w:cstheme="minorHAnsi"/>
          <w:lang w:val="pt-BR"/>
        </w:rPr>
        <w:t>300,00 (trezentos reais) mensais</w:t>
      </w:r>
      <w:r w:rsidRPr="003A73F3">
        <w:rPr>
          <w:rFonts w:ascii="Garamond" w:hAnsi="Garamond" w:cstheme="minorHAnsi"/>
          <w:lang w:val="pt-BR"/>
        </w:rPr>
        <w:t xml:space="preserve">, valor este que será atualizado anualmente a contar da data </w:t>
      </w:r>
      <w:r w:rsidR="00AB1C33" w:rsidRPr="003A73F3">
        <w:rPr>
          <w:rFonts w:ascii="Garamond" w:hAnsi="Garamond" w:cstheme="minorHAnsi"/>
          <w:lang w:val="pt-BR"/>
        </w:rPr>
        <w:t xml:space="preserve">da primeira integralização de cotas do </w:t>
      </w:r>
      <w:r w:rsidR="00AB1C33" w:rsidRPr="003A73F3">
        <w:rPr>
          <w:rFonts w:ascii="Garamond" w:hAnsi="Garamond" w:cstheme="minorHAnsi"/>
          <w:b/>
          <w:bCs/>
          <w:lang w:val="pt-BR"/>
        </w:rPr>
        <w:t>FUNDO</w:t>
      </w:r>
      <w:r w:rsidRPr="003A73F3">
        <w:rPr>
          <w:rFonts w:ascii="Garamond" w:hAnsi="Garamond" w:cstheme="minorHAnsi"/>
          <w:lang w:val="pt-BR"/>
        </w:rPr>
        <w:t>, pela variação positiva do Índice de Preços ao Consumidor que é medido mês a mês pelo IBGE- IPCA, no período</w:t>
      </w:r>
      <w:bookmarkEnd w:id="74"/>
      <w:r w:rsidR="00AB1C33" w:rsidRPr="003A73F3">
        <w:rPr>
          <w:rFonts w:ascii="Garamond" w:hAnsi="Garamond" w:cstheme="minorHAnsi"/>
          <w:bCs/>
          <w:lang w:val="pt-BR"/>
        </w:rPr>
        <w:t>.</w:t>
      </w:r>
    </w:p>
    <w:p w14:paraId="42951EF8" w14:textId="77777777" w:rsidR="00F468EE" w:rsidRPr="003A73F3" w:rsidRDefault="00F468EE" w:rsidP="00F468EE">
      <w:pPr>
        <w:pStyle w:val="PargrafodaLista"/>
        <w:spacing w:line="23" w:lineRule="atLeast"/>
        <w:rPr>
          <w:rFonts w:ascii="Garamond" w:hAnsi="Garamond" w:cstheme="minorHAnsi"/>
          <w:lang w:val="pt-BR"/>
        </w:rPr>
      </w:pPr>
    </w:p>
    <w:p w14:paraId="6DD1EFED" w14:textId="77777777" w:rsidR="00F468EE" w:rsidRPr="003A73F3" w:rsidRDefault="00F468EE" w:rsidP="0095066E">
      <w:pPr>
        <w:pStyle w:val="NormalWeb"/>
        <w:numPr>
          <w:ilvl w:val="2"/>
          <w:numId w:val="19"/>
        </w:numPr>
        <w:spacing w:before="0" w:beforeAutospacing="0" w:after="0" w:afterAutospacing="0" w:line="23" w:lineRule="atLeast"/>
        <w:ind w:left="0" w:firstLine="0"/>
        <w:rPr>
          <w:rFonts w:ascii="Garamond" w:hAnsi="Garamond" w:cstheme="minorHAnsi"/>
          <w:lang w:val="pt-BR"/>
        </w:rPr>
      </w:pPr>
      <w:r w:rsidRPr="003A73F3">
        <w:rPr>
          <w:rFonts w:ascii="Garamond" w:hAnsi="Garamond" w:cstheme="minorHAnsi"/>
          <w:lang w:val="pt-BR"/>
        </w:rPr>
        <w:t xml:space="preserve">A </w:t>
      </w:r>
      <w:r w:rsidRPr="003A73F3">
        <w:rPr>
          <w:rFonts w:ascii="Garamond" w:hAnsi="Garamond" w:cstheme="minorHAnsi"/>
          <w:b/>
          <w:lang w:val="pt-BR"/>
        </w:rPr>
        <w:t>ADMINISTRADORA</w:t>
      </w:r>
      <w:r w:rsidRPr="003A73F3">
        <w:rPr>
          <w:rFonts w:ascii="Garamond" w:hAnsi="Garamond" w:cstheme="minorHAnsi"/>
          <w:lang w:val="pt-BR"/>
        </w:rPr>
        <w:t xml:space="preserve"> pode estabelecer que parcelas da Taxa de Administração sejam pagas, pela </w:t>
      </w:r>
      <w:r w:rsidRPr="003A73F3">
        <w:rPr>
          <w:rFonts w:ascii="Garamond" w:hAnsi="Garamond" w:cstheme="minorHAnsi"/>
          <w:bCs/>
          <w:lang w:val="pt-BR"/>
        </w:rPr>
        <w:t>Classe</w:t>
      </w:r>
      <w:r w:rsidRPr="003A73F3">
        <w:rPr>
          <w:rFonts w:ascii="Garamond" w:hAnsi="Garamond" w:cstheme="minorHAnsi"/>
          <w:lang w:val="pt-BR"/>
        </w:rPr>
        <w:t>, diretamente aos prestadores de serviço por ela contratados em nome da Classe, desde que o somatório dessas parcelas não exceda o montante total da referida taxa.</w:t>
      </w:r>
    </w:p>
    <w:p w14:paraId="29EE3D27" w14:textId="77777777" w:rsidR="00F468EE" w:rsidRPr="003A73F3" w:rsidRDefault="00F468EE" w:rsidP="00F468EE">
      <w:pPr>
        <w:pStyle w:val="NormalWeb"/>
        <w:spacing w:before="0" w:beforeAutospacing="0" w:after="0" w:afterAutospacing="0" w:line="23" w:lineRule="atLeast"/>
        <w:rPr>
          <w:rFonts w:ascii="Garamond" w:hAnsi="Garamond" w:cstheme="minorHAnsi"/>
          <w:b/>
          <w:bCs/>
          <w:lang w:val="pt-BR"/>
        </w:rPr>
      </w:pPr>
    </w:p>
    <w:p w14:paraId="33ACC3EE" w14:textId="72CCE5BE" w:rsidR="00F468EE" w:rsidRPr="003A73F3" w:rsidRDefault="00F468EE" w:rsidP="0095066E">
      <w:pPr>
        <w:pStyle w:val="PargrafodaLista"/>
        <w:numPr>
          <w:ilvl w:val="1"/>
          <w:numId w:val="19"/>
        </w:numPr>
        <w:spacing w:line="240" w:lineRule="auto"/>
        <w:ind w:left="0" w:firstLine="0"/>
        <w:rPr>
          <w:rFonts w:ascii="Garamond" w:hAnsi="Garamond" w:cstheme="minorHAnsi"/>
          <w:lang w:val="pt-BR"/>
        </w:rPr>
      </w:pPr>
      <w:r w:rsidRPr="003A73F3">
        <w:rPr>
          <w:rFonts w:ascii="Garamond" w:hAnsi="Garamond" w:cstheme="minorHAnsi"/>
          <w:b/>
          <w:bCs/>
          <w:lang w:val="pt-BR"/>
        </w:rPr>
        <w:t xml:space="preserve">Taxa de Gestão. </w:t>
      </w:r>
      <w:r w:rsidRPr="003A73F3">
        <w:rPr>
          <w:rFonts w:ascii="Garamond" w:hAnsi="Garamond" w:cstheme="minorHAnsi"/>
          <w:bCs/>
          <w:lang w:val="pt-BR"/>
        </w:rPr>
        <w:t xml:space="preserve">Pelos serviços de gestão será devida pela Classe </w:t>
      </w:r>
      <w:r w:rsidRPr="003A73F3">
        <w:rPr>
          <w:rFonts w:ascii="Garamond" w:hAnsi="Garamond" w:cstheme="minorHAnsi"/>
          <w:lang w:val="pt-BR"/>
        </w:rPr>
        <w:t xml:space="preserve">a </w:t>
      </w:r>
      <w:r w:rsidRPr="003A73F3">
        <w:rPr>
          <w:rFonts w:ascii="Garamond" w:hAnsi="Garamond" w:cstheme="minorHAnsi"/>
          <w:b/>
          <w:lang w:val="pt-BR"/>
        </w:rPr>
        <w:t>GESTORA</w:t>
      </w:r>
      <w:r w:rsidRPr="003A73F3">
        <w:rPr>
          <w:rFonts w:ascii="Garamond" w:hAnsi="Garamond" w:cstheme="minorHAnsi"/>
          <w:lang w:val="pt-BR"/>
        </w:rPr>
        <w:t xml:space="preserve"> uma remuneração equivalente a R$ </w:t>
      </w:r>
      <w:r w:rsidR="00AB1C33" w:rsidRPr="003A73F3">
        <w:rPr>
          <w:rFonts w:ascii="Garamond" w:hAnsi="Garamond" w:cstheme="minorHAnsi"/>
          <w:lang w:val="pt-BR"/>
        </w:rPr>
        <w:t>100,00 (cem reais) mensais</w:t>
      </w:r>
      <w:r w:rsidRPr="003A73F3">
        <w:rPr>
          <w:rFonts w:ascii="Garamond" w:hAnsi="Garamond" w:cstheme="minorHAnsi"/>
          <w:lang w:val="pt-BR"/>
        </w:rPr>
        <w:t xml:space="preserve">, valor este que será atualizado anualmente a contar da data </w:t>
      </w:r>
      <w:r w:rsidR="00AB1C33" w:rsidRPr="003A73F3">
        <w:rPr>
          <w:rFonts w:ascii="Garamond" w:hAnsi="Garamond" w:cstheme="minorHAnsi"/>
          <w:lang w:val="pt-BR"/>
        </w:rPr>
        <w:t xml:space="preserve">da primeira integralização de cotas do </w:t>
      </w:r>
      <w:r w:rsidR="00AB1C33" w:rsidRPr="003A73F3">
        <w:rPr>
          <w:rFonts w:ascii="Garamond" w:hAnsi="Garamond" w:cstheme="minorHAnsi"/>
          <w:b/>
          <w:bCs/>
          <w:lang w:val="pt-BR"/>
        </w:rPr>
        <w:t>FUNDO</w:t>
      </w:r>
      <w:r w:rsidRPr="003A73F3">
        <w:rPr>
          <w:rFonts w:ascii="Garamond" w:hAnsi="Garamond" w:cstheme="minorHAnsi"/>
          <w:lang w:val="pt-BR"/>
        </w:rPr>
        <w:t>, pela variação positiva do Índice de Preços ao Consumidor que é medido mês a mês pelo IBGE- IPCA, no período</w:t>
      </w:r>
      <w:r w:rsidR="00AB1C33" w:rsidRPr="003A73F3">
        <w:rPr>
          <w:rFonts w:ascii="Garamond" w:hAnsi="Garamond" w:cstheme="minorHAnsi"/>
          <w:lang w:val="pt-BR"/>
        </w:rPr>
        <w:t>.</w:t>
      </w:r>
    </w:p>
    <w:p w14:paraId="05E5553C" w14:textId="77777777" w:rsidR="00F468EE" w:rsidRPr="003A73F3" w:rsidRDefault="00F468EE" w:rsidP="00F468EE">
      <w:pPr>
        <w:pStyle w:val="NormalWeb"/>
        <w:spacing w:before="0" w:beforeAutospacing="0" w:after="0" w:afterAutospacing="0" w:line="23" w:lineRule="atLeast"/>
        <w:rPr>
          <w:rFonts w:ascii="Garamond" w:hAnsi="Garamond" w:cstheme="minorHAnsi"/>
          <w:b/>
          <w:bCs/>
          <w:lang w:val="pt-BR"/>
        </w:rPr>
      </w:pPr>
    </w:p>
    <w:p w14:paraId="4A03951F" w14:textId="77777777" w:rsidR="00F468EE" w:rsidRPr="003A73F3" w:rsidRDefault="00F468EE" w:rsidP="0095066E">
      <w:pPr>
        <w:pStyle w:val="NormalWeb"/>
        <w:numPr>
          <w:ilvl w:val="2"/>
          <w:numId w:val="19"/>
        </w:numPr>
        <w:spacing w:before="0" w:beforeAutospacing="0" w:after="0" w:afterAutospacing="0" w:line="23" w:lineRule="atLeast"/>
        <w:ind w:left="0" w:firstLine="0"/>
        <w:rPr>
          <w:rFonts w:ascii="Garamond" w:hAnsi="Garamond" w:cstheme="minorHAnsi"/>
          <w:lang w:val="pt-BR"/>
        </w:rPr>
      </w:pPr>
      <w:r w:rsidRPr="003A73F3">
        <w:rPr>
          <w:rFonts w:ascii="Garamond" w:hAnsi="Garamond" w:cstheme="minorHAnsi"/>
          <w:lang w:val="pt-BR"/>
        </w:rPr>
        <w:t xml:space="preserve">A </w:t>
      </w:r>
      <w:r w:rsidRPr="003A73F3">
        <w:rPr>
          <w:rFonts w:ascii="Garamond" w:hAnsi="Garamond" w:cstheme="minorHAnsi"/>
          <w:b/>
          <w:lang w:val="pt-BR"/>
        </w:rPr>
        <w:t>GESTORA</w:t>
      </w:r>
      <w:r w:rsidRPr="003A73F3">
        <w:rPr>
          <w:rFonts w:ascii="Garamond" w:hAnsi="Garamond" w:cstheme="minorHAnsi"/>
          <w:lang w:val="pt-BR"/>
        </w:rPr>
        <w:t xml:space="preserve"> pode estabelecer que parcelas da Taxa de Gestão sejam pagas, pela </w:t>
      </w:r>
      <w:r w:rsidRPr="003A73F3">
        <w:rPr>
          <w:rFonts w:ascii="Garamond" w:hAnsi="Garamond" w:cstheme="minorHAnsi"/>
          <w:bCs/>
          <w:lang w:val="pt-BR"/>
        </w:rPr>
        <w:t>Classe</w:t>
      </w:r>
      <w:r w:rsidRPr="003A73F3">
        <w:rPr>
          <w:rFonts w:ascii="Garamond" w:hAnsi="Garamond" w:cstheme="minorHAnsi"/>
          <w:lang w:val="pt-BR"/>
        </w:rPr>
        <w:t>, diretamente aos prestadores de serviço por ela contratados em nome da Classe, desde que o somatório dessas parcelas não exceda o montante total da referida taxa.</w:t>
      </w:r>
    </w:p>
    <w:p w14:paraId="067C9431" w14:textId="77777777" w:rsidR="00F468EE" w:rsidRPr="003A73F3" w:rsidRDefault="00F468EE" w:rsidP="00F468EE">
      <w:pPr>
        <w:pStyle w:val="NormalWeb"/>
        <w:spacing w:before="0" w:beforeAutospacing="0" w:after="0" w:afterAutospacing="0" w:line="23" w:lineRule="atLeast"/>
        <w:rPr>
          <w:rFonts w:ascii="Garamond" w:hAnsi="Garamond" w:cstheme="minorHAnsi"/>
          <w:lang w:val="pt-BR"/>
        </w:rPr>
      </w:pPr>
    </w:p>
    <w:p w14:paraId="678BAEAC" w14:textId="63F7A625" w:rsidR="00F468EE" w:rsidRPr="003A07AD" w:rsidRDefault="00F468EE" w:rsidP="00F468EE">
      <w:pPr>
        <w:pStyle w:val="NormalWeb"/>
        <w:numPr>
          <w:ilvl w:val="1"/>
          <w:numId w:val="19"/>
        </w:numPr>
        <w:spacing w:before="0" w:beforeAutospacing="0" w:after="0" w:afterAutospacing="0" w:line="23" w:lineRule="atLeast"/>
        <w:ind w:left="0" w:firstLine="0"/>
        <w:rPr>
          <w:rFonts w:ascii="Garamond" w:hAnsi="Garamond" w:cstheme="minorHAnsi"/>
          <w:lang w:val="pt-BR"/>
        </w:rPr>
      </w:pPr>
      <w:r w:rsidRPr="003A73F3">
        <w:rPr>
          <w:rFonts w:ascii="Garamond" w:hAnsi="Garamond" w:cstheme="minorHAnsi"/>
          <w:b/>
          <w:bCs/>
          <w:lang w:val="pt-BR"/>
        </w:rPr>
        <w:t xml:space="preserve">Taxa de Custódia. </w:t>
      </w:r>
      <w:r w:rsidRPr="003A73F3">
        <w:rPr>
          <w:rFonts w:ascii="Garamond" w:hAnsi="Garamond" w:cstheme="minorHAnsi"/>
          <w:bCs/>
          <w:lang w:val="pt-BR"/>
        </w:rPr>
        <w:t xml:space="preserve">Pelos serviços de custódia, será devida pela Classe à </w:t>
      </w:r>
      <w:r w:rsidRPr="003A73F3">
        <w:rPr>
          <w:rFonts w:ascii="Garamond" w:hAnsi="Garamond" w:cstheme="minorHAnsi"/>
          <w:b/>
          <w:lang w:val="pt-BR"/>
        </w:rPr>
        <w:t>CUSTODIANTE</w:t>
      </w:r>
      <w:r w:rsidRPr="003A73F3">
        <w:rPr>
          <w:rFonts w:ascii="Garamond" w:hAnsi="Garamond" w:cstheme="minorHAnsi"/>
          <w:bCs/>
          <w:lang w:val="pt-BR"/>
        </w:rPr>
        <w:t xml:space="preserve"> uma remuneração equivalente </w:t>
      </w:r>
      <w:r w:rsidRPr="003A73F3">
        <w:rPr>
          <w:rFonts w:ascii="Garamond" w:hAnsi="Garamond" w:cstheme="minorHAnsi"/>
          <w:lang w:val="pt-BR"/>
        </w:rPr>
        <w:t>a</w:t>
      </w:r>
      <w:r w:rsidRPr="003A73F3">
        <w:rPr>
          <w:rFonts w:ascii="Garamond" w:hAnsi="Garamond" w:cstheme="minorHAnsi"/>
          <w:bCs/>
          <w:lang w:val="pt-BR"/>
        </w:rPr>
        <w:t xml:space="preserve"> </w:t>
      </w:r>
      <w:r w:rsidR="00AB1C33" w:rsidRPr="003A73F3">
        <w:rPr>
          <w:rFonts w:ascii="Garamond" w:hAnsi="Garamond" w:cstheme="minorHAnsi"/>
          <w:lang w:val="pt-BR"/>
        </w:rPr>
        <w:t xml:space="preserve">R$ 100,00 (cem reais) mensais, valor este que será atualizado anualmente a contar da data da primeira integralização de cotas do </w:t>
      </w:r>
      <w:r w:rsidR="00AB1C33" w:rsidRPr="003A73F3">
        <w:rPr>
          <w:rFonts w:ascii="Garamond" w:hAnsi="Garamond" w:cstheme="minorHAnsi"/>
          <w:b/>
          <w:bCs/>
          <w:lang w:val="pt-BR"/>
        </w:rPr>
        <w:t>FUNDO</w:t>
      </w:r>
      <w:r w:rsidR="00AB1C33" w:rsidRPr="003A73F3">
        <w:rPr>
          <w:rFonts w:ascii="Garamond" w:hAnsi="Garamond" w:cstheme="minorHAnsi"/>
          <w:lang w:val="pt-BR"/>
        </w:rPr>
        <w:t>, pela variação positiva do Índice de Preços ao Consumidor que é medido mês a mês pelo IBGE- IPCA, no período.</w:t>
      </w:r>
    </w:p>
    <w:p w14:paraId="72DD75FE" w14:textId="77777777" w:rsidR="00F468EE" w:rsidRPr="003A73F3" w:rsidRDefault="00F468EE" w:rsidP="00F468EE">
      <w:pPr>
        <w:spacing w:line="23" w:lineRule="atLeast"/>
        <w:rPr>
          <w:rFonts w:ascii="Garamond" w:hAnsi="Garamond" w:cstheme="minorHAnsi"/>
          <w:bCs/>
          <w:lang w:val="pt-BR"/>
        </w:rPr>
      </w:pPr>
    </w:p>
    <w:p w14:paraId="35048AE2" w14:textId="63890AC4" w:rsidR="00F468EE" w:rsidRPr="003A73F3" w:rsidRDefault="00F468EE" w:rsidP="0095066E">
      <w:pPr>
        <w:pStyle w:val="PargrafodaLista"/>
        <w:numPr>
          <w:ilvl w:val="1"/>
          <w:numId w:val="19"/>
        </w:numPr>
        <w:spacing w:line="240" w:lineRule="auto"/>
        <w:ind w:left="0" w:firstLine="0"/>
        <w:rPr>
          <w:rFonts w:ascii="Garamond" w:hAnsi="Garamond" w:cstheme="minorHAnsi"/>
          <w:lang w:val="pt-BR"/>
        </w:rPr>
      </w:pPr>
      <w:r w:rsidRPr="003A73F3">
        <w:rPr>
          <w:rFonts w:ascii="Garamond" w:hAnsi="Garamond" w:cstheme="minorHAnsi"/>
          <w:b/>
          <w:lang w:val="pt-BR"/>
        </w:rPr>
        <w:t>Taxa Máxima de Distribuição</w:t>
      </w:r>
      <w:r w:rsidRPr="003A73F3">
        <w:rPr>
          <w:rFonts w:ascii="Garamond" w:hAnsi="Garamond" w:cstheme="minorHAnsi"/>
          <w:lang w:val="pt-BR"/>
        </w:rPr>
        <w:t>. Considerando que a Classe possui natureza de classe fechada, eventual taxa relacionada à distribuição de suas Cotas será detalhada nos documentos da oferta de cada emissão, quando aplicável.</w:t>
      </w:r>
    </w:p>
    <w:p w14:paraId="0A50D274" w14:textId="77777777" w:rsidR="00F468EE" w:rsidRPr="003A73F3" w:rsidRDefault="00F468EE" w:rsidP="00F468EE">
      <w:pPr>
        <w:spacing w:line="23" w:lineRule="atLeast"/>
        <w:rPr>
          <w:rFonts w:ascii="Garamond" w:hAnsi="Garamond" w:cstheme="minorHAnsi"/>
          <w:bCs/>
          <w:lang w:val="pt-BR"/>
        </w:rPr>
      </w:pPr>
    </w:p>
    <w:p w14:paraId="59A65127" w14:textId="34B145C7" w:rsidR="00F468EE" w:rsidRPr="003A73F3" w:rsidRDefault="00F468EE" w:rsidP="0095066E">
      <w:pPr>
        <w:pStyle w:val="NormalWeb"/>
        <w:numPr>
          <w:ilvl w:val="1"/>
          <w:numId w:val="19"/>
        </w:numPr>
        <w:spacing w:before="0" w:beforeAutospacing="0" w:after="0" w:afterAutospacing="0" w:line="23" w:lineRule="atLeast"/>
        <w:ind w:left="0" w:firstLine="0"/>
        <w:rPr>
          <w:rFonts w:ascii="Garamond" w:hAnsi="Garamond" w:cstheme="minorHAnsi"/>
          <w:lang w:val="pt-BR"/>
        </w:rPr>
      </w:pPr>
      <w:r w:rsidRPr="003A73F3">
        <w:rPr>
          <w:rFonts w:ascii="Garamond" w:hAnsi="Garamond" w:cstheme="minorHAnsi"/>
          <w:bCs/>
          <w:lang w:val="pt-BR"/>
        </w:rPr>
        <w:t xml:space="preserve">As taxas e remunerações previstas nos itens 5.1., 5.2., 5.3. e 5.4. (se houver) serão pagas mensalmente, até o </w:t>
      </w:r>
      <w:r w:rsidR="00AB1C33" w:rsidRPr="003A73F3">
        <w:rPr>
          <w:rFonts w:ascii="Garamond" w:hAnsi="Garamond" w:cstheme="minorHAnsi"/>
          <w:bCs/>
          <w:lang w:val="pt-BR"/>
        </w:rPr>
        <w:t>2</w:t>
      </w:r>
      <w:r w:rsidRPr="003A73F3">
        <w:rPr>
          <w:rFonts w:ascii="Garamond" w:hAnsi="Garamond" w:cstheme="minorHAnsi"/>
          <w:bCs/>
          <w:lang w:val="pt-BR"/>
        </w:rPr>
        <w:t>º (</w:t>
      </w:r>
      <w:r w:rsidR="00AB1C33" w:rsidRPr="003A73F3">
        <w:rPr>
          <w:rFonts w:ascii="Garamond" w:hAnsi="Garamond" w:cstheme="minorHAnsi"/>
          <w:bCs/>
          <w:lang w:val="pt-BR"/>
        </w:rPr>
        <w:t>segundo</w:t>
      </w:r>
      <w:r w:rsidRPr="003A73F3">
        <w:rPr>
          <w:rFonts w:ascii="Garamond" w:hAnsi="Garamond" w:cstheme="minorHAnsi"/>
          <w:bCs/>
          <w:lang w:val="pt-BR"/>
        </w:rPr>
        <w:t>) Dia Útil do mês subsequente ao mês da prestação dos serviços, sendo calculada e provisionada todo Dia Útil à razão de 1/252 (um inteiro e duzentos e cinquenta e dois avos).</w:t>
      </w:r>
    </w:p>
    <w:p w14:paraId="5C843B07" w14:textId="77777777" w:rsidR="00F468EE" w:rsidRPr="003A73F3" w:rsidRDefault="00F468EE" w:rsidP="00F468EE">
      <w:pPr>
        <w:spacing w:line="23" w:lineRule="atLeast"/>
        <w:jc w:val="center"/>
        <w:rPr>
          <w:rFonts w:ascii="Garamond" w:hAnsi="Garamond" w:cstheme="minorHAnsi"/>
          <w:lang w:val="pt-BR"/>
        </w:rPr>
      </w:pPr>
    </w:p>
    <w:p w14:paraId="57D97108" w14:textId="3D37F8C1" w:rsidR="00F468EE" w:rsidRPr="003A73F3" w:rsidRDefault="00F468EE" w:rsidP="0095066E">
      <w:pPr>
        <w:pStyle w:val="PargrafodaLista"/>
        <w:numPr>
          <w:ilvl w:val="1"/>
          <w:numId w:val="19"/>
        </w:numPr>
        <w:spacing w:line="23" w:lineRule="atLeast"/>
        <w:ind w:left="0" w:firstLine="0"/>
        <w:rPr>
          <w:rFonts w:ascii="Garamond" w:hAnsi="Garamond" w:cstheme="minorHAnsi"/>
          <w:lang w:val="pt-BR"/>
        </w:rPr>
      </w:pPr>
      <w:r w:rsidRPr="003A73F3">
        <w:rPr>
          <w:rFonts w:ascii="Garamond" w:hAnsi="Garamond" w:cstheme="minorHAnsi"/>
          <w:lang w:val="pt-BR"/>
        </w:rPr>
        <w:t>Não poderão ser cobradas dos Cotistas desta Classe quaisquer outras taxas, tais como taxa de performance, ingresso e/ou saída.</w:t>
      </w:r>
    </w:p>
    <w:p w14:paraId="4BD2128D" w14:textId="77777777" w:rsidR="00F468EE" w:rsidRPr="003A73F3" w:rsidRDefault="00F468EE" w:rsidP="00F468EE">
      <w:pPr>
        <w:spacing w:line="23" w:lineRule="atLeast"/>
        <w:rPr>
          <w:rFonts w:ascii="Garamond" w:hAnsi="Garamond" w:cstheme="minorHAnsi"/>
          <w:lang w:val="pt-BR"/>
        </w:rPr>
      </w:pPr>
    </w:p>
    <w:p w14:paraId="551E9279" w14:textId="7BFEDC84" w:rsidR="00F468EE" w:rsidRPr="003A73F3" w:rsidRDefault="00F468EE" w:rsidP="0095066E">
      <w:pPr>
        <w:pStyle w:val="PargrafodaLista"/>
        <w:numPr>
          <w:ilvl w:val="1"/>
          <w:numId w:val="19"/>
        </w:numPr>
        <w:spacing w:line="23" w:lineRule="atLeast"/>
        <w:ind w:left="0" w:firstLine="0"/>
        <w:rPr>
          <w:rFonts w:ascii="Garamond" w:hAnsi="Garamond" w:cstheme="minorHAnsi"/>
          <w:lang w:val="pt-BR"/>
        </w:rPr>
      </w:pPr>
      <w:r w:rsidRPr="003A73F3">
        <w:rPr>
          <w:rFonts w:ascii="Garamond" w:hAnsi="Garamond" w:cs="Calibri"/>
          <w:lang w:val="pt-BR"/>
        </w:rPr>
        <w:t>Para fins do disposto nos itens 5.1.</w:t>
      </w:r>
      <w:r w:rsidR="00AB1C33" w:rsidRPr="003A73F3">
        <w:rPr>
          <w:rFonts w:ascii="Garamond" w:hAnsi="Garamond" w:cs="Calibri"/>
          <w:lang w:val="pt-BR"/>
        </w:rPr>
        <w:t>,</w:t>
      </w:r>
      <w:r w:rsidRPr="003A73F3">
        <w:rPr>
          <w:rFonts w:ascii="Garamond" w:hAnsi="Garamond" w:cs="Calibri"/>
          <w:lang w:val="pt-BR"/>
        </w:rPr>
        <w:t xml:space="preserve"> 5.2.</w:t>
      </w:r>
      <w:r w:rsidR="00AB1C33" w:rsidRPr="003A73F3">
        <w:rPr>
          <w:rFonts w:ascii="Garamond" w:hAnsi="Garamond" w:cs="Calibri"/>
          <w:lang w:val="pt-BR"/>
        </w:rPr>
        <w:t xml:space="preserve"> e 5.3.</w:t>
      </w:r>
      <w:r w:rsidRPr="003A73F3">
        <w:rPr>
          <w:rFonts w:ascii="Garamond" w:hAnsi="Garamond" w:cs="Calibri"/>
          <w:lang w:val="pt-BR"/>
        </w:rPr>
        <w:t xml:space="preserve"> acima, fica estabelecido que na hipótese de extinção do IPCA, não divulgação ou impossibilidade de sua utilização, será utilizado o Índice Geral de Preços – Disponibilidade Interna, divulgado pela Fundação Getúlio Vargas, ou, na falta de ambos, pela variação do Índice de Preços ao Consumidor, divulgado pela Fundação Instituto de Pesquisas Econômicas – FIPE, não sendo permitida, em qualquer hipótese, reajuste que implique na redução do valor da Taxa de Administração</w:t>
      </w:r>
      <w:r w:rsidR="00AB1C33" w:rsidRPr="003A73F3">
        <w:rPr>
          <w:rFonts w:ascii="Garamond" w:hAnsi="Garamond" w:cs="Calibri"/>
          <w:lang w:val="pt-BR"/>
        </w:rPr>
        <w:t>,</w:t>
      </w:r>
      <w:r w:rsidRPr="003A73F3">
        <w:rPr>
          <w:rFonts w:ascii="Garamond" w:hAnsi="Garamond" w:cs="Calibri"/>
          <w:lang w:val="pt-BR"/>
        </w:rPr>
        <w:t xml:space="preserve"> da Taxa de Gestão</w:t>
      </w:r>
      <w:r w:rsidR="00AB1C33" w:rsidRPr="003A73F3">
        <w:rPr>
          <w:rFonts w:ascii="Garamond" w:hAnsi="Garamond" w:cs="Calibri"/>
          <w:lang w:val="pt-BR"/>
        </w:rPr>
        <w:t xml:space="preserve"> e/ou da Taxa de Custódia.</w:t>
      </w:r>
    </w:p>
    <w:p w14:paraId="10E61157" w14:textId="77777777" w:rsidR="00F468EE" w:rsidRPr="003A73F3" w:rsidRDefault="00F468EE" w:rsidP="00F468EE">
      <w:pPr>
        <w:pStyle w:val="PargrafodaLista"/>
        <w:rPr>
          <w:rFonts w:ascii="Garamond" w:hAnsi="Garamond" w:cstheme="minorHAnsi"/>
          <w:lang w:val="pt-BR"/>
        </w:rPr>
      </w:pPr>
    </w:p>
    <w:p w14:paraId="6533E0DD" w14:textId="77777777" w:rsidR="00F468EE" w:rsidRPr="003A73F3" w:rsidRDefault="00F468EE" w:rsidP="0095066E">
      <w:pPr>
        <w:pStyle w:val="PargrafodaLista"/>
        <w:numPr>
          <w:ilvl w:val="1"/>
          <w:numId w:val="19"/>
        </w:numPr>
        <w:spacing w:line="23" w:lineRule="atLeast"/>
        <w:ind w:left="0" w:firstLine="0"/>
        <w:rPr>
          <w:rFonts w:ascii="Garamond" w:hAnsi="Garamond" w:cstheme="minorHAnsi"/>
          <w:lang w:val="pt-BR"/>
        </w:rPr>
      </w:pPr>
      <w:r w:rsidRPr="003A73F3">
        <w:rPr>
          <w:rFonts w:ascii="Garamond" w:hAnsi="Garamond" w:cstheme="minorHAnsi"/>
          <w:lang w:val="pt-BR"/>
        </w:rPr>
        <w:lastRenderedPageBreak/>
        <w:t>Conforme será estabelecido no ato que aprovar a respectiva emissão de Cotas, bem como nos documentos da oferta relativa a tal emissão de Cotas, no caso de ofertas primárias de distribuição de Cotas, os encargos relativos à referida distribuição, inclusive a remuneração devida para os distribuidores, bem como o registro das cotas para negociação em mercado organizado de valores mobiliários, poderá ser arcada:</w:t>
      </w:r>
    </w:p>
    <w:p w14:paraId="12466936" w14:textId="77777777" w:rsidR="00F468EE" w:rsidRPr="003A73F3" w:rsidRDefault="00F468EE" w:rsidP="00F468EE">
      <w:pPr>
        <w:pStyle w:val="PargrafodaLista"/>
        <w:rPr>
          <w:rFonts w:ascii="Garamond" w:hAnsi="Garamond" w:cstheme="minorHAnsi"/>
          <w:lang w:val="pt-BR"/>
        </w:rPr>
      </w:pPr>
    </w:p>
    <w:p w14:paraId="323EF7D0" w14:textId="77777777" w:rsidR="00F468EE" w:rsidRPr="003A73F3" w:rsidRDefault="00F468EE" w:rsidP="0095066E">
      <w:pPr>
        <w:pStyle w:val="PargrafodaLista"/>
        <w:numPr>
          <w:ilvl w:val="0"/>
          <w:numId w:val="20"/>
        </w:numPr>
        <w:spacing w:line="23" w:lineRule="atLeast"/>
        <w:rPr>
          <w:rFonts w:ascii="Garamond" w:hAnsi="Garamond" w:cstheme="minorHAnsi"/>
        </w:rPr>
      </w:pPr>
      <w:r w:rsidRPr="003A73F3">
        <w:rPr>
          <w:rFonts w:ascii="Garamond" w:hAnsi="Garamond" w:cstheme="minorHAnsi"/>
        </w:rPr>
        <w:t xml:space="preserve">diretamente pela </w:t>
      </w:r>
      <w:r w:rsidRPr="003A73F3">
        <w:rPr>
          <w:rFonts w:ascii="Garamond" w:hAnsi="Garamond" w:cstheme="minorHAnsi"/>
          <w:b/>
          <w:bCs/>
        </w:rPr>
        <w:t>ADMINISTRADORA</w:t>
      </w:r>
      <w:r w:rsidRPr="003A73F3">
        <w:rPr>
          <w:rFonts w:ascii="Garamond" w:hAnsi="Garamond" w:cstheme="minorHAnsi"/>
        </w:rPr>
        <w:t>;</w:t>
      </w:r>
    </w:p>
    <w:p w14:paraId="34B5AD12" w14:textId="77777777" w:rsidR="00F468EE" w:rsidRPr="003A73F3" w:rsidRDefault="00F468EE" w:rsidP="00F468EE">
      <w:pPr>
        <w:pStyle w:val="PargrafodaLista"/>
        <w:spacing w:line="23" w:lineRule="atLeast"/>
        <w:ind w:left="1080"/>
        <w:rPr>
          <w:rFonts w:ascii="Garamond" w:hAnsi="Garamond" w:cstheme="minorHAnsi"/>
        </w:rPr>
      </w:pPr>
    </w:p>
    <w:p w14:paraId="38BD6275" w14:textId="77777777" w:rsidR="00F468EE" w:rsidRPr="003A73F3" w:rsidRDefault="00F468EE" w:rsidP="0095066E">
      <w:pPr>
        <w:pStyle w:val="PargrafodaLista"/>
        <w:numPr>
          <w:ilvl w:val="0"/>
          <w:numId w:val="20"/>
        </w:numPr>
        <w:spacing w:line="23" w:lineRule="atLeast"/>
        <w:rPr>
          <w:rFonts w:ascii="Garamond" w:hAnsi="Garamond" w:cstheme="minorHAnsi"/>
          <w:lang w:val="pt-BR"/>
        </w:rPr>
      </w:pPr>
      <w:r w:rsidRPr="003A73F3">
        <w:rPr>
          <w:rFonts w:ascii="Garamond" w:hAnsi="Garamond" w:cstheme="minorHAnsi"/>
          <w:lang w:val="pt-BR"/>
        </w:rPr>
        <w:t>pelos subscritores de Cotas da respectiva oferta, por meio do pagamento de Taxa de Distribuição Primária.</w:t>
      </w:r>
    </w:p>
    <w:p w14:paraId="5476F0F4" w14:textId="77777777" w:rsidR="00F468EE" w:rsidRPr="003A73F3" w:rsidRDefault="00F468EE" w:rsidP="00F468EE">
      <w:pPr>
        <w:spacing w:line="23" w:lineRule="atLeast"/>
        <w:rPr>
          <w:rFonts w:ascii="Garamond" w:hAnsi="Garamond" w:cstheme="minorHAnsi"/>
          <w:lang w:val="pt-BR"/>
        </w:rPr>
      </w:pPr>
    </w:p>
    <w:p w14:paraId="7206A14C" w14:textId="77777777" w:rsidR="00F468EE" w:rsidRPr="003A73F3" w:rsidRDefault="00F468EE" w:rsidP="00F468EE">
      <w:pPr>
        <w:pStyle w:val="Ttulo2"/>
        <w:jc w:val="center"/>
        <w:rPr>
          <w:rFonts w:ascii="Garamond" w:hAnsi="Garamond" w:cstheme="minorHAnsi"/>
          <w:b/>
          <w:bCs/>
          <w:color w:val="auto"/>
          <w:sz w:val="24"/>
          <w:szCs w:val="24"/>
          <w:lang w:val="pt-BR"/>
        </w:rPr>
      </w:pPr>
      <w:bookmarkStart w:id="75" w:name="_Toc195017901"/>
      <w:r w:rsidRPr="003A73F3">
        <w:rPr>
          <w:rFonts w:ascii="Garamond" w:hAnsi="Garamond" w:cstheme="minorHAnsi"/>
          <w:b/>
          <w:bCs/>
          <w:color w:val="auto"/>
          <w:sz w:val="24"/>
          <w:szCs w:val="24"/>
          <w:lang w:val="pt-BR"/>
        </w:rPr>
        <w:t>VI – DAS CARACTERÍSTICAS, DA EMISSÃO E DA INTEGRALIZAÇÃO DAS COTAS</w:t>
      </w:r>
      <w:bookmarkEnd w:id="75"/>
    </w:p>
    <w:p w14:paraId="0366C697" w14:textId="77777777" w:rsidR="00F468EE" w:rsidRPr="003A73F3" w:rsidRDefault="00F468EE" w:rsidP="00F468EE">
      <w:pPr>
        <w:rPr>
          <w:rFonts w:ascii="Garamond" w:hAnsi="Garamond" w:cstheme="minorHAnsi"/>
          <w:lang w:val="pt-BR"/>
        </w:rPr>
      </w:pPr>
    </w:p>
    <w:p w14:paraId="18DD4A93" w14:textId="77777777" w:rsidR="00F468EE" w:rsidRPr="003A73F3" w:rsidRDefault="00F468EE" w:rsidP="0095066E">
      <w:pPr>
        <w:pStyle w:val="PargrafodaLista"/>
        <w:numPr>
          <w:ilvl w:val="1"/>
          <w:numId w:val="14"/>
        </w:numPr>
        <w:spacing w:line="23" w:lineRule="atLeast"/>
        <w:ind w:left="0" w:firstLine="0"/>
        <w:rPr>
          <w:rFonts w:ascii="Garamond" w:hAnsi="Garamond" w:cstheme="minorHAnsi"/>
          <w:lang w:val="pt-BR"/>
        </w:rPr>
      </w:pPr>
      <w:r w:rsidRPr="003A73F3">
        <w:rPr>
          <w:rFonts w:ascii="Garamond" w:hAnsi="Garamond" w:cstheme="minorHAnsi"/>
          <w:lang w:val="pt-BR"/>
        </w:rPr>
        <w:t>As Cotas são escriturais, nominativas e correspondem a frações do patrimônio da Classe de Cotas, conferindo direitos e obrigações aos Cotistas, conforme previstos neste Regulamento.</w:t>
      </w:r>
    </w:p>
    <w:p w14:paraId="7C82BA52" w14:textId="77777777" w:rsidR="00F468EE" w:rsidRPr="003A73F3" w:rsidRDefault="00F468EE" w:rsidP="00F468EE">
      <w:pPr>
        <w:spacing w:line="23" w:lineRule="atLeast"/>
        <w:rPr>
          <w:rFonts w:ascii="Garamond" w:hAnsi="Garamond" w:cstheme="minorHAnsi"/>
          <w:lang w:val="pt-BR"/>
        </w:rPr>
      </w:pPr>
    </w:p>
    <w:p w14:paraId="3E32E296" w14:textId="77777777" w:rsidR="00F468EE" w:rsidRPr="003A73F3" w:rsidRDefault="00F468EE" w:rsidP="0095066E">
      <w:pPr>
        <w:pStyle w:val="PargrafodaLista"/>
        <w:numPr>
          <w:ilvl w:val="1"/>
          <w:numId w:val="14"/>
        </w:numPr>
        <w:spacing w:line="240" w:lineRule="auto"/>
        <w:ind w:left="0" w:firstLine="0"/>
        <w:rPr>
          <w:rFonts w:ascii="Garamond" w:hAnsi="Garamond" w:cstheme="minorHAnsi"/>
          <w:lang w:val="pt-BR"/>
        </w:rPr>
      </w:pPr>
      <w:r w:rsidRPr="003A73F3">
        <w:rPr>
          <w:rFonts w:ascii="Garamond" w:hAnsi="Garamond" w:cstheme="minorHAnsi"/>
          <w:lang w:val="pt-BR"/>
        </w:rPr>
        <w:t xml:space="preserve">A propriedade das Cotas presumir-se-á por extrato de conta de depósito, aberta em nome de cada Cotista junto ao </w:t>
      </w:r>
      <w:r w:rsidRPr="003A73F3">
        <w:rPr>
          <w:rFonts w:ascii="Garamond" w:hAnsi="Garamond" w:cstheme="minorHAnsi"/>
          <w:b/>
          <w:bCs/>
          <w:lang w:val="pt-BR"/>
        </w:rPr>
        <w:t>CUSTODIANTE</w:t>
      </w:r>
      <w:r w:rsidRPr="003A73F3">
        <w:rPr>
          <w:rFonts w:ascii="Garamond" w:hAnsi="Garamond" w:cstheme="minorHAnsi"/>
          <w:lang w:val="pt-BR"/>
        </w:rPr>
        <w:t>, em sistemas de registro e de liquidação financeira de ativos autorizados a funcionar pelo BACEN ou pela CVM, nas suas respectivas áreas de competência.</w:t>
      </w:r>
    </w:p>
    <w:p w14:paraId="412B65A4" w14:textId="77777777" w:rsidR="00F468EE" w:rsidRPr="003A73F3" w:rsidRDefault="00F468EE" w:rsidP="00F468EE">
      <w:pPr>
        <w:pStyle w:val="PargrafodaLista"/>
        <w:rPr>
          <w:rFonts w:ascii="Garamond" w:hAnsi="Garamond" w:cstheme="minorHAnsi"/>
          <w:lang w:val="pt-BR"/>
        </w:rPr>
      </w:pPr>
    </w:p>
    <w:p w14:paraId="38E7138E" w14:textId="77777777" w:rsidR="00F468EE" w:rsidRPr="003A73F3" w:rsidRDefault="00F468EE" w:rsidP="0095066E">
      <w:pPr>
        <w:pStyle w:val="PargrafodaLista"/>
        <w:numPr>
          <w:ilvl w:val="1"/>
          <w:numId w:val="14"/>
        </w:numPr>
        <w:spacing w:line="23" w:lineRule="atLeast"/>
        <w:ind w:left="0" w:firstLine="0"/>
        <w:rPr>
          <w:rFonts w:ascii="Garamond" w:hAnsi="Garamond" w:cstheme="minorHAnsi"/>
          <w:lang w:val="pt-BR"/>
        </w:rPr>
      </w:pPr>
      <w:r w:rsidRPr="003A73F3">
        <w:rPr>
          <w:rFonts w:ascii="Garamond" w:hAnsi="Garamond" w:cstheme="minorHAnsi"/>
          <w:lang w:val="pt-BR"/>
        </w:rPr>
        <w:t>As Cotas possuem as seguintes características:</w:t>
      </w:r>
    </w:p>
    <w:p w14:paraId="13E5F34C" w14:textId="77777777" w:rsidR="00F468EE" w:rsidRPr="003A73F3" w:rsidRDefault="00F468EE" w:rsidP="00F468EE">
      <w:pPr>
        <w:spacing w:line="23" w:lineRule="atLeast"/>
        <w:rPr>
          <w:rFonts w:ascii="Garamond" w:hAnsi="Garamond" w:cstheme="minorHAnsi"/>
          <w:lang w:val="pt-BR"/>
        </w:rPr>
      </w:pPr>
    </w:p>
    <w:tbl>
      <w:tblPr>
        <w:tblW w:w="8539" w:type="dxa"/>
        <w:tblCellMar>
          <w:left w:w="70" w:type="dxa"/>
          <w:right w:w="70" w:type="dxa"/>
        </w:tblCellMar>
        <w:tblLook w:val="04A0" w:firstRow="1" w:lastRow="0" w:firstColumn="1" w:lastColumn="0" w:noHBand="0" w:noVBand="1"/>
      </w:tblPr>
      <w:tblGrid>
        <w:gridCol w:w="2520"/>
        <w:gridCol w:w="6019"/>
      </w:tblGrid>
      <w:tr w:rsidR="00F468EE" w:rsidRPr="003A07AD" w14:paraId="5C07349F" w14:textId="77777777" w:rsidTr="002E6672">
        <w:trPr>
          <w:trHeight w:val="915"/>
        </w:trPr>
        <w:tc>
          <w:tcPr>
            <w:tcW w:w="2520"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7B373BC" w14:textId="77777777" w:rsidR="00F468EE" w:rsidRPr="003A73F3" w:rsidRDefault="00F468EE" w:rsidP="002E6672">
            <w:pPr>
              <w:rPr>
                <w:rFonts w:ascii="Garamond" w:eastAsia="Times New Roman" w:hAnsi="Garamond" w:cstheme="minorHAnsi"/>
                <w:color w:val="000000"/>
                <w:lang w:val="pt-BR"/>
              </w:rPr>
            </w:pPr>
            <w:r w:rsidRPr="003A73F3">
              <w:rPr>
                <w:rFonts w:ascii="Garamond" w:eastAsia="Times New Roman" w:hAnsi="Garamond" w:cstheme="minorHAnsi"/>
                <w:color w:val="000000"/>
                <w:lang w:val="pt-BR"/>
              </w:rPr>
              <w:t>Cálculo do Valor da Cota:</w:t>
            </w:r>
          </w:p>
        </w:tc>
        <w:tc>
          <w:tcPr>
            <w:tcW w:w="6019" w:type="dxa"/>
            <w:tcBorders>
              <w:top w:val="single" w:sz="4" w:space="0" w:color="auto"/>
              <w:left w:val="nil"/>
              <w:bottom w:val="single" w:sz="4" w:space="0" w:color="auto"/>
              <w:right w:val="single" w:sz="4" w:space="0" w:color="auto"/>
            </w:tcBorders>
            <w:hideMark/>
          </w:tcPr>
          <w:p w14:paraId="3A6BFE4A" w14:textId="77777777" w:rsidR="00F468EE" w:rsidRPr="003A73F3" w:rsidRDefault="00F468EE" w:rsidP="002E6672">
            <w:pPr>
              <w:rPr>
                <w:rFonts w:ascii="Garamond" w:eastAsia="Times New Roman" w:hAnsi="Garamond" w:cstheme="minorHAnsi"/>
                <w:color w:val="000000"/>
                <w:lang w:val="pt-BR"/>
              </w:rPr>
            </w:pPr>
            <w:r w:rsidRPr="003A73F3">
              <w:rPr>
                <w:rFonts w:ascii="Garamond" w:eastAsia="Times New Roman" w:hAnsi="Garamond" w:cstheme="minorHAnsi"/>
                <w:bCs/>
                <w:color w:val="000000"/>
                <w:lang w:val="pt-BR"/>
              </w:rPr>
              <w:t xml:space="preserve">O valor </w:t>
            </w:r>
            <w:r w:rsidRPr="003A73F3">
              <w:rPr>
                <w:rFonts w:ascii="Garamond" w:eastAsia="Times New Roman" w:hAnsi="Garamond" w:cstheme="minorHAnsi"/>
                <w:color w:val="000000"/>
                <w:lang w:val="pt-BR"/>
              </w:rPr>
              <w:t xml:space="preserve">das Cotas é calculado e divulgado mensalmente pela </w:t>
            </w:r>
            <w:r w:rsidRPr="003A73F3">
              <w:rPr>
                <w:rFonts w:ascii="Garamond" w:eastAsia="Times New Roman" w:hAnsi="Garamond" w:cstheme="minorHAnsi"/>
                <w:b/>
                <w:bCs/>
                <w:color w:val="000000"/>
                <w:lang w:val="pt-BR"/>
              </w:rPr>
              <w:t>ADMINISTRADORA</w:t>
            </w:r>
            <w:r w:rsidRPr="003A73F3">
              <w:rPr>
                <w:rFonts w:ascii="Garamond" w:eastAsia="Times New Roman" w:hAnsi="Garamond" w:cstheme="minorHAnsi"/>
                <w:color w:val="000000"/>
                <w:lang w:val="pt-BR"/>
              </w:rPr>
              <w:t>, com base nos critérios estabelecidos pela regulamentação em vigor.</w:t>
            </w:r>
          </w:p>
        </w:tc>
      </w:tr>
      <w:tr w:rsidR="00F468EE" w:rsidRPr="003A07AD" w14:paraId="1663281B" w14:textId="77777777" w:rsidTr="002E6672">
        <w:trPr>
          <w:trHeight w:val="841"/>
        </w:trPr>
        <w:tc>
          <w:tcPr>
            <w:tcW w:w="252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B7AAC81" w14:textId="77777777" w:rsidR="00F468EE" w:rsidRPr="003A73F3" w:rsidRDefault="00F468EE" w:rsidP="002E6672">
            <w:pPr>
              <w:rPr>
                <w:rFonts w:ascii="Garamond" w:eastAsia="Times New Roman" w:hAnsi="Garamond" w:cstheme="minorHAnsi"/>
                <w:color w:val="000000"/>
                <w:lang w:val="pt-BR"/>
              </w:rPr>
            </w:pPr>
            <w:r w:rsidRPr="003A73F3">
              <w:rPr>
                <w:rFonts w:ascii="Garamond" w:eastAsia="Times New Roman" w:hAnsi="Garamond" w:cstheme="minorHAnsi"/>
                <w:color w:val="000000"/>
                <w:lang w:val="pt-BR"/>
              </w:rPr>
              <w:t>Patrimônio Inicial Mínimo e Emissão de Novas Cotas:</w:t>
            </w:r>
          </w:p>
        </w:tc>
        <w:tc>
          <w:tcPr>
            <w:tcW w:w="6019" w:type="dxa"/>
            <w:tcBorders>
              <w:top w:val="single" w:sz="4" w:space="0" w:color="auto"/>
              <w:left w:val="single" w:sz="4" w:space="0" w:color="auto"/>
              <w:bottom w:val="single" w:sz="4" w:space="0" w:color="auto"/>
              <w:right w:val="single" w:sz="4" w:space="0" w:color="auto"/>
            </w:tcBorders>
          </w:tcPr>
          <w:p w14:paraId="4C388430" w14:textId="77777777" w:rsidR="00F468EE" w:rsidRPr="003A73F3" w:rsidRDefault="00F468EE" w:rsidP="002E6672">
            <w:pPr>
              <w:rPr>
                <w:rFonts w:ascii="Garamond" w:eastAsia="Times New Roman" w:hAnsi="Garamond" w:cstheme="minorHAnsi"/>
                <w:color w:val="000000"/>
                <w:lang w:val="pt-BR"/>
              </w:rPr>
            </w:pPr>
            <w:r w:rsidRPr="003A73F3">
              <w:rPr>
                <w:rFonts w:ascii="Garamond" w:eastAsia="Times New Roman" w:hAnsi="Garamond" w:cstheme="minorHAnsi"/>
                <w:color w:val="000000"/>
              </w:rPr>
              <w:fldChar w:fldCharType="begin"/>
            </w:r>
            <w:r w:rsidRPr="003A73F3">
              <w:rPr>
                <w:rFonts w:ascii="Garamond" w:eastAsia="Times New Roman" w:hAnsi="Garamond" w:cstheme="minorHAnsi"/>
                <w:color w:val="000000"/>
                <w:lang w:val="pt-BR"/>
              </w:rPr>
              <w:instrText xml:space="preserve"> MERGEFIELD M_63_Patrimônio_Inicial_Mínimo_e_Emissão </w:instrText>
            </w:r>
            <w:r w:rsidRPr="003A73F3">
              <w:rPr>
                <w:rFonts w:ascii="Garamond" w:eastAsia="Times New Roman" w:hAnsi="Garamond" w:cstheme="minorHAnsi"/>
                <w:color w:val="000000"/>
              </w:rPr>
              <w:fldChar w:fldCharType="separate"/>
            </w:r>
            <w:r w:rsidRPr="003A73F3">
              <w:rPr>
                <w:rFonts w:ascii="Garamond" w:eastAsia="Times New Roman" w:hAnsi="Garamond" w:cstheme="minorHAnsi"/>
                <w:noProof/>
                <w:color w:val="000000"/>
                <w:lang w:val="pt-BR"/>
              </w:rPr>
              <w:t>O Patrimônio Inicial Mínimo para funcionamento da Classe é de R$ 1.000.000,00 (um milhão de reais). No âmbito da Primeira Oferta, serão emitidas, no mínimo 1.000 (mil) Cotas e no máximo 10.000 (dez mil) Cotas da Primeira Oferta, pelo valor de emissão de R$ 1.000,00 (mil reais) cada, totalizando uma emissão de até R$ 10.000.000,00 (dez milhões de reais).</w:t>
            </w:r>
            <w:r w:rsidRPr="003A73F3">
              <w:rPr>
                <w:rFonts w:ascii="Garamond" w:eastAsia="Times New Roman" w:hAnsi="Garamond" w:cstheme="minorHAnsi"/>
                <w:color w:val="000000"/>
              </w:rPr>
              <w:fldChar w:fldCharType="end"/>
            </w:r>
          </w:p>
          <w:p w14:paraId="2F340F8A" w14:textId="77777777" w:rsidR="00F468EE" w:rsidRPr="003A73F3" w:rsidRDefault="00F468EE" w:rsidP="002E6672">
            <w:pPr>
              <w:rPr>
                <w:rFonts w:ascii="Garamond" w:eastAsia="Times New Roman" w:hAnsi="Garamond" w:cstheme="minorHAnsi"/>
                <w:color w:val="000000"/>
                <w:lang w:val="pt-BR"/>
              </w:rPr>
            </w:pPr>
          </w:p>
          <w:p w14:paraId="7B44DC66" w14:textId="77777777" w:rsidR="00F468EE" w:rsidRPr="003A73F3" w:rsidRDefault="00F468EE" w:rsidP="002E6672">
            <w:pPr>
              <w:tabs>
                <w:tab w:val="left" w:pos="1418"/>
              </w:tabs>
              <w:rPr>
                <w:rFonts w:ascii="Garamond" w:hAnsi="Garamond" w:cstheme="minorHAnsi"/>
                <w:lang w:val="pt-BR"/>
              </w:rPr>
            </w:pPr>
            <w:r w:rsidRPr="003A73F3">
              <w:rPr>
                <w:rFonts w:ascii="Garamond" w:hAnsi="Garamond" w:cstheme="minorHAnsi"/>
                <w:lang w:val="pt-BR"/>
              </w:rPr>
              <w:t xml:space="preserve">Na Primeira Oferta será admitida a subscrição parcial de Cotas, com o cancelamento do saldo não colocado. Não atingido o valor mínimo previsto acima, a Primeira Oferta será cancelada e a </w:t>
            </w:r>
            <w:r w:rsidRPr="003A73F3">
              <w:rPr>
                <w:rFonts w:ascii="Garamond" w:hAnsi="Garamond" w:cstheme="minorHAnsi"/>
                <w:b/>
                <w:bCs/>
                <w:lang w:val="pt-BR"/>
              </w:rPr>
              <w:t>ADMINISTRADORA</w:t>
            </w:r>
            <w:r w:rsidRPr="003A73F3">
              <w:rPr>
                <w:rFonts w:ascii="Garamond" w:hAnsi="Garamond" w:cstheme="minorHAnsi"/>
                <w:lang w:val="pt-BR"/>
              </w:rPr>
              <w:t xml:space="preserve"> deverá, imediatamente, fazer o rateio entre os subscritores dos recursos financeiros recebidos, nas proporções das Cotas integralizadas e acrescidos dos rendimentos líquidos porventura auferidos pelas aplicações da carteira.</w:t>
            </w:r>
          </w:p>
          <w:p w14:paraId="1BC828E5" w14:textId="77777777" w:rsidR="00F468EE" w:rsidRPr="003A73F3" w:rsidRDefault="00F468EE" w:rsidP="002E6672">
            <w:pPr>
              <w:rPr>
                <w:rFonts w:ascii="Garamond" w:eastAsia="Times New Roman" w:hAnsi="Garamond" w:cstheme="minorHAnsi"/>
                <w:color w:val="000000"/>
                <w:lang w:val="pt-BR"/>
              </w:rPr>
            </w:pPr>
          </w:p>
          <w:p w14:paraId="68D5AC23" w14:textId="77777777" w:rsidR="00F468EE" w:rsidRPr="003A73F3" w:rsidRDefault="00F468EE" w:rsidP="002E6672">
            <w:pPr>
              <w:rPr>
                <w:rFonts w:ascii="Garamond" w:eastAsia="Times New Roman" w:hAnsi="Garamond" w:cstheme="minorHAnsi"/>
                <w:color w:val="000000"/>
                <w:lang w:val="pt-BR"/>
              </w:rPr>
            </w:pPr>
            <w:r w:rsidRPr="003A73F3">
              <w:rPr>
                <w:rFonts w:ascii="Garamond" w:eastAsia="Times New Roman" w:hAnsi="Garamond" w:cstheme="minorHAnsi"/>
                <w:color w:val="000000"/>
                <w:lang w:val="pt-BR"/>
              </w:rPr>
              <w:lastRenderedPageBreak/>
              <w:t>A integralização de Cotas da Primeira Oferta deverá ser realizada nos termos deste Anexo, conforme definido por ato que venha a aprovar a Primeira Oferta.</w:t>
            </w:r>
          </w:p>
          <w:p w14:paraId="68399779" w14:textId="77777777" w:rsidR="00F468EE" w:rsidRPr="003A73F3" w:rsidRDefault="00F468EE" w:rsidP="002E6672">
            <w:pPr>
              <w:rPr>
                <w:rFonts w:ascii="Garamond" w:eastAsia="Times New Roman" w:hAnsi="Garamond" w:cstheme="minorHAnsi"/>
                <w:color w:val="000000"/>
                <w:lang w:val="pt-BR"/>
              </w:rPr>
            </w:pPr>
          </w:p>
          <w:p w14:paraId="0474F838" w14:textId="77777777" w:rsidR="00F468EE" w:rsidRPr="003A73F3" w:rsidRDefault="00F468EE" w:rsidP="002E6672">
            <w:pPr>
              <w:rPr>
                <w:rFonts w:ascii="Garamond" w:eastAsia="Times New Roman" w:hAnsi="Garamond" w:cstheme="minorHAnsi"/>
                <w:color w:val="000000"/>
                <w:lang w:val="pt-BR"/>
              </w:rPr>
            </w:pPr>
            <w:r w:rsidRPr="003A73F3">
              <w:rPr>
                <w:rFonts w:ascii="Garamond" w:eastAsia="Times New Roman" w:hAnsi="Garamond" w:cstheme="minorHAnsi"/>
                <w:color w:val="000000"/>
                <w:lang w:val="pt-BR"/>
              </w:rPr>
              <w:t>Após a Primeira Oferta, a emissão de novas Cotas e a realização de ofertas subsequentes somente poderão ocorrer mediante aprovação da Assembleia Especial de Cotistas, nos termos deste Anexo, conforme aplicável. As novas Cotas assegurarão a seus titulares direitos idênticos aos das Cotas já existentes. O valor de emissão das novas Cotas será aprovado pela Assembleia de Cotistas que irá deliberar sobre a emissão de novas Cotas, sujeito, ainda, ao disposto neste Anexo.</w:t>
            </w:r>
          </w:p>
        </w:tc>
      </w:tr>
      <w:tr w:rsidR="00F468EE" w:rsidRPr="003A07AD" w14:paraId="31DAF5F8" w14:textId="77777777" w:rsidTr="002E6672">
        <w:trPr>
          <w:trHeight w:val="312"/>
        </w:trPr>
        <w:tc>
          <w:tcPr>
            <w:tcW w:w="2520"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5064A47" w14:textId="77777777" w:rsidR="00F468EE" w:rsidRPr="003A73F3" w:rsidRDefault="00F468EE" w:rsidP="002E6672">
            <w:pPr>
              <w:rPr>
                <w:rFonts w:ascii="Garamond" w:eastAsia="Times New Roman" w:hAnsi="Garamond" w:cstheme="minorHAnsi"/>
                <w:color w:val="000000"/>
              </w:rPr>
            </w:pPr>
            <w:r w:rsidRPr="003A73F3">
              <w:rPr>
                <w:rFonts w:ascii="Garamond" w:eastAsia="Times New Roman" w:hAnsi="Garamond" w:cstheme="minorHAnsi"/>
                <w:color w:val="000000"/>
              </w:rPr>
              <w:lastRenderedPageBreak/>
              <w:t>Rentabilidade:</w:t>
            </w:r>
          </w:p>
        </w:tc>
        <w:tc>
          <w:tcPr>
            <w:tcW w:w="6019" w:type="dxa"/>
            <w:tcBorders>
              <w:top w:val="single" w:sz="4" w:space="0" w:color="auto"/>
              <w:left w:val="single" w:sz="4" w:space="0" w:color="auto"/>
              <w:bottom w:val="single" w:sz="4" w:space="0" w:color="auto"/>
              <w:right w:val="single" w:sz="4" w:space="0" w:color="auto"/>
            </w:tcBorders>
            <w:hideMark/>
          </w:tcPr>
          <w:p w14:paraId="0D5C8806" w14:textId="77777777" w:rsidR="00F468EE" w:rsidRPr="003A73F3" w:rsidRDefault="00F468EE" w:rsidP="002E6672">
            <w:pPr>
              <w:rPr>
                <w:rFonts w:ascii="Garamond" w:eastAsia="Times New Roman" w:hAnsi="Garamond" w:cstheme="minorHAnsi"/>
                <w:color w:val="000000"/>
                <w:lang w:val="pt-BR"/>
              </w:rPr>
            </w:pPr>
            <w:r w:rsidRPr="003A73F3">
              <w:rPr>
                <w:rFonts w:ascii="Garamond" w:eastAsia="Times New Roman" w:hAnsi="Garamond" w:cstheme="minorHAnsi"/>
                <w:color w:val="000000"/>
                <w:lang w:val="pt-BR"/>
              </w:rPr>
              <w:t>Não há meta de rentabilidade definida.</w:t>
            </w:r>
          </w:p>
        </w:tc>
      </w:tr>
      <w:tr w:rsidR="00F468EE" w:rsidRPr="003A07AD" w14:paraId="23B6A440" w14:textId="77777777" w:rsidTr="002E6672">
        <w:trPr>
          <w:trHeight w:val="700"/>
        </w:trPr>
        <w:tc>
          <w:tcPr>
            <w:tcW w:w="2520"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81AEFE1" w14:textId="77777777" w:rsidR="00F468EE" w:rsidRPr="003A73F3" w:rsidRDefault="00F468EE" w:rsidP="002E6672">
            <w:pPr>
              <w:rPr>
                <w:rFonts w:ascii="Garamond" w:eastAsia="Times New Roman" w:hAnsi="Garamond" w:cstheme="minorHAnsi"/>
                <w:color w:val="000000"/>
                <w:lang w:val="pt-BR"/>
              </w:rPr>
            </w:pPr>
            <w:r w:rsidRPr="003A73F3">
              <w:rPr>
                <w:rFonts w:ascii="Garamond" w:eastAsia="Times New Roman" w:hAnsi="Garamond" w:cstheme="minorHAnsi"/>
                <w:color w:val="000000"/>
                <w:lang w:val="pt-BR"/>
              </w:rPr>
              <w:t>Direito de Preferência na Subscrição de Novas Cotas:</w:t>
            </w:r>
          </w:p>
        </w:tc>
        <w:tc>
          <w:tcPr>
            <w:tcW w:w="6019" w:type="dxa"/>
            <w:tcBorders>
              <w:top w:val="single" w:sz="4" w:space="0" w:color="auto"/>
              <w:left w:val="nil"/>
              <w:bottom w:val="single" w:sz="4" w:space="0" w:color="auto"/>
              <w:right w:val="single" w:sz="4" w:space="0" w:color="auto"/>
            </w:tcBorders>
            <w:hideMark/>
          </w:tcPr>
          <w:p w14:paraId="7C715AD5" w14:textId="77777777" w:rsidR="00F468EE" w:rsidRPr="003A73F3" w:rsidRDefault="00F468EE" w:rsidP="002E6672">
            <w:pPr>
              <w:tabs>
                <w:tab w:val="left" w:pos="1418"/>
              </w:tabs>
              <w:rPr>
                <w:rFonts w:ascii="Garamond" w:hAnsi="Garamond" w:cstheme="minorHAnsi"/>
                <w:lang w:val="pt-BR"/>
              </w:rPr>
            </w:pPr>
            <w:r w:rsidRPr="003A73F3">
              <w:rPr>
                <w:rFonts w:ascii="Garamond" w:hAnsi="Garamond" w:cstheme="minorHAnsi"/>
              </w:rPr>
              <w:fldChar w:fldCharType="begin"/>
            </w:r>
            <w:r w:rsidRPr="003A73F3">
              <w:rPr>
                <w:rFonts w:ascii="Garamond" w:hAnsi="Garamond" w:cstheme="minorHAnsi"/>
                <w:lang w:val="pt-BR"/>
              </w:rPr>
              <w:instrText xml:space="preserve"> MERGEFIELD M_63_Direito_de_Preferência_na_Subscriçã </w:instrText>
            </w:r>
            <w:r w:rsidRPr="003A73F3">
              <w:rPr>
                <w:rFonts w:ascii="Garamond" w:hAnsi="Garamond" w:cstheme="minorHAnsi"/>
              </w:rPr>
              <w:fldChar w:fldCharType="separate"/>
            </w:r>
            <w:r w:rsidRPr="003A73F3">
              <w:rPr>
                <w:rFonts w:ascii="Garamond" w:hAnsi="Garamond" w:cstheme="minorHAnsi"/>
                <w:noProof/>
                <w:lang w:val="pt-BR"/>
              </w:rPr>
              <w:t xml:space="preserve">Os Cotistas terão Direito de Preferência na subscrição de novas Cotas emitidas por meio de ofertas subsequentes na proporção de Cotas da Classe que possuírem. O Direito de Preferência deverá ser exercido no prazo máximo de 30 (trinta) dias contados da data da Assembleia Especial de Cotistas que deliberar sobre a nova emissão, sendo vedada a cessão deste direito a terceiros. O exercício do Direito de Preferência deverá ser efetivado no referido prazo, através da assinatura da ata de Assembleia Especial de Cotistas, na hipótese dos Cotistas presentes à Assembleia Especial de Cotistas, e/ou de documento a ser encaminhado pela </w:t>
            </w:r>
            <w:r w:rsidRPr="003A73F3">
              <w:rPr>
                <w:rFonts w:ascii="Garamond" w:hAnsi="Garamond" w:cstheme="minorHAnsi"/>
                <w:b/>
                <w:bCs/>
                <w:noProof/>
                <w:lang w:val="pt-BR"/>
              </w:rPr>
              <w:t>ADMINISTRADORA</w:t>
            </w:r>
            <w:r w:rsidRPr="003A73F3">
              <w:rPr>
                <w:rFonts w:ascii="Garamond" w:hAnsi="Garamond" w:cstheme="minorHAnsi"/>
                <w:noProof/>
                <w:lang w:val="pt-BR"/>
              </w:rPr>
              <w:t xml:space="preserve"> para este fim. As informações relativas à Assembleia Especial de Cotistas que aprovou a nova emissão, bem como do instrumento de confirmação do exercício do Direito de Preferência pelo Cotista, estarão disponíveis a partir da data da Assembleia Especial de Cotista, na sede da </w:t>
            </w:r>
            <w:r w:rsidRPr="003A73F3">
              <w:rPr>
                <w:rFonts w:ascii="Garamond" w:hAnsi="Garamond" w:cstheme="minorHAnsi"/>
                <w:b/>
                <w:bCs/>
                <w:noProof/>
                <w:lang w:val="pt-BR"/>
              </w:rPr>
              <w:t>ADMINISTRADORA</w:t>
            </w:r>
            <w:r w:rsidRPr="003A73F3">
              <w:rPr>
                <w:rFonts w:ascii="Garamond" w:hAnsi="Garamond" w:cstheme="minorHAnsi"/>
                <w:noProof/>
                <w:lang w:val="pt-BR"/>
              </w:rPr>
              <w:t xml:space="preserve">. Adicionalmente, a </w:t>
            </w:r>
            <w:r w:rsidRPr="003A73F3">
              <w:rPr>
                <w:rFonts w:ascii="Garamond" w:hAnsi="Garamond" w:cstheme="minorHAnsi"/>
                <w:b/>
                <w:bCs/>
                <w:noProof/>
                <w:lang w:val="pt-BR"/>
              </w:rPr>
              <w:t>ADMINISTRADORA</w:t>
            </w:r>
            <w:r w:rsidRPr="003A73F3">
              <w:rPr>
                <w:rFonts w:ascii="Garamond" w:hAnsi="Garamond" w:cstheme="minorHAnsi"/>
                <w:noProof/>
                <w:lang w:val="pt-BR"/>
              </w:rPr>
              <w:t xml:space="preserve"> enviará tais documentos aos Cotistas no prazo máximo de 05 (cinco) Dias Úteis da realização da Assembleia Especial de Cotistas.</w:t>
            </w:r>
            <w:r w:rsidRPr="003A73F3">
              <w:rPr>
                <w:rFonts w:ascii="Garamond" w:hAnsi="Garamond" w:cstheme="minorHAnsi"/>
              </w:rPr>
              <w:fldChar w:fldCharType="end"/>
            </w:r>
          </w:p>
        </w:tc>
      </w:tr>
      <w:tr w:rsidR="00F468EE" w:rsidRPr="003A07AD" w14:paraId="3731998F" w14:textId="77777777" w:rsidTr="002E6672">
        <w:trPr>
          <w:trHeight w:val="915"/>
        </w:trPr>
        <w:tc>
          <w:tcPr>
            <w:tcW w:w="252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0C8034B" w14:textId="77777777" w:rsidR="00F468EE" w:rsidRPr="003A73F3" w:rsidRDefault="00F468EE" w:rsidP="002E6672">
            <w:pPr>
              <w:rPr>
                <w:rFonts w:ascii="Garamond" w:eastAsia="Times New Roman" w:hAnsi="Garamond" w:cstheme="minorHAnsi"/>
                <w:color w:val="000000"/>
                <w:lang w:val="pt-BR"/>
              </w:rPr>
            </w:pPr>
            <w:r w:rsidRPr="003A73F3">
              <w:rPr>
                <w:rFonts w:ascii="Garamond" w:eastAsia="Times New Roman" w:hAnsi="Garamond" w:cstheme="minorHAnsi"/>
                <w:color w:val="000000"/>
                <w:lang w:val="pt-BR"/>
              </w:rPr>
              <w:t>Direito de Preferência em caso de Transferência de Cotas:</w:t>
            </w:r>
          </w:p>
        </w:tc>
        <w:tc>
          <w:tcPr>
            <w:tcW w:w="6019" w:type="dxa"/>
            <w:tcBorders>
              <w:top w:val="single" w:sz="4" w:space="0" w:color="auto"/>
              <w:left w:val="nil"/>
              <w:bottom w:val="single" w:sz="4" w:space="0" w:color="auto"/>
              <w:right w:val="single" w:sz="4" w:space="0" w:color="auto"/>
            </w:tcBorders>
          </w:tcPr>
          <w:p w14:paraId="04331823" w14:textId="77777777" w:rsidR="00F468EE" w:rsidRPr="003A73F3" w:rsidRDefault="00F468EE" w:rsidP="002E6672">
            <w:pPr>
              <w:tabs>
                <w:tab w:val="left" w:pos="1418"/>
              </w:tabs>
              <w:rPr>
                <w:rFonts w:ascii="Garamond" w:hAnsi="Garamond" w:cstheme="minorHAnsi"/>
                <w:lang w:val="pt-BR"/>
              </w:rPr>
            </w:pPr>
            <w:r w:rsidRPr="003A73F3">
              <w:rPr>
                <w:rFonts w:ascii="Garamond" w:hAnsi="Garamond" w:cstheme="minorHAnsi"/>
                <w:lang w:val="pt-BR"/>
              </w:rPr>
              <w:t>Os Cotistas não terão direito de preferência para adquirir as Cotas que eventualmente sejam transferidas.</w:t>
            </w:r>
          </w:p>
        </w:tc>
      </w:tr>
      <w:tr w:rsidR="00F468EE" w:rsidRPr="003A07AD" w14:paraId="3A368EF0" w14:textId="77777777" w:rsidTr="002E6672">
        <w:trPr>
          <w:trHeight w:val="315"/>
        </w:trPr>
        <w:tc>
          <w:tcPr>
            <w:tcW w:w="2520"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04DCC830" w14:textId="77777777" w:rsidR="00F468EE" w:rsidRPr="003A73F3" w:rsidRDefault="00F468EE" w:rsidP="002E6672">
            <w:pPr>
              <w:rPr>
                <w:rFonts w:ascii="Garamond" w:eastAsia="Times New Roman" w:hAnsi="Garamond" w:cstheme="minorHAnsi"/>
                <w:color w:val="000000"/>
              </w:rPr>
            </w:pPr>
            <w:r w:rsidRPr="003A73F3">
              <w:rPr>
                <w:rFonts w:ascii="Garamond" w:eastAsia="Times New Roman" w:hAnsi="Garamond" w:cstheme="minorHAnsi"/>
                <w:color w:val="000000"/>
              </w:rPr>
              <w:t>Negociação:</w:t>
            </w:r>
          </w:p>
        </w:tc>
        <w:tc>
          <w:tcPr>
            <w:tcW w:w="6019" w:type="dxa"/>
            <w:tcBorders>
              <w:top w:val="single" w:sz="4" w:space="0" w:color="auto"/>
              <w:left w:val="single" w:sz="4" w:space="0" w:color="auto"/>
              <w:bottom w:val="single" w:sz="4" w:space="0" w:color="auto"/>
              <w:right w:val="single" w:sz="4" w:space="0" w:color="auto"/>
            </w:tcBorders>
            <w:hideMark/>
          </w:tcPr>
          <w:p w14:paraId="24F8869F" w14:textId="77777777" w:rsidR="00F468EE" w:rsidRPr="003A73F3" w:rsidRDefault="00F468EE" w:rsidP="002E6672">
            <w:pPr>
              <w:pStyle w:val="PargrafodaLista"/>
              <w:tabs>
                <w:tab w:val="left" w:pos="709"/>
              </w:tabs>
              <w:ind w:left="0"/>
              <w:rPr>
                <w:rFonts w:ascii="Garamond" w:hAnsi="Garamond" w:cstheme="minorHAnsi"/>
                <w:lang w:val="pt-BR"/>
              </w:rPr>
            </w:pPr>
            <w:r w:rsidRPr="003A73F3">
              <w:rPr>
                <w:rFonts w:ascii="Garamond" w:hAnsi="Garamond" w:cstheme="minorHAnsi"/>
                <w:bCs/>
                <w:lang w:val="pt-BR"/>
              </w:rPr>
              <w:t xml:space="preserve">As Cotas poderão ser negociadas no mercado secundário junto à B3, em mercado de bolsa ou balcão organizado. Apenas poderão ser negociadas no mercado secundário as Cotas devidamente integralizadas pelos Cotistas, em conformidade com os Boletins de Subscrição, sendo vedada a negociação das Cotas </w:t>
            </w:r>
            <w:proofErr w:type="gramStart"/>
            <w:r w:rsidRPr="003A73F3">
              <w:rPr>
                <w:rFonts w:ascii="Garamond" w:hAnsi="Garamond" w:cstheme="minorHAnsi"/>
                <w:bCs/>
                <w:lang w:val="pt-BR"/>
              </w:rPr>
              <w:t>subscritas</w:t>
            </w:r>
            <w:proofErr w:type="gramEnd"/>
            <w:r w:rsidRPr="003A73F3">
              <w:rPr>
                <w:rFonts w:ascii="Garamond" w:hAnsi="Garamond" w:cstheme="minorHAnsi"/>
                <w:bCs/>
                <w:lang w:val="pt-BR"/>
              </w:rPr>
              <w:t xml:space="preserve"> mas não integralizadas. O eventual adquirente de Cotas deverá (a) preencher todos os critérios previstos neste Anexo, bem como os requisitos previstos nas leis e regulamentações aplicáveis, e (b) atestar que está ciente das </w:t>
            </w:r>
            <w:r w:rsidRPr="003A73F3">
              <w:rPr>
                <w:rFonts w:ascii="Garamond" w:hAnsi="Garamond" w:cstheme="minorHAnsi"/>
                <w:bCs/>
                <w:lang w:val="pt-BR"/>
              </w:rPr>
              <w:lastRenderedPageBreak/>
              <w:t>disposições contidas neste Regulamento por meio da celebração do Termo de Adesão</w:t>
            </w:r>
            <w:r w:rsidRPr="003A73F3">
              <w:rPr>
                <w:rFonts w:ascii="Garamond" w:hAnsi="Garamond" w:cstheme="minorHAnsi"/>
                <w:lang w:val="pt-BR"/>
              </w:rPr>
              <w:t>.</w:t>
            </w:r>
          </w:p>
          <w:p w14:paraId="6D51498A" w14:textId="77777777" w:rsidR="00F468EE" w:rsidRPr="003A73F3" w:rsidRDefault="00F468EE" w:rsidP="002E6672">
            <w:pPr>
              <w:contextualSpacing/>
              <w:rPr>
                <w:rFonts w:ascii="Garamond" w:hAnsi="Garamond" w:cstheme="minorHAnsi"/>
                <w:lang w:val="pt-BR"/>
              </w:rPr>
            </w:pPr>
          </w:p>
          <w:p w14:paraId="627F33C8" w14:textId="77777777" w:rsidR="00F468EE" w:rsidRPr="003A73F3" w:rsidRDefault="00F468EE" w:rsidP="002E6672">
            <w:pPr>
              <w:tabs>
                <w:tab w:val="left" w:pos="1418"/>
              </w:tabs>
              <w:rPr>
                <w:rFonts w:ascii="Garamond" w:hAnsi="Garamond" w:cstheme="minorHAnsi"/>
                <w:lang w:val="pt-BR"/>
              </w:rPr>
            </w:pPr>
            <w:r w:rsidRPr="003A73F3">
              <w:rPr>
                <w:rFonts w:ascii="Garamond" w:hAnsi="Garamond" w:cstheme="minorHAnsi"/>
                <w:lang w:val="pt-BR"/>
              </w:rPr>
              <w:t>As Cotas poderão ser depositadas para distribuição no mercado primário e para negociação no mercado secundário em mercados organizados observada as disposições constantes deste Anexo, as Cotas poderão ser depositadas para distribuição no mercado primário por meio do Módulo de Distribuição de Ativos – MDA, administrado e operacionalizado pela B3, ou negociação no mercado secundário, por meio do Fundos21 – Módulo de Fundos, disponibilizado e operacionalizado pela B3.</w:t>
            </w:r>
          </w:p>
          <w:p w14:paraId="44F27B37" w14:textId="77777777" w:rsidR="00F468EE" w:rsidRPr="003A73F3" w:rsidRDefault="00F468EE" w:rsidP="002E6672">
            <w:pPr>
              <w:tabs>
                <w:tab w:val="left" w:pos="1418"/>
              </w:tabs>
              <w:rPr>
                <w:rFonts w:ascii="Garamond" w:hAnsi="Garamond" w:cstheme="minorHAnsi"/>
                <w:lang w:val="pt-BR"/>
              </w:rPr>
            </w:pPr>
          </w:p>
          <w:p w14:paraId="256DB49D" w14:textId="77777777" w:rsidR="00F468EE" w:rsidRPr="003A73F3" w:rsidRDefault="00F468EE" w:rsidP="002E6672">
            <w:pPr>
              <w:tabs>
                <w:tab w:val="left" w:pos="1418"/>
              </w:tabs>
              <w:rPr>
                <w:rFonts w:ascii="Garamond" w:hAnsi="Garamond" w:cstheme="minorHAnsi"/>
                <w:lang w:val="pt-BR"/>
              </w:rPr>
            </w:pPr>
            <w:r w:rsidRPr="003A73F3">
              <w:rPr>
                <w:rFonts w:ascii="Garamond" w:hAnsi="Garamond" w:cstheme="minorHAnsi"/>
                <w:lang w:val="pt-BR"/>
              </w:rPr>
              <w:t xml:space="preserve">As Cotas poderão ainda ser negociadas e transferidas privadamente, desde que admitido e observadas as condições descritas neste Anexo e na legislação aplicável, mediante termo de cessão e transferência assinado pelo cedente e pelo cessionário (com firma reconhecida, certificado digital ou com abono da </w:t>
            </w:r>
            <w:r w:rsidRPr="003A73F3">
              <w:rPr>
                <w:rFonts w:ascii="Garamond" w:hAnsi="Garamond" w:cstheme="minorHAnsi"/>
                <w:b/>
                <w:bCs/>
                <w:lang w:val="pt-BR"/>
              </w:rPr>
              <w:t>ADMINISTRADORA</w:t>
            </w:r>
            <w:r w:rsidRPr="003A73F3">
              <w:rPr>
                <w:rFonts w:ascii="Garamond" w:hAnsi="Garamond" w:cstheme="minorHAnsi"/>
                <w:lang w:val="pt-BR"/>
              </w:rPr>
              <w:t xml:space="preserve">), sendo que apenas as Cotas já integralizadas poderão ser transferidas. O termo de cessão deverá ser encaminhado pelo cessionário à </w:t>
            </w:r>
            <w:r w:rsidRPr="003A73F3">
              <w:rPr>
                <w:rFonts w:ascii="Garamond" w:hAnsi="Garamond" w:cstheme="minorHAnsi"/>
                <w:b/>
                <w:bCs/>
                <w:lang w:val="pt-BR"/>
              </w:rPr>
              <w:t>ADMINISTRADORA</w:t>
            </w:r>
            <w:r w:rsidRPr="003A73F3">
              <w:rPr>
                <w:rFonts w:ascii="Garamond" w:hAnsi="Garamond" w:cstheme="minorHAnsi"/>
                <w:lang w:val="pt-BR"/>
              </w:rPr>
              <w:t xml:space="preserve">, que atestará o recebimento do termo de cessão, encaminhando-o ao escriturador das Cotas para que só então seja procedida a alteração da titularidade das cotas nos respectivos registros da Classe, tendo a citada alteração, como data base, a data de emissão do recibo do termo de cessão pela </w:t>
            </w:r>
            <w:r w:rsidRPr="003A73F3">
              <w:rPr>
                <w:rFonts w:ascii="Garamond" w:hAnsi="Garamond" w:cstheme="minorHAnsi"/>
                <w:b/>
                <w:bCs/>
                <w:lang w:val="pt-BR"/>
              </w:rPr>
              <w:t>ADMINISTRADORA</w:t>
            </w:r>
            <w:r w:rsidRPr="003A73F3">
              <w:rPr>
                <w:rFonts w:ascii="Garamond" w:hAnsi="Garamond" w:cstheme="minorHAnsi"/>
                <w:lang w:val="pt-BR"/>
              </w:rPr>
              <w:t>.</w:t>
            </w:r>
          </w:p>
          <w:p w14:paraId="7CB6B762" w14:textId="77777777" w:rsidR="00F468EE" w:rsidRPr="003A73F3" w:rsidRDefault="00F468EE" w:rsidP="002E6672">
            <w:pPr>
              <w:tabs>
                <w:tab w:val="left" w:pos="1418"/>
              </w:tabs>
              <w:rPr>
                <w:rFonts w:ascii="Garamond" w:hAnsi="Garamond" w:cstheme="minorHAnsi"/>
                <w:lang w:val="pt-BR"/>
              </w:rPr>
            </w:pPr>
          </w:p>
          <w:p w14:paraId="08A62E54" w14:textId="77777777" w:rsidR="00F468EE" w:rsidRPr="003A73F3" w:rsidRDefault="00F468EE" w:rsidP="002E6672">
            <w:pPr>
              <w:tabs>
                <w:tab w:val="left" w:pos="1418"/>
              </w:tabs>
              <w:rPr>
                <w:rFonts w:ascii="Garamond" w:hAnsi="Garamond" w:cstheme="minorHAnsi"/>
                <w:lang w:val="pt-BR"/>
              </w:rPr>
            </w:pPr>
            <w:r w:rsidRPr="003A73F3">
              <w:rPr>
                <w:rFonts w:ascii="Garamond" w:eastAsia="PMingLiU" w:hAnsi="Garamond" w:cstheme="minorHAnsi"/>
                <w:bCs/>
                <w:color w:val="000000" w:themeColor="text1"/>
                <w:lang w:val="pt-BR" w:eastAsia="zh-TW"/>
              </w:rPr>
              <w:t xml:space="preserve">A transferência de titularidade das Cotas fica condicionada à verificação, pela </w:t>
            </w:r>
            <w:r w:rsidRPr="003A73F3">
              <w:rPr>
                <w:rFonts w:ascii="Garamond" w:eastAsia="PMingLiU" w:hAnsi="Garamond" w:cstheme="minorHAnsi"/>
                <w:b/>
                <w:color w:val="000000" w:themeColor="text1"/>
                <w:lang w:val="pt-BR" w:eastAsia="zh-TW"/>
              </w:rPr>
              <w:t>ADMINISTRADORA</w:t>
            </w:r>
            <w:r w:rsidRPr="003A73F3">
              <w:rPr>
                <w:rFonts w:ascii="Garamond" w:eastAsia="PMingLiU" w:hAnsi="Garamond" w:cstheme="minorHAnsi"/>
                <w:bCs/>
                <w:color w:val="000000" w:themeColor="text1"/>
                <w:lang w:val="pt-BR" w:eastAsia="zh-TW"/>
              </w:rPr>
              <w:t xml:space="preserve"> do atendimento das formalidades estabelecidas neste regulamento, na Resolução CVM 175 e alterações posteriores e demais regulamentações específicas.</w:t>
            </w:r>
          </w:p>
          <w:p w14:paraId="6A4C0C94" w14:textId="77777777" w:rsidR="00F468EE" w:rsidRPr="003A73F3" w:rsidRDefault="00F468EE" w:rsidP="002E6672">
            <w:pPr>
              <w:tabs>
                <w:tab w:val="left" w:pos="1418"/>
              </w:tabs>
              <w:rPr>
                <w:rFonts w:ascii="Garamond" w:hAnsi="Garamond" w:cstheme="minorHAnsi"/>
                <w:lang w:val="pt-BR"/>
              </w:rPr>
            </w:pPr>
          </w:p>
          <w:p w14:paraId="028B6F39" w14:textId="1900FF6D" w:rsidR="00F468EE" w:rsidRPr="003A73F3" w:rsidRDefault="00F468EE" w:rsidP="002E6672">
            <w:pPr>
              <w:tabs>
                <w:tab w:val="left" w:pos="1418"/>
              </w:tabs>
              <w:rPr>
                <w:rFonts w:ascii="Garamond" w:hAnsi="Garamond" w:cstheme="minorHAnsi"/>
                <w:lang w:val="pt-BR"/>
              </w:rPr>
            </w:pPr>
            <w:r w:rsidRPr="003A73F3">
              <w:rPr>
                <w:rFonts w:ascii="Garamond" w:hAnsi="Garamond" w:cstheme="minorHAnsi"/>
                <w:lang w:val="pt-BR"/>
              </w:rPr>
              <w:t xml:space="preserve">Os adquirentes das Cotas que ainda não </w:t>
            </w:r>
            <w:proofErr w:type="gramStart"/>
            <w:r w:rsidRPr="003A73F3">
              <w:rPr>
                <w:rFonts w:ascii="Garamond" w:hAnsi="Garamond" w:cstheme="minorHAnsi"/>
                <w:lang w:val="pt-BR"/>
              </w:rPr>
              <w:t>sejam Cotistas</w:t>
            </w:r>
            <w:proofErr w:type="gramEnd"/>
            <w:r w:rsidRPr="003A73F3">
              <w:rPr>
                <w:rFonts w:ascii="Garamond" w:hAnsi="Garamond" w:cstheme="minorHAnsi"/>
                <w:lang w:val="pt-BR"/>
              </w:rPr>
              <w:t xml:space="preserve"> deverão igualmente preencher o conceito de </w:t>
            </w:r>
            <w:r w:rsidR="008E76C3" w:rsidRPr="003A73F3">
              <w:rPr>
                <w:rFonts w:ascii="Garamond" w:hAnsi="Garamond" w:cstheme="minorHAnsi"/>
                <w:lang w:val="pt-BR"/>
              </w:rPr>
              <w:t>Investidor Profissional</w:t>
            </w:r>
            <w:r w:rsidRPr="003A73F3">
              <w:rPr>
                <w:rFonts w:ascii="Garamond" w:hAnsi="Garamond" w:cstheme="minorHAnsi"/>
                <w:lang w:val="pt-BR"/>
              </w:rPr>
              <w:t xml:space="preserve">, assim como deverão aderir aos termos e condições da Classe por meio da assinatura e entrega à </w:t>
            </w:r>
            <w:r w:rsidRPr="003A73F3">
              <w:rPr>
                <w:rFonts w:ascii="Garamond" w:hAnsi="Garamond" w:cstheme="minorHAnsi"/>
                <w:b/>
                <w:bCs/>
                <w:lang w:val="pt-BR"/>
              </w:rPr>
              <w:t>ADMINISTRADORA</w:t>
            </w:r>
            <w:r w:rsidRPr="003A73F3">
              <w:rPr>
                <w:rFonts w:ascii="Garamond" w:hAnsi="Garamond" w:cstheme="minorHAnsi"/>
                <w:lang w:val="pt-BR"/>
              </w:rPr>
              <w:t xml:space="preserve"> dos documentos por este exigidos, necessários para o cumprimento da legislação em vigor e efetivo registro como novos Cotistas.</w:t>
            </w:r>
          </w:p>
        </w:tc>
      </w:tr>
      <w:tr w:rsidR="00F468EE" w:rsidRPr="003A07AD" w14:paraId="18E8DBBC" w14:textId="77777777" w:rsidTr="002E6672">
        <w:trPr>
          <w:trHeight w:val="315"/>
        </w:trPr>
        <w:tc>
          <w:tcPr>
            <w:tcW w:w="252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A164DA0" w14:textId="77777777" w:rsidR="00F468EE" w:rsidRPr="003A73F3" w:rsidRDefault="00F468EE" w:rsidP="002E6672">
            <w:pPr>
              <w:rPr>
                <w:rFonts w:ascii="Garamond" w:eastAsia="Times New Roman" w:hAnsi="Garamond" w:cstheme="minorHAnsi"/>
                <w:color w:val="000000"/>
              </w:rPr>
            </w:pPr>
            <w:r w:rsidRPr="003A73F3">
              <w:rPr>
                <w:rFonts w:ascii="Garamond" w:eastAsia="Times New Roman" w:hAnsi="Garamond" w:cstheme="minorHAnsi"/>
                <w:color w:val="000000"/>
              </w:rPr>
              <w:lastRenderedPageBreak/>
              <w:t>Resgate:</w:t>
            </w:r>
          </w:p>
        </w:tc>
        <w:tc>
          <w:tcPr>
            <w:tcW w:w="6019" w:type="dxa"/>
            <w:tcBorders>
              <w:top w:val="single" w:sz="4" w:space="0" w:color="auto"/>
              <w:left w:val="nil"/>
              <w:bottom w:val="single" w:sz="4" w:space="0" w:color="auto"/>
              <w:right w:val="single" w:sz="4" w:space="0" w:color="auto"/>
            </w:tcBorders>
          </w:tcPr>
          <w:p w14:paraId="24ACEC10" w14:textId="77777777" w:rsidR="00F468EE" w:rsidRPr="003A73F3" w:rsidRDefault="00F468EE" w:rsidP="002E6672">
            <w:pPr>
              <w:rPr>
                <w:rFonts w:ascii="Garamond" w:hAnsi="Garamond" w:cstheme="minorHAnsi"/>
                <w:lang w:val="pt-BR"/>
              </w:rPr>
            </w:pPr>
            <w:r w:rsidRPr="003A73F3">
              <w:rPr>
                <w:rFonts w:ascii="Garamond" w:hAnsi="Garamond" w:cstheme="minorHAnsi"/>
                <w:lang w:val="pt-BR"/>
              </w:rPr>
              <w:t>Não haverá resgate de Cotas, exceto na liquidação da Classe, sendo permitida a amortização das Cotas nos termos previstos neste Anexo.</w:t>
            </w:r>
          </w:p>
        </w:tc>
      </w:tr>
    </w:tbl>
    <w:p w14:paraId="38427E6F" w14:textId="77777777" w:rsidR="00F468EE" w:rsidRPr="003A73F3" w:rsidRDefault="00F468EE" w:rsidP="00F468EE">
      <w:pPr>
        <w:spacing w:line="23" w:lineRule="atLeast"/>
        <w:rPr>
          <w:rFonts w:ascii="Garamond" w:hAnsi="Garamond" w:cstheme="minorHAnsi"/>
          <w:bCs/>
          <w:lang w:val="pt-BR"/>
        </w:rPr>
      </w:pPr>
    </w:p>
    <w:p w14:paraId="69F93892" w14:textId="77777777" w:rsidR="00F468EE" w:rsidRPr="003A73F3" w:rsidRDefault="00F468EE" w:rsidP="0095066E">
      <w:pPr>
        <w:pStyle w:val="PargrafodaLista"/>
        <w:numPr>
          <w:ilvl w:val="1"/>
          <w:numId w:val="14"/>
        </w:numPr>
        <w:spacing w:line="23" w:lineRule="atLeast"/>
        <w:rPr>
          <w:rFonts w:ascii="Garamond" w:hAnsi="Garamond" w:cstheme="minorHAnsi"/>
          <w:lang w:val="pt-BR"/>
        </w:rPr>
      </w:pPr>
      <w:r w:rsidRPr="003A73F3">
        <w:rPr>
          <w:rFonts w:ascii="Garamond" w:hAnsi="Garamond" w:cstheme="minorHAnsi"/>
          <w:lang w:val="pt-BR"/>
        </w:rPr>
        <w:t>As Novas Cotas assegurarão a seus titulares direitos idênticos aos das Cotas já existentes.</w:t>
      </w:r>
    </w:p>
    <w:p w14:paraId="18FC277C" w14:textId="77777777" w:rsidR="00F468EE" w:rsidRPr="003A73F3" w:rsidRDefault="00F468EE" w:rsidP="00F468EE">
      <w:pPr>
        <w:pStyle w:val="PargrafodaLista"/>
        <w:spacing w:line="23" w:lineRule="atLeast"/>
        <w:ind w:left="0"/>
        <w:rPr>
          <w:rFonts w:ascii="Garamond" w:hAnsi="Garamond" w:cstheme="minorHAnsi"/>
          <w:lang w:val="pt-BR"/>
        </w:rPr>
      </w:pPr>
    </w:p>
    <w:p w14:paraId="1C838FD9" w14:textId="77777777" w:rsidR="00F468EE" w:rsidRPr="003A73F3" w:rsidRDefault="00F468EE" w:rsidP="0095066E">
      <w:pPr>
        <w:pStyle w:val="PargrafodaLista"/>
        <w:numPr>
          <w:ilvl w:val="1"/>
          <w:numId w:val="14"/>
        </w:numPr>
        <w:tabs>
          <w:tab w:val="left" w:pos="709"/>
        </w:tabs>
        <w:spacing w:line="240" w:lineRule="auto"/>
        <w:ind w:left="0" w:firstLine="0"/>
        <w:rPr>
          <w:rFonts w:ascii="Garamond" w:hAnsi="Garamond" w:cstheme="minorHAnsi"/>
          <w:lang w:val="pt-BR"/>
        </w:rPr>
      </w:pPr>
      <w:bookmarkStart w:id="76" w:name="_Hlk176125549"/>
      <w:r w:rsidRPr="003A73F3">
        <w:rPr>
          <w:rFonts w:ascii="Garamond" w:hAnsi="Garamond" w:cstheme="minorHAnsi"/>
          <w:lang w:val="pt-BR"/>
        </w:rPr>
        <w:lastRenderedPageBreak/>
        <w:t xml:space="preserve">As Cotas e as novas Cotas serão objeto de ofertas subsequentes nos termos deste Anexo, podendo </w:t>
      </w:r>
      <w:r w:rsidRPr="003A73F3">
        <w:rPr>
          <w:rFonts w:ascii="Garamond" w:hAnsi="Garamond" w:cstheme="minorHAnsi"/>
          <w:bCs/>
          <w:lang w:val="pt-BR"/>
        </w:rPr>
        <w:t>ser</w:t>
      </w:r>
      <w:r w:rsidRPr="003A73F3">
        <w:rPr>
          <w:rFonts w:ascii="Garamond" w:hAnsi="Garamond" w:cstheme="minorHAnsi"/>
          <w:lang w:val="pt-BR"/>
        </w:rPr>
        <w:t xml:space="preserve"> objeto de oferta pública ou privada.</w:t>
      </w:r>
    </w:p>
    <w:p w14:paraId="7E323C76" w14:textId="77777777" w:rsidR="00F468EE" w:rsidRPr="003A73F3" w:rsidRDefault="00F468EE" w:rsidP="00F468EE">
      <w:pPr>
        <w:contextualSpacing/>
        <w:rPr>
          <w:rFonts w:ascii="Garamond" w:hAnsi="Garamond" w:cstheme="minorHAnsi"/>
          <w:lang w:val="pt-BR"/>
        </w:rPr>
      </w:pPr>
    </w:p>
    <w:p w14:paraId="684689C1" w14:textId="77777777" w:rsidR="00F468EE" w:rsidRPr="003A73F3" w:rsidRDefault="00F468EE" w:rsidP="0095066E">
      <w:pPr>
        <w:pStyle w:val="PargrafodaLista"/>
        <w:numPr>
          <w:ilvl w:val="2"/>
          <w:numId w:val="14"/>
        </w:numPr>
        <w:spacing w:line="240" w:lineRule="auto"/>
        <w:ind w:left="0" w:firstLine="0"/>
        <w:rPr>
          <w:rFonts w:ascii="Garamond" w:hAnsi="Garamond" w:cstheme="minorHAnsi"/>
          <w:szCs w:val="20"/>
          <w:lang w:val="pt-BR"/>
        </w:rPr>
      </w:pPr>
      <w:bookmarkStart w:id="77" w:name="_Hlk190072388"/>
      <w:r w:rsidRPr="003A73F3">
        <w:rPr>
          <w:rFonts w:ascii="Garamond" w:hAnsi="Garamond" w:cstheme="minorHAnsi"/>
          <w:szCs w:val="20"/>
          <w:lang w:val="pt-BR"/>
        </w:rPr>
        <w:t xml:space="preserve">As Cotas deverão ser subscritas pelos Cotistas e/ou investidores até a data de encerramento da respectiva oferta subsequente, conforme prazo estabelecido pela respectiva Assembleia de Cotistas que deliberar cada emissão de Cotas ou pelo ato da </w:t>
      </w:r>
      <w:r w:rsidRPr="003A73F3">
        <w:rPr>
          <w:rFonts w:ascii="Garamond" w:hAnsi="Garamond" w:cstheme="minorHAnsi"/>
          <w:b/>
          <w:bCs/>
          <w:szCs w:val="20"/>
          <w:lang w:val="pt-BR"/>
        </w:rPr>
        <w:t>GESTORA</w:t>
      </w:r>
      <w:r w:rsidRPr="003A73F3">
        <w:rPr>
          <w:rFonts w:ascii="Garamond" w:hAnsi="Garamond" w:cstheme="minorHAnsi"/>
          <w:szCs w:val="20"/>
          <w:lang w:val="pt-BR"/>
        </w:rPr>
        <w:t xml:space="preserve"> que aprovar a emissão</w:t>
      </w:r>
      <w:bookmarkEnd w:id="77"/>
      <w:r w:rsidRPr="003A73F3">
        <w:rPr>
          <w:rFonts w:ascii="Garamond" w:hAnsi="Garamond" w:cstheme="minorHAnsi"/>
          <w:szCs w:val="20"/>
          <w:lang w:val="pt-BR"/>
        </w:rPr>
        <w:t>.</w:t>
      </w:r>
    </w:p>
    <w:p w14:paraId="751F99EF" w14:textId="77777777" w:rsidR="00F468EE" w:rsidRPr="003A73F3" w:rsidRDefault="00F468EE" w:rsidP="00F468EE">
      <w:pPr>
        <w:contextualSpacing/>
        <w:rPr>
          <w:rFonts w:ascii="Garamond" w:hAnsi="Garamond" w:cstheme="minorHAnsi"/>
          <w:lang w:val="pt-BR"/>
        </w:rPr>
      </w:pPr>
    </w:p>
    <w:p w14:paraId="58616A72" w14:textId="77777777" w:rsidR="00F468EE" w:rsidRPr="003A73F3" w:rsidRDefault="00F468EE" w:rsidP="0095066E">
      <w:pPr>
        <w:numPr>
          <w:ilvl w:val="2"/>
          <w:numId w:val="14"/>
        </w:numPr>
        <w:spacing w:line="240" w:lineRule="auto"/>
        <w:ind w:left="0" w:firstLine="0"/>
        <w:contextualSpacing/>
        <w:rPr>
          <w:rFonts w:ascii="Garamond" w:hAnsi="Garamond" w:cstheme="minorHAnsi"/>
          <w:lang w:val="pt-BR"/>
        </w:rPr>
      </w:pPr>
      <w:bookmarkStart w:id="78" w:name="_Hlk190073885"/>
      <w:r w:rsidRPr="003A73F3">
        <w:rPr>
          <w:rFonts w:ascii="Garamond" w:hAnsi="Garamond" w:cstheme="minorHAnsi"/>
          <w:lang w:val="pt-BR"/>
        </w:rPr>
        <w:t xml:space="preserve">No ato da subscrição de Cotas, o subscritor: (i) receberá um exemplar atualizado deste Regulamento e, por meio da assinatura do Termo de Adesão, deverá atestar que está ciente das disposições contidas neste Regulamento; e (ii) se comprometerá, de </w:t>
      </w:r>
      <w:r w:rsidRPr="003A73F3">
        <w:rPr>
          <w:rFonts w:ascii="Garamond" w:hAnsi="Garamond" w:cstheme="minorHAnsi"/>
          <w:bCs/>
          <w:lang w:val="pt-BR"/>
        </w:rPr>
        <w:t>forma</w:t>
      </w:r>
      <w:r w:rsidRPr="003A73F3">
        <w:rPr>
          <w:rFonts w:ascii="Garamond" w:hAnsi="Garamond" w:cstheme="minorHAnsi"/>
          <w:lang w:val="pt-BR"/>
        </w:rPr>
        <w:t xml:space="preserve"> irrevogável e irretratável, a integralizar as Cotas por ele subscritas, nos termos deste Regulamento, do e boletim de subscrição e, se aplicável, do respectivo Compromisso de Investimento, que especificarão as respectivas condições de subscrição e integralização das Cotas.</w:t>
      </w:r>
    </w:p>
    <w:bookmarkEnd w:id="78"/>
    <w:p w14:paraId="2C3D84BC" w14:textId="77777777" w:rsidR="00F468EE" w:rsidRPr="003A73F3" w:rsidRDefault="00F468EE" w:rsidP="00F468EE">
      <w:pPr>
        <w:contextualSpacing/>
        <w:rPr>
          <w:rFonts w:ascii="Garamond" w:hAnsi="Garamond" w:cstheme="minorHAnsi"/>
          <w:lang w:val="pt-BR"/>
        </w:rPr>
      </w:pPr>
    </w:p>
    <w:p w14:paraId="4F19FAA9" w14:textId="77777777" w:rsidR="00F468EE" w:rsidRPr="003A73F3" w:rsidRDefault="00F468EE" w:rsidP="0095066E">
      <w:pPr>
        <w:numPr>
          <w:ilvl w:val="2"/>
          <w:numId w:val="14"/>
        </w:numPr>
        <w:spacing w:line="240" w:lineRule="auto"/>
        <w:ind w:left="0" w:firstLine="0"/>
        <w:contextualSpacing/>
        <w:rPr>
          <w:rFonts w:ascii="Garamond" w:hAnsi="Garamond" w:cstheme="minorHAnsi"/>
          <w:lang w:val="pt-BR"/>
        </w:rPr>
      </w:pPr>
      <w:bookmarkStart w:id="79" w:name="_Hlk190073901"/>
      <w:r w:rsidRPr="003A73F3">
        <w:rPr>
          <w:rFonts w:ascii="Garamond" w:hAnsi="Garamond" w:cstheme="minorHAnsi"/>
          <w:lang w:val="pt-BR"/>
        </w:rPr>
        <w:t xml:space="preserve">O ato de aprovação da emissão de Cotas pode autorizar a subscrição parcial de Cotas das emissões, bem como o cancelamento do saldo não colocado, observadas as disposições da regulamentação específica que dispõe sobre as ofertas públicas de distribuição primária ou secundária de valores mobiliários. Nesta hipótese, o ato que aprovar a emissão deve estipular um valor mínimo a ser subscrito que, uma vez não atingido, implica o cancelamento da oferta, observado que o valor mínimo não pode comprometer a execução da política de investimentos. Caso o valor mínimo não seja alcançado, a </w:t>
      </w:r>
      <w:r w:rsidRPr="003A73F3">
        <w:rPr>
          <w:rFonts w:ascii="Garamond" w:hAnsi="Garamond" w:cstheme="minorHAnsi"/>
          <w:b/>
          <w:bCs/>
          <w:lang w:val="pt-BR"/>
        </w:rPr>
        <w:t>ADMINISTRADORA</w:t>
      </w:r>
      <w:r w:rsidRPr="003A73F3">
        <w:rPr>
          <w:rFonts w:ascii="Garamond" w:hAnsi="Garamond" w:cstheme="minorHAnsi"/>
          <w:lang w:val="pt-BR"/>
        </w:rPr>
        <w:t xml:space="preserve"> deve, imediatamente, fazer o rateio entre os subscritores dos recursos financeiros recebidos, nas proporções das Cotas integralizadas e acrescidos dos rendimentos líquidos porventura auferidos pelas aplicações da carteira.</w:t>
      </w:r>
    </w:p>
    <w:bookmarkEnd w:id="79"/>
    <w:p w14:paraId="32B2017C" w14:textId="77777777" w:rsidR="00F468EE" w:rsidRPr="003A73F3" w:rsidRDefault="00F468EE" w:rsidP="00F468EE">
      <w:pPr>
        <w:pStyle w:val="PargrafodaLista"/>
        <w:tabs>
          <w:tab w:val="left" w:pos="709"/>
        </w:tabs>
        <w:ind w:left="0"/>
        <w:rPr>
          <w:rFonts w:ascii="Garamond" w:hAnsi="Garamond" w:cstheme="minorHAnsi"/>
          <w:szCs w:val="20"/>
          <w:lang w:val="pt-BR"/>
        </w:rPr>
      </w:pPr>
    </w:p>
    <w:p w14:paraId="71EFAE96" w14:textId="77777777" w:rsidR="00F468EE" w:rsidRPr="003A73F3" w:rsidRDefault="00F468EE" w:rsidP="0095066E">
      <w:pPr>
        <w:pStyle w:val="PargrafodaLista"/>
        <w:numPr>
          <w:ilvl w:val="1"/>
          <w:numId w:val="14"/>
        </w:numPr>
        <w:spacing w:line="240" w:lineRule="auto"/>
        <w:ind w:left="0" w:firstLine="0"/>
        <w:rPr>
          <w:rFonts w:ascii="Garamond" w:hAnsi="Garamond" w:cstheme="minorHAnsi"/>
          <w:lang w:val="pt-BR"/>
        </w:rPr>
      </w:pPr>
      <w:r w:rsidRPr="003A73F3">
        <w:rPr>
          <w:rFonts w:ascii="Garamond" w:hAnsi="Garamond" w:cstheme="minorHAnsi"/>
          <w:lang w:val="pt-BR"/>
        </w:rPr>
        <w:t xml:space="preserve">Não haverá limitação à subscrição ou aquisição de Cotas por qualquer pessoa física ou jurídica, brasileira ou estrangeira, ficando desde já ressalvado que se o </w:t>
      </w:r>
      <w:r w:rsidRPr="003A73F3">
        <w:rPr>
          <w:rFonts w:ascii="Garamond" w:hAnsi="Garamond" w:cstheme="minorHAnsi"/>
          <w:b/>
          <w:bCs/>
          <w:lang w:val="pt-BR"/>
        </w:rPr>
        <w:t>FUNDO</w:t>
      </w:r>
      <w:r w:rsidRPr="003A73F3">
        <w:rPr>
          <w:rFonts w:ascii="Garamond" w:hAnsi="Garamond" w:cstheme="minorHAnsi"/>
          <w:lang w:val="pt-BR"/>
        </w:rPr>
        <w:t xml:space="preserve"> aplicar recursos em empreendimento imobiliário que tenha como incorporador, construtor ou sócio, </w:t>
      </w:r>
      <w:proofErr w:type="gramStart"/>
      <w:r w:rsidRPr="003A73F3">
        <w:rPr>
          <w:rFonts w:ascii="Garamond" w:hAnsi="Garamond" w:cstheme="minorHAnsi"/>
          <w:lang w:val="pt-BR"/>
        </w:rPr>
        <w:t>Cotista</w:t>
      </w:r>
      <w:proofErr w:type="gramEnd"/>
      <w:r w:rsidRPr="003A73F3">
        <w:rPr>
          <w:rFonts w:ascii="Garamond" w:hAnsi="Garamond" w:cstheme="minorHAnsi"/>
          <w:lang w:val="pt-BR"/>
        </w:rPr>
        <w:t xml:space="preserve"> que possua, isoladamente ou em conjunto com pessoa a ele ligada, mais de 25% (vinte e cinco por cento) das cotas do </w:t>
      </w:r>
      <w:r w:rsidRPr="003A73F3">
        <w:rPr>
          <w:rFonts w:ascii="Garamond" w:hAnsi="Garamond" w:cstheme="minorHAnsi"/>
          <w:b/>
          <w:bCs/>
          <w:lang w:val="pt-BR"/>
        </w:rPr>
        <w:t>FUNDO</w:t>
      </w:r>
      <w:r w:rsidRPr="003A73F3">
        <w:rPr>
          <w:rFonts w:ascii="Garamond" w:hAnsi="Garamond" w:cstheme="minorHAnsi"/>
          <w:lang w:val="pt-BR"/>
        </w:rPr>
        <w:t xml:space="preserve">, o </w:t>
      </w:r>
      <w:r w:rsidRPr="003A73F3">
        <w:rPr>
          <w:rFonts w:ascii="Garamond" w:hAnsi="Garamond" w:cstheme="minorHAnsi"/>
          <w:b/>
          <w:bCs/>
          <w:lang w:val="pt-BR"/>
        </w:rPr>
        <w:t>FUNDO</w:t>
      </w:r>
      <w:r w:rsidRPr="003A73F3">
        <w:rPr>
          <w:rFonts w:ascii="Garamond" w:hAnsi="Garamond" w:cstheme="minorHAnsi"/>
          <w:lang w:val="pt-BR"/>
        </w:rPr>
        <w:t xml:space="preserve"> passará a sujeitar-se à tributação aplicável às pessoas jurídicas.</w:t>
      </w:r>
    </w:p>
    <w:p w14:paraId="1309A7B5" w14:textId="77777777" w:rsidR="00F468EE" w:rsidRPr="003A73F3" w:rsidRDefault="00F468EE" w:rsidP="00F468EE">
      <w:pPr>
        <w:pStyle w:val="PargrafodaLista"/>
        <w:tabs>
          <w:tab w:val="left" w:pos="709"/>
        </w:tabs>
        <w:ind w:left="0"/>
        <w:rPr>
          <w:rFonts w:ascii="Garamond" w:hAnsi="Garamond" w:cstheme="minorHAnsi"/>
          <w:lang w:val="pt-BR"/>
        </w:rPr>
      </w:pPr>
    </w:p>
    <w:p w14:paraId="74737DED" w14:textId="77777777" w:rsidR="00F468EE" w:rsidRPr="003A73F3" w:rsidRDefault="00F468EE" w:rsidP="0095066E">
      <w:pPr>
        <w:pStyle w:val="PargrafodaLista"/>
        <w:numPr>
          <w:ilvl w:val="2"/>
          <w:numId w:val="14"/>
        </w:numPr>
        <w:tabs>
          <w:tab w:val="left" w:pos="709"/>
        </w:tabs>
        <w:spacing w:line="240" w:lineRule="auto"/>
        <w:ind w:left="0" w:firstLine="0"/>
        <w:rPr>
          <w:rFonts w:ascii="Garamond" w:hAnsi="Garamond" w:cstheme="minorHAnsi"/>
          <w:lang w:val="pt-BR"/>
        </w:rPr>
      </w:pPr>
      <w:r w:rsidRPr="003A73F3">
        <w:rPr>
          <w:rFonts w:ascii="Garamond" w:hAnsi="Garamond" w:cstheme="minorHAnsi"/>
          <w:lang w:val="pt-BR"/>
        </w:rPr>
        <w:t xml:space="preserve">A </w:t>
      </w:r>
      <w:r w:rsidRPr="003A73F3">
        <w:rPr>
          <w:rFonts w:ascii="Garamond" w:hAnsi="Garamond" w:cstheme="minorHAnsi"/>
          <w:b/>
          <w:bCs/>
          <w:lang w:val="pt-BR"/>
        </w:rPr>
        <w:t>ADMINISTRADORA</w:t>
      </w:r>
      <w:r w:rsidRPr="003A73F3">
        <w:rPr>
          <w:rFonts w:ascii="Garamond" w:hAnsi="Garamond" w:cstheme="minorHAnsi"/>
          <w:lang w:val="pt-BR"/>
        </w:rPr>
        <w:t xml:space="preserve"> não será responsável por, assim como não possui meios de evitar, alterações no tratamento tributário conferido ao </w:t>
      </w:r>
      <w:r w:rsidRPr="003A73F3">
        <w:rPr>
          <w:rFonts w:ascii="Garamond" w:hAnsi="Garamond" w:cstheme="minorHAnsi"/>
          <w:b/>
          <w:bCs/>
          <w:lang w:val="pt-BR"/>
        </w:rPr>
        <w:t>FUNDO</w:t>
      </w:r>
      <w:r w:rsidRPr="003A73F3">
        <w:rPr>
          <w:rFonts w:ascii="Garamond" w:hAnsi="Garamond" w:cstheme="minorHAnsi"/>
          <w:lang w:val="pt-BR"/>
        </w:rPr>
        <w:t xml:space="preserve"> e seus Cotistas, inclusive em decorrência da quantidade de Cotas detidas por incorporador, construtor e sócios de empreendimento que componha o patrimônio da Classe de cotas e/ou decorrentes de alteração na legislação tributária aplicável.</w:t>
      </w:r>
    </w:p>
    <w:p w14:paraId="0DB2EFA0" w14:textId="77777777" w:rsidR="00F468EE" w:rsidRPr="003A73F3" w:rsidRDefault="00F468EE" w:rsidP="00F468EE">
      <w:pPr>
        <w:pStyle w:val="PargrafodaLista"/>
        <w:tabs>
          <w:tab w:val="left" w:pos="709"/>
        </w:tabs>
        <w:ind w:left="0"/>
        <w:rPr>
          <w:rFonts w:ascii="Garamond" w:hAnsi="Garamond" w:cstheme="minorHAnsi"/>
          <w:lang w:val="pt-BR"/>
        </w:rPr>
      </w:pPr>
    </w:p>
    <w:p w14:paraId="249F90CA" w14:textId="77777777" w:rsidR="00F468EE" w:rsidRPr="003A73F3" w:rsidRDefault="00F468EE" w:rsidP="0095066E">
      <w:pPr>
        <w:pStyle w:val="PargrafodaLista"/>
        <w:numPr>
          <w:ilvl w:val="1"/>
          <w:numId w:val="14"/>
        </w:numPr>
        <w:tabs>
          <w:tab w:val="left" w:pos="709"/>
        </w:tabs>
        <w:spacing w:line="240" w:lineRule="auto"/>
        <w:ind w:left="0" w:firstLine="0"/>
        <w:rPr>
          <w:rFonts w:ascii="Garamond" w:hAnsi="Garamond" w:cstheme="minorHAnsi"/>
          <w:lang w:val="pt-BR"/>
        </w:rPr>
      </w:pPr>
      <w:r w:rsidRPr="003A73F3">
        <w:rPr>
          <w:rFonts w:ascii="Garamond" w:hAnsi="Garamond" w:cstheme="minorHAnsi"/>
          <w:lang w:val="pt-BR"/>
        </w:rPr>
        <w:t xml:space="preserve">As Cotas deverão ser integralizadas </w:t>
      </w:r>
      <w:r w:rsidRPr="003A73F3">
        <w:rPr>
          <w:rFonts w:ascii="Garamond" w:hAnsi="Garamond" w:cstheme="minorHAnsi"/>
        </w:rPr>
        <w:fldChar w:fldCharType="begin"/>
      </w:r>
      <w:r w:rsidRPr="003A73F3">
        <w:rPr>
          <w:rFonts w:ascii="Garamond" w:hAnsi="Garamond" w:cstheme="minorHAnsi"/>
          <w:lang w:val="pt-BR"/>
        </w:rPr>
        <w:instrText xml:space="preserve"> MERGEFIELD M_67_Integralização </w:instrText>
      </w:r>
      <w:r w:rsidRPr="003A73F3">
        <w:rPr>
          <w:rFonts w:ascii="Garamond" w:hAnsi="Garamond" w:cstheme="minorHAnsi"/>
        </w:rPr>
        <w:fldChar w:fldCharType="separate"/>
      </w:r>
      <w:r w:rsidRPr="003A73F3">
        <w:rPr>
          <w:rFonts w:ascii="Garamond" w:hAnsi="Garamond" w:cstheme="minorHAnsi"/>
          <w:noProof/>
          <w:lang w:val="pt-BR"/>
        </w:rPr>
        <w:t xml:space="preserve">As Cotas deverão ser integralizadas (i) em moeda corrente nacional, por meio de transferência eletrônica disponível – TED diretamente em nome da Classe ou através do Módulo de Distribuição de Ativos – MDA, administrado e operacionalizado pela B3, caso sejam depositadas em mercado por ela administrado; ou  (ii) em imóveis, bem como em direitos relativos a imóveis com base em laudo de avaliação, elaborado por empresa especializada, de acordo com o Suplemento H da Resolução CVM 175, e aprovado pela Assembleia de Cotistas,   sendo tal aprovação dispensada quando se tratar do(s) ativo(s) que constitua(m) a destinação de recursos da Primeira Oferta de Cotas, nos termos do §1º do art. 9 do Anexo Normativo III da Resolução CVM 175; ou (iii) em </w:t>
      </w:r>
      <w:r w:rsidRPr="003A73F3">
        <w:rPr>
          <w:rFonts w:ascii="Garamond" w:hAnsi="Garamond" w:cstheme="minorHAnsi"/>
          <w:noProof/>
          <w:lang w:val="pt-BR"/>
        </w:rPr>
        <w:lastRenderedPageBreak/>
        <w:t xml:space="preserve">Ativos de Liquidez, com o estabelecimento de critérios detalhados e precisos para a adoção desses procedimentos e  desde que observadas as demais condições estabelecidas neste Regulamento, na legislação aplicável. A </w:t>
      </w:r>
      <w:r w:rsidRPr="003A73F3">
        <w:rPr>
          <w:rFonts w:ascii="Garamond" w:hAnsi="Garamond" w:cstheme="minorHAnsi"/>
          <w:b/>
          <w:bCs/>
          <w:noProof/>
          <w:lang w:val="pt-BR"/>
        </w:rPr>
        <w:t>ADMINISTRADORA</w:t>
      </w:r>
      <w:r w:rsidRPr="003A73F3">
        <w:rPr>
          <w:rFonts w:ascii="Garamond" w:hAnsi="Garamond" w:cstheme="minorHAnsi"/>
          <w:noProof/>
          <w:lang w:val="pt-BR"/>
        </w:rPr>
        <w:t xml:space="preserve"> se reserva no direito de apurar eventuais tributos devidos e exigir, como condição para a efetivação da operação e a seu exclusivo critério.</w:t>
      </w:r>
      <w:r w:rsidRPr="003A73F3">
        <w:rPr>
          <w:rFonts w:ascii="Garamond" w:hAnsi="Garamond" w:cstheme="minorHAnsi"/>
        </w:rPr>
        <w:fldChar w:fldCharType="end"/>
      </w:r>
      <w:r w:rsidRPr="003A73F3">
        <w:rPr>
          <w:rFonts w:ascii="Garamond" w:hAnsi="Garamond" w:cstheme="minorHAnsi"/>
          <w:lang w:val="pt-BR"/>
        </w:rPr>
        <w:t>.</w:t>
      </w:r>
    </w:p>
    <w:p w14:paraId="188249AF" w14:textId="77777777" w:rsidR="00F468EE" w:rsidRPr="003A73F3" w:rsidRDefault="00F468EE" w:rsidP="00F468EE">
      <w:pPr>
        <w:pStyle w:val="PargrafodaLista"/>
        <w:tabs>
          <w:tab w:val="left" w:pos="709"/>
        </w:tabs>
        <w:rPr>
          <w:rFonts w:ascii="Garamond" w:hAnsi="Garamond" w:cstheme="minorHAnsi"/>
          <w:lang w:val="pt-BR"/>
        </w:rPr>
      </w:pPr>
    </w:p>
    <w:p w14:paraId="5951902B" w14:textId="77777777" w:rsidR="00F468EE" w:rsidRPr="003A73F3" w:rsidRDefault="00F468EE" w:rsidP="0095066E">
      <w:pPr>
        <w:pStyle w:val="PargrafodaLista"/>
        <w:numPr>
          <w:ilvl w:val="2"/>
          <w:numId w:val="14"/>
        </w:numPr>
        <w:tabs>
          <w:tab w:val="left" w:pos="709"/>
        </w:tabs>
        <w:spacing w:line="240" w:lineRule="auto"/>
        <w:ind w:left="0" w:firstLine="0"/>
        <w:rPr>
          <w:rFonts w:ascii="Garamond" w:hAnsi="Garamond" w:cstheme="minorHAnsi"/>
        </w:rPr>
      </w:pPr>
      <w:r w:rsidRPr="003A73F3">
        <w:rPr>
          <w:rFonts w:ascii="Garamond" w:hAnsi="Garamond" w:cstheme="minorHAnsi"/>
          <w:lang w:val="pt-BR"/>
        </w:rPr>
        <w:t xml:space="preserve">A integralização em bens e direitos, se admitida, deve ocorrer no prazo estabelecido no documento de aceitação da oferta, aplicando-se, no que couber, os arts. </w:t>
      </w:r>
      <w:r w:rsidRPr="003A73F3">
        <w:rPr>
          <w:rFonts w:ascii="Garamond" w:hAnsi="Garamond" w:cstheme="minorHAnsi"/>
        </w:rPr>
        <w:t>8º a 10, 89 e 98, § 2º, da Lei nº 6.404, de 1976.</w:t>
      </w:r>
    </w:p>
    <w:p w14:paraId="08104E74" w14:textId="77777777" w:rsidR="008E76C3" w:rsidRPr="003A73F3" w:rsidRDefault="008E76C3" w:rsidP="008E76C3">
      <w:pPr>
        <w:pStyle w:val="PargrafodaLista"/>
        <w:tabs>
          <w:tab w:val="left" w:pos="709"/>
        </w:tabs>
        <w:spacing w:line="240" w:lineRule="auto"/>
        <w:ind w:left="0"/>
        <w:rPr>
          <w:rFonts w:ascii="Garamond" w:hAnsi="Garamond" w:cstheme="minorHAnsi"/>
        </w:rPr>
      </w:pPr>
    </w:p>
    <w:p w14:paraId="3474AD65" w14:textId="77777777" w:rsidR="008E76C3" w:rsidRPr="003A73F3" w:rsidRDefault="008E76C3" w:rsidP="0095066E">
      <w:pPr>
        <w:pStyle w:val="PargrafodaLista"/>
        <w:numPr>
          <w:ilvl w:val="2"/>
          <w:numId w:val="14"/>
        </w:numPr>
        <w:tabs>
          <w:tab w:val="left" w:pos="709"/>
        </w:tabs>
        <w:spacing w:line="240" w:lineRule="auto"/>
        <w:ind w:left="0" w:firstLine="0"/>
        <w:rPr>
          <w:rFonts w:ascii="Garamond" w:hAnsi="Garamond" w:cstheme="minorHAnsi"/>
          <w:lang w:val="pt-BR"/>
        </w:rPr>
      </w:pPr>
      <w:r w:rsidRPr="003A73F3">
        <w:rPr>
          <w:rFonts w:ascii="Garamond" w:hAnsi="Garamond" w:cstheme="minorHAnsi"/>
          <w:lang w:val="pt-BR"/>
        </w:rPr>
        <w:t>A integralização em bens e direitos deverá ser feita com base em laudo de avaliação a ser elaborado por uma das seguintes Empresas de Avaliação:</w:t>
      </w:r>
    </w:p>
    <w:p w14:paraId="7B2CDD05" w14:textId="77777777" w:rsidR="008E76C3" w:rsidRPr="003A73F3" w:rsidRDefault="008E76C3" w:rsidP="008E76C3">
      <w:pPr>
        <w:pStyle w:val="PargrafodaLista"/>
        <w:rPr>
          <w:rFonts w:ascii="Garamond" w:hAnsi="Garamond" w:cstheme="minorHAnsi"/>
          <w:lang w:val="pt-BR"/>
        </w:rPr>
      </w:pPr>
    </w:p>
    <w:p w14:paraId="03280726" w14:textId="77777777" w:rsidR="008E76C3" w:rsidRPr="003A73F3" w:rsidRDefault="008E76C3" w:rsidP="0095066E">
      <w:pPr>
        <w:pStyle w:val="PargrafodaLista"/>
        <w:numPr>
          <w:ilvl w:val="0"/>
          <w:numId w:val="47"/>
        </w:numPr>
        <w:tabs>
          <w:tab w:val="left" w:pos="709"/>
        </w:tabs>
        <w:spacing w:line="240" w:lineRule="auto"/>
        <w:rPr>
          <w:rFonts w:ascii="Garamond" w:hAnsi="Garamond" w:cstheme="minorHAnsi"/>
          <w:lang w:val="pt-BR"/>
        </w:rPr>
      </w:pPr>
      <w:r w:rsidRPr="003A73F3">
        <w:rPr>
          <w:rFonts w:ascii="Garamond" w:hAnsi="Garamond" w:cstheme="minorHAnsi"/>
          <w:lang w:val="pt-BR"/>
        </w:rPr>
        <w:t>Consult Soluções Patrimoniais e Avaliações;</w:t>
      </w:r>
    </w:p>
    <w:p w14:paraId="31A6F9DF" w14:textId="77777777" w:rsidR="008E76C3" w:rsidRPr="003A73F3" w:rsidRDefault="008E76C3" w:rsidP="0095066E">
      <w:pPr>
        <w:pStyle w:val="PargrafodaLista"/>
        <w:numPr>
          <w:ilvl w:val="0"/>
          <w:numId w:val="47"/>
        </w:numPr>
        <w:tabs>
          <w:tab w:val="left" w:pos="709"/>
        </w:tabs>
        <w:spacing w:line="240" w:lineRule="auto"/>
        <w:rPr>
          <w:rFonts w:ascii="Garamond" w:hAnsi="Garamond" w:cstheme="minorHAnsi"/>
          <w:lang w:val="en-US"/>
        </w:rPr>
      </w:pPr>
      <w:r w:rsidRPr="003A73F3">
        <w:rPr>
          <w:rFonts w:ascii="Garamond" w:hAnsi="Garamond" w:cstheme="minorHAnsi"/>
          <w:lang w:val="en-US"/>
        </w:rPr>
        <w:t xml:space="preserve">York &amp; Partners Fair Oppinion Consultoria; ou </w:t>
      </w:r>
    </w:p>
    <w:p w14:paraId="6DCCBB46" w14:textId="77777777" w:rsidR="008E76C3" w:rsidRPr="003A73F3" w:rsidRDefault="008E76C3" w:rsidP="0095066E">
      <w:pPr>
        <w:pStyle w:val="PargrafodaLista"/>
        <w:numPr>
          <w:ilvl w:val="0"/>
          <w:numId w:val="47"/>
        </w:numPr>
        <w:tabs>
          <w:tab w:val="left" w:pos="709"/>
        </w:tabs>
        <w:spacing w:line="240" w:lineRule="auto"/>
        <w:rPr>
          <w:rFonts w:ascii="Garamond" w:hAnsi="Garamond" w:cstheme="minorHAnsi"/>
          <w:lang w:val="pt-BR"/>
        </w:rPr>
      </w:pPr>
      <w:r w:rsidRPr="003A73F3">
        <w:rPr>
          <w:rFonts w:ascii="Garamond" w:hAnsi="Garamond" w:cstheme="minorHAnsi"/>
          <w:lang w:val="pt-BR"/>
        </w:rPr>
        <w:t>Empresa de avaliação aprovada pelos Cotistas da Classe.</w:t>
      </w:r>
    </w:p>
    <w:p w14:paraId="2914BA68" w14:textId="77777777" w:rsidR="00F468EE" w:rsidRPr="003A73F3" w:rsidRDefault="00F468EE" w:rsidP="00F468EE">
      <w:pPr>
        <w:pStyle w:val="PargrafodaLista"/>
        <w:tabs>
          <w:tab w:val="left" w:pos="709"/>
        </w:tabs>
        <w:ind w:left="0"/>
        <w:rPr>
          <w:rFonts w:ascii="Garamond" w:hAnsi="Garamond" w:cstheme="minorHAnsi"/>
          <w:lang w:val="pt-BR"/>
        </w:rPr>
      </w:pPr>
    </w:p>
    <w:p w14:paraId="1B3FFA21" w14:textId="77777777" w:rsidR="00F468EE" w:rsidRPr="003A73F3" w:rsidRDefault="00F468EE" w:rsidP="0095066E">
      <w:pPr>
        <w:pStyle w:val="PargrafodaLista"/>
        <w:numPr>
          <w:ilvl w:val="1"/>
          <w:numId w:val="14"/>
        </w:numPr>
        <w:spacing w:line="240" w:lineRule="auto"/>
        <w:ind w:left="0" w:firstLine="0"/>
        <w:rPr>
          <w:rFonts w:ascii="Garamond" w:hAnsi="Garamond" w:cstheme="minorHAnsi"/>
          <w:lang w:val="pt-BR"/>
        </w:rPr>
      </w:pPr>
      <w:bookmarkStart w:id="80" w:name="_Ref74329128"/>
      <w:r w:rsidRPr="003A73F3">
        <w:rPr>
          <w:rFonts w:ascii="Garamond" w:hAnsi="Garamond" w:cstheme="minorHAnsi"/>
          <w:lang w:val="pt-BR"/>
        </w:rPr>
        <w:t xml:space="preserve">No caso de celebração de Compromisso de Investimento para integralização mediante Chamada de Capital, conforme previsto na respectiva emissão, na medida em que a </w:t>
      </w:r>
      <w:r w:rsidRPr="003A73F3">
        <w:rPr>
          <w:rFonts w:ascii="Garamond" w:hAnsi="Garamond" w:cstheme="minorHAnsi"/>
          <w:b/>
          <w:bCs/>
          <w:lang w:val="pt-BR"/>
        </w:rPr>
        <w:t>GESTORA</w:t>
      </w:r>
      <w:r w:rsidRPr="003A73F3">
        <w:rPr>
          <w:rFonts w:ascii="Garamond" w:hAnsi="Garamond" w:cstheme="minorHAnsi"/>
          <w:lang w:val="pt-BR"/>
        </w:rPr>
        <w:t xml:space="preserve"> (i) identifique oportunidades de investimento nos Ativos Alvo, ou (ii) identifique necessidades de recebimento pela Classe de aportes adicionais de recursos para pagamento de despesas e encargos do </w:t>
      </w:r>
      <w:r w:rsidRPr="003A73F3">
        <w:rPr>
          <w:rFonts w:ascii="Garamond" w:hAnsi="Garamond" w:cstheme="minorHAnsi"/>
          <w:b/>
          <w:bCs/>
          <w:lang w:val="pt-BR"/>
        </w:rPr>
        <w:t>FUNDO</w:t>
      </w:r>
      <w:r w:rsidRPr="003A73F3">
        <w:rPr>
          <w:rFonts w:ascii="Garamond" w:hAnsi="Garamond" w:cstheme="minorHAnsi"/>
          <w:lang w:val="pt-BR"/>
        </w:rPr>
        <w:t xml:space="preserve"> e/ou da Classe, a </w:t>
      </w:r>
      <w:r w:rsidRPr="003A73F3">
        <w:rPr>
          <w:rFonts w:ascii="Garamond" w:hAnsi="Garamond" w:cstheme="minorHAnsi"/>
          <w:b/>
          <w:bCs/>
          <w:lang w:val="pt-BR"/>
        </w:rPr>
        <w:t xml:space="preserve">ADMINISTRADORA </w:t>
      </w:r>
      <w:r w:rsidRPr="003A73F3">
        <w:rPr>
          <w:rFonts w:ascii="Garamond" w:hAnsi="Garamond" w:cstheme="minorHAnsi"/>
          <w:lang w:val="pt-BR"/>
        </w:rPr>
        <w:t>realizará Chamadas de Capital para aporte de recursos mediante a integralização de Cotas nos termos deste Anexo e dos respectivos Compromissos de Investimento. Mediante notificação para Chamada de Capital, os Cotistas deverão pagar o montante solicitado na notificação de Chamada Capital em até 15 (quinze) Dias Úteis, contados do recebimento da referida notificação. Este procedimento deverá ser repetido até que 100% (cem por cento) das Cotas emitidas e subscritas da Classe sejam totalmente integralizadas.</w:t>
      </w:r>
      <w:bookmarkEnd w:id="80"/>
    </w:p>
    <w:p w14:paraId="006B8F5F" w14:textId="77777777" w:rsidR="00F468EE" w:rsidRPr="003A73F3" w:rsidRDefault="00F468EE" w:rsidP="00F468EE">
      <w:pPr>
        <w:pStyle w:val="PargrafodaLista"/>
        <w:tabs>
          <w:tab w:val="left" w:pos="709"/>
        </w:tabs>
        <w:ind w:left="0"/>
        <w:rPr>
          <w:rFonts w:ascii="Garamond" w:hAnsi="Garamond" w:cstheme="minorHAnsi"/>
          <w:lang w:val="pt-BR"/>
        </w:rPr>
      </w:pPr>
    </w:p>
    <w:p w14:paraId="3967D8A6" w14:textId="77777777" w:rsidR="00F468EE" w:rsidRPr="003A73F3" w:rsidRDefault="00F468EE" w:rsidP="0095066E">
      <w:pPr>
        <w:pStyle w:val="PargrafodaLista"/>
        <w:numPr>
          <w:ilvl w:val="2"/>
          <w:numId w:val="14"/>
        </w:numPr>
        <w:tabs>
          <w:tab w:val="left" w:pos="709"/>
        </w:tabs>
        <w:spacing w:line="240" w:lineRule="auto"/>
        <w:ind w:left="0" w:firstLine="0"/>
        <w:rPr>
          <w:rFonts w:ascii="Garamond" w:hAnsi="Garamond" w:cstheme="minorHAnsi"/>
          <w:b/>
          <w:bCs/>
          <w:lang w:val="pt-BR"/>
        </w:rPr>
      </w:pPr>
      <w:r w:rsidRPr="003A73F3">
        <w:rPr>
          <w:rFonts w:ascii="Garamond" w:hAnsi="Garamond" w:cstheme="minorHAnsi"/>
          <w:lang w:val="pt-BR"/>
        </w:rPr>
        <w:t xml:space="preserve">Os Cotistas, ao subscreverem Cotas e assinarem os Compromissos de Investimento, comprometer-se-ão a cumprir com o disposto neste Anexo e com os respectivos Compromissos de Investimento, responsabilizando-se por quaisquer perdas e danos causados ao </w:t>
      </w:r>
      <w:r w:rsidRPr="003A73F3">
        <w:rPr>
          <w:rFonts w:ascii="Garamond" w:hAnsi="Garamond" w:cstheme="minorHAnsi"/>
          <w:b/>
          <w:bCs/>
          <w:lang w:val="pt-BR"/>
        </w:rPr>
        <w:t>FUNDO</w:t>
      </w:r>
      <w:r w:rsidRPr="003A73F3">
        <w:rPr>
          <w:rFonts w:ascii="Garamond" w:hAnsi="Garamond" w:cstheme="minorHAnsi"/>
          <w:lang w:val="pt-BR"/>
        </w:rPr>
        <w:t xml:space="preserve"> e/ou à Classe na hipótese de não cumprimento de suas obrigações. Em caso de inadimplemento do Cotista ao Compromisso de Investimento referente a Chamadas de Capital para integralização de Cotas, a </w:t>
      </w:r>
      <w:r w:rsidRPr="003A73F3">
        <w:rPr>
          <w:rFonts w:ascii="Garamond" w:hAnsi="Garamond" w:cstheme="minorHAnsi"/>
          <w:b/>
          <w:bCs/>
          <w:lang w:val="pt-BR"/>
        </w:rPr>
        <w:t>ADMINISTRADORA</w:t>
      </w:r>
      <w:r w:rsidRPr="003A73F3">
        <w:rPr>
          <w:rFonts w:ascii="Garamond" w:hAnsi="Garamond" w:cstheme="minorHAnsi"/>
          <w:lang w:val="pt-BR"/>
        </w:rPr>
        <w:t xml:space="preserve"> deverá comunicar o Cotista sobre a sua mora de forma que o Cotista, em até 5 (cinco) Dias Úteis, regularize sua Chamada de Capital. Caso o Cotista não regularize a Chamada de Capital no prazo de 5 (cinco) Dias Úteis contados da notificação referida, a </w:t>
      </w:r>
      <w:r w:rsidRPr="003A73F3">
        <w:rPr>
          <w:rFonts w:ascii="Garamond" w:hAnsi="Garamond" w:cstheme="minorHAnsi"/>
          <w:b/>
          <w:bCs/>
          <w:lang w:val="pt-BR"/>
        </w:rPr>
        <w:t>ADMINISTRADORA</w:t>
      </w:r>
      <w:r w:rsidRPr="003A73F3">
        <w:rPr>
          <w:rFonts w:ascii="Garamond" w:hAnsi="Garamond" w:cstheme="minorHAnsi"/>
          <w:lang w:val="pt-BR"/>
        </w:rPr>
        <w:t xml:space="preserve"> tomará quaisquer das seguintes providências contra o Cotista Inadimplente:</w:t>
      </w:r>
    </w:p>
    <w:p w14:paraId="5FEF276E" w14:textId="77777777" w:rsidR="00F468EE" w:rsidRPr="003A73F3" w:rsidRDefault="00F468EE" w:rsidP="00F468EE">
      <w:pPr>
        <w:pStyle w:val="PargrafodaLista"/>
        <w:tabs>
          <w:tab w:val="left" w:pos="709"/>
        </w:tabs>
        <w:ind w:left="0"/>
        <w:rPr>
          <w:rFonts w:ascii="Garamond" w:hAnsi="Garamond" w:cstheme="minorHAnsi"/>
          <w:lang w:val="pt-BR"/>
        </w:rPr>
      </w:pPr>
    </w:p>
    <w:p w14:paraId="74C88511" w14:textId="77777777" w:rsidR="00F468EE" w:rsidRPr="003A73F3" w:rsidRDefault="00F468EE" w:rsidP="0095066E">
      <w:pPr>
        <w:pStyle w:val="PargrafodaLista"/>
        <w:numPr>
          <w:ilvl w:val="0"/>
          <w:numId w:val="22"/>
        </w:numPr>
        <w:tabs>
          <w:tab w:val="left" w:pos="709"/>
        </w:tabs>
        <w:spacing w:line="240" w:lineRule="auto"/>
        <w:ind w:left="0" w:firstLine="0"/>
        <w:rPr>
          <w:rFonts w:ascii="Garamond" w:hAnsi="Garamond" w:cstheme="minorHAnsi"/>
          <w:lang w:val="pt-BR"/>
        </w:rPr>
      </w:pPr>
      <w:r w:rsidRPr="003A73F3">
        <w:rPr>
          <w:rFonts w:ascii="Garamond" w:hAnsi="Garamond" w:cstheme="minorHAnsi"/>
          <w:lang w:val="pt-BR"/>
        </w:rPr>
        <w:t>poderá iniciar, por si ou por meio de terceiros, os procedimentos de cobrança extrajudicial e/ou judicial para a cobrança dos valores correspondentes às Cotas não integralizadas conforme cada Chamada de Capital, acrescidos (a) de juros de mora de 1% (um por cento) ao mês, (b) da variação anual do IPCA/IBGE, calculada pro rata temporis a partir da data de inadimplemento até a data de quitação, e (c) dos custos de tal cobrança, inclusive honorários advocatícios;</w:t>
      </w:r>
    </w:p>
    <w:p w14:paraId="4BA5E2C6" w14:textId="77777777" w:rsidR="00F468EE" w:rsidRPr="003A73F3" w:rsidRDefault="00F468EE" w:rsidP="00F468EE">
      <w:pPr>
        <w:pStyle w:val="PargrafodaLista"/>
        <w:tabs>
          <w:tab w:val="left" w:pos="709"/>
        </w:tabs>
        <w:ind w:left="0"/>
        <w:rPr>
          <w:rFonts w:ascii="Garamond" w:hAnsi="Garamond" w:cstheme="minorHAnsi"/>
          <w:lang w:val="pt-BR"/>
        </w:rPr>
      </w:pPr>
    </w:p>
    <w:p w14:paraId="35F99AAD" w14:textId="77777777" w:rsidR="00F468EE" w:rsidRPr="003A73F3" w:rsidRDefault="00F468EE" w:rsidP="0095066E">
      <w:pPr>
        <w:pStyle w:val="PargrafodaLista"/>
        <w:numPr>
          <w:ilvl w:val="0"/>
          <w:numId w:val="22"/>
        </w:numPr>
        <w:tabs>
          <w:tab w:val="left" w:pos="709"/>
        </w:tabs>
        <w:spacing w:line="240" w:lineRule="auto"/>
        <w:ind w:left="0" w:firstLine="0"/>
        <w:rPr>
          <w:rFonts w:ascii="Garamond" w:hAnsi="Garamond" w:cstheme="minorHAnsi"/>
          <w:lang w:val="pt-BR"/>
        </w:rPr>
      </w:pPr>
      <w:r w:rsidRPr="003A73F3">
        <w:rPr>
          <w:rFonts w:ascii="Garamond" w:hAnsi="Garamond" w:cstheme="minorHAnsi"/>
          <w:lang w:val="pt-BR"/>
        </w:rPr>
        <w:t xml:space="preserve">poderá suspender os direitos políticos e econômicos do Cotista Inadimplente, até o completo adimplemento de suas obrigações. Tais direitos políticos e patrimoniais, conforme </w:t>
      </w:r>
      <w:r w:rsidRPr="003A73F3">
        <w:rPr>
          <w:rFonts w:ascii="Garamond" w:hAnsi="Garamond" w:cstheme="minorHAnsi"/>
          <w:lang w:val="pt-BR"/>
        </w:rPr>
        <w:lastRenderedPageBreak/>
        <w:t>descrito neste Anexo estarão suspensos até o que ocorrer primeiro dentre: (a) a data em que for quitada a obrigação do Cotista Inadimplente; e (b) a data de liquidação da Classe. Caso o Cotista Inadimplente venha a cumprir com suas obrigações após a suspensão de seus direitos, conforme indicado acima, tal Cotista Inadimplente reassumirá seus direitos políticos e patrimoniais, conforme previsto neste Anexo; e</w:t>
      </w:r>
    </w:p>
    <w:p w14:paraId="43AFA308" w14:textId="77777777" w:rsidR="00F468EE" w:rsidRPr="003A73F3" w:rsidRDefault="00F468EE" w:rsidP="00F468EE">
      <w:pPr>
        <w:pStyle w:val="PargrafodaLista"/>
        <w:tabs>
          <w:tab w:val="left" w:pos="709"/>
        </w:tabs>
        <w:ind w:left="0"/>
        <w:rPr>
          <w:rFonts w:ascii="Garamond" w:hAnsi="Garamond" w:cstheme="minorHAnsi"/>
          <w:lang w:val="pt-BR"/>
        </w:rPr>
      </w:pPr>
    </w:p>
    <w:p w14:paraId="440E4EFC" w14:textId="77777777" w:rsidR="00F468EE" w:rsidRPr="003A73F3" w:rsidRDefault="00F468EE" w:rsidP="0095066E">
      <w:pPr>
        <w:pStyle w:val="PargrafodaLista"/>
        <w:numPr>
          <w:ilvl w:val="0"/>
          <w:numId w:val="22"/>
        </w:numPr>
        <w:tabs>
          <w:tab w:val="left" w:pos="709"/>
        </w:tabs>
        <w:spacing w:line="240" w:lineRule="auto"/>
        <w:ind w:left="0" w:firstLine="0"/>
        <w:rPr>
          <w:rFonts w:ascii="Garamond" w:hAnsi="Garamond" w:cstheme="minorHAnsi"/>
          <w:lang w:val="pt-BR"/>
        </w:rPr>
      </w:pPr>
      <w:r w:rsidRPr="003A73F3">
        <w:rPr>
          <w:rFonts w:ascii="Garamond" w:hAnsi="Garamond" w:cstheme="minorHAnsi"/>
          <w:lang w:val="pt-BR"/>
        </w:rPr>
        <w:t>deduzir de quaisquer distribuições pela Classe devidos a esse Cotista Inadimplente, desde a data em que esse saldo deveria ter sido pago até a data em que ocorrer o pagamento integral desse saldo (sem considerar qualquer período de cura aplicável). Eventuais saldos existentes, após a dedução de que trata este inciso (iii), serão entregues ao Cotista Inadimplente.</w:t>
      </w:r>
    </w:p>
    <w:bookmarkEnd w:id="76"/>
    <w:p w14:paraId="73F8F4A8" w14:textId="77777777" w:rsidR="00F468EE" w:rsidRPr="003A73F3" w:rsidRDefault="00F468EE" w:rsidP="00F468EE">
      <w:pPr>
        <w:tabs>
          <w:tab w:val="left" w:pos="1418"/>
        </w:tabs>
        <w:rPr>
          <w:rFonts w:ascii="Garamond" w:hAnsi="Garamond" w:cstheme="minorHAnsi"/>
          <w:lang w:val="pt-BR"/>
        </w:rPr>
      </w:pPr>
    </w:p>
    <w:p w14:paraId="30CECC70" w14:textId="77777777" w:rsidR="00F468EE" w:rsidRPr="003A73F3" w:rsidRDefault="00F468EE" w:rsidP="00F468EE">
      <w:pPr>
        <w:pStyle w:val="Ttulo2"/>
        <w:jc w:val="center"/>
        <w:rPr>
          <w:rFonts w:ascii="Garamond" w:hAnsi="Garamond" w:cstheme="minorHAnsi"/>
          <w:b/>
          <w:bCs/>
          <w:color w:val="auto"/>
          <w:sz w:val="24"/>
          <w:szCs w:val="24"/>
          <w:lang w:val="pt-BR"/>
        </w:rPr>
      </w:pPr>
      <w:bookmarkStart w:id="81" w:name="_Toc195017902"/>
      <w:r w:rsidRPr="003A73F3">
        <w:rPr>
          <w:rFonts w:ascii="Garamond" w:hAnsi="Garamond" w:cstheme="minorHAnsi"/>
          <w:b/>
          <w:bCs/>
          <w:color w:val="auto"/>
          <w:sz w:val="24"/>
          <w:szCs w:val="24"/>
          <w:lang w:val="pt-BR"/>
        </w:rPr>
        <w:t>VII – DISTRIBUIÇÃO DE RESULTADOS, AMORTIZAÇÃO E RESGATE</w:t>
      </w:r>
      <w:bookmarkEnd w:id="81"/>
    </w:p>
    <w:p w14:paraId="0885C4D3" w14:textId="77777777" w:rsidR="00F468EE" w:rsidRPr="003A73F3" w:rsidRDefault="00F468EE" w:rsidP="00F468EE">
      <w:pPr>
        <w:pStyle w:val="PargrafodaLista"/>
        <w:tabs>
          <w:tab w:val="left" w:pos="0"/>
          <w:tab w:val="left" w:pos="851"/>
          <w:tab w:val="left" w:pos="1418"/>
        </w:tabs>
        <w:ind w:left="360"/>
        <w:rPr>
          <w:rFonts w:ascii="Garamond" w:hAnsi="Garamond" w:cstheme="minorHAnsi"/>
          <w:lang w:val="pt-BR"/>
        </w:rPr>
      </w:pPr>
    </w:p>
    <w:p w14:paraId="0EDC87DB" w14:textId="77777777" w:rsidR="00F468EE" w:rsidRPr="003A73F3" w:rsidRDefault="00F468EE" w:rsidP="0095066E">
      <w:pPr>
        <w:pStyle w:val="PargrafodaLista"/>
        <w:numPr>
          <w:ilvl w:val="1"/>
          <w:numId w:val="39"/>
        </w:numPr>
        <w:tabs>
          <w:tab w:val="left" w:pos="709"/>
        </w:tabs>
        <w:spacing w:line="240" w:lineRule="auto"/>
        <w:ind w:left="0" w:firstLine="0"/>
        <w:rPr>
          <w:rFonts w:ascii="Garamond" w:hAnsi="Garamond" w:cstheme="minorHAnsi"/>
          <w:lang w:val="pt-BR"/>
        </w:rPr>
      </w:pPr>
      <w:r w:rsidRPr="003A73F3">
        <w:rPr>
          <w:rFonts w:ascii="Garamond" w:hAnsi="Garamond" w:cstheme="minorHAnsi"/>
          <w:lang w:val="pt-BR"/>
        </w:rPr>
        <w:t xml:space="preserve">Sem prejuízo do disposto no item 7.2 abaixo, a Assembleia de Cotistas ordinária, a ser realizada anualmente até 120 (cento e vinte) dias após o término do exercício social, deliberará sobre o tratamento a ser dado aos resultados apurados no exercício social findo. </w:t>
      </w:r>
    </w:p>
    <w:p w14:paraId="3D548EB0" w14:textId="77777777" w:rsidR="00F468EE" w:rsidRPr="003A73F3" w:rsidRDefault="00F468EE" w:rsidP="00F468EE">
      <w:pPr>
        <w:pStyle w:val="PargrafodaLista"/>
        <w:tabs>
          <w:tab w:val="left" w:pos="709"/>
        </w:tabs>
        <w:ind w:left="0"/>
        <w:rPr>
          <w:rFonts w:ascii="Garamond" w:hAnsi="Garamond" w:cstheme="minorHAnsi"/>
          <w:lang w:val="pt-BR"/>
        </w:rPr>
      </w:pPr>
    </w:p>
    <w:p w14:paraId="6FF2BD44" w14:textId="4DE30C07" w:rsidR="00F468EE" w:rsidRPr="003A73F3" w:rsidRDefault="008E76C3" w:rsidP="0095066E">
      <w:pPr>
        <w:pStyle w:val="PargrafodaLista"/>
        <w:numPr>
          <w:ilvl w:val="1"/>
          <w:numId w:val="39"/>
        </w:numPr>
        <w:tabs>
          <w:tab w:val="left" w:pos="709"/>
        </w:tabs>
        <w:spacing w:line="240" w:lineRule="auto"/>
        <w:ind w:left="0" w:firstLine="0"/>
        <w:rPr>
          <w:rFonts w:ascii="Garamond" w:hAnsi="Garamond" w:cstheme="minorHAnsi"/>
          <w:lang w:val="pt-BR"/>
        </w:rPr>
      </w:pPr>
      <w:r w:rsidRPr="003A73F3">
        <w:rPr>
          <w:rFonts w:ascii="Garamond" w:hAnsi="Garamond" w:cstheme="minorHAnsi"/>
          <w:lang w:val="pt-BR"/>
        </w:rPr>
        <w:t xml:space="preserve">A </w:t>
      </w:r>
      <w:r w:rsidRPr="003A73F3">
        <w:rPr>
          <w:rFonts w:ascii="Garamond" w:hAnsi="Garamond" w:cstheme="minorHAnsi"/>
          <w:b/>
          <w:bCs/>
          <w:lang w:val="pt-BR"/>
        </w:rPr>
        <w:t>ADMINISTRADORA</w:t>
      </w:r>
      <w:r w:rsidRPr="003A73F3">
        <w:rPr>
          <w:rFonts w:ascii="Garamond" w:hAnsi="Garamond" w:cstheme="minorHAnsi"/>
          <w:lang w:val="pt-BR"/>
        </w:rPr>
        <w:t xml:space="preserve"> distribuirá, no mínimo, 95% dos lucros auferidos, apurados segundo o regime de caixa, consubstanciado em balanço semestral encerrado em 30 de junho e 31 de dezembro de cada ano, a ser pago na forma deste Regulamento.</w:t>
      </w:r>
    </w:p>
    <w:p w14:paraId="4E53D6E8" w14:textId="77777777" w:rsidR="00F468EE" w:rsidRPr="003A73F3" w:rsidRDefault="00F468EE" w:rsidP="00F468EE">
      <w:pPr>
        <w:pStyle w:val="PargrafodaLista"/>
        <w:tabs>
          <w:tab w:val="left" w:pos="709"/>
        </w:tabs>
        <w:ind w:left="0"/>
        <w:rPr>
          <w:rFonts w:ascii="Garamond" w:hAnsi="Garamond" w:cstheme="minorHAnsi"/>
          <w:lang w:val="pt-BR"/>
        </w:rPr>
      </w:pPr>
    </w:p>
    <w:p w14:paraId="01687035" w14:textId="2CA842DF" w:rsidR="00F468EE" w:rsidRPr="003A73F3" w:rsidRDefault="008E76C3" w:rsidP="0095066E">
      <w:pPr>
        <w:pStyle w:val="PargrafodaLista"/>
        <w:numPr>
          <w:ilvl w:val="1"/>
          <w:numId w:val="39"/>
        </w:numPr>
        <w:tabs>
          <w:tab w:val="left" w:pos="709"/>
        </w:tabs>
        <w:spacing w:line="240" w:lineRule="auto"/>
        <w:ind w:left="0" w:firstLine="0"/>
        <w:rPr>
          <w:rFonts w:ascii="Garamond" w:hAnsi="Garamond" w:cstheme="minorHAnsi"/>
          <w:lang w:val="pt-BR"/>
        </w:rPr>
      </w:pPr>
      <w:r w:rsidRPr="003A73F3">
        <w:rPr>
          <w:rFonts w:ascii="Garamond" w:hAnsi="Garamond" w:cstheme="minorHAnsi"/>
          <w:lang w:val="pt-BR"/>
        </w:rPr>
        <w:t>Os rendimentos auferidos no semestre serão distribuídos aos Cotistas, semestralmente, sempre no 10º (décimo) Dia Útil do mês subsequente ao do recebimento dos recursos pela Classe, a título de antecipação dos rendimentos do semestre a serem distribuídos, sendo que, eventual saldo de resultado não distribuído como antecipação será pago no prazo máximo de 10 (dez) Dias Úteis após o encerramento dos balanços semestrais, podendo referido saldo ter outra destinação dada pela Assembleia de Cotistas</w:t>
      </w:r>
      <w:r w:rsidR="00F468EE" w:rsidRPr="003A73F3">
        <w:rPr>
          <w:rFonts w:ascii="Garamond" w:hAnsi="Garamond" w:cstheme="minorHAnsi"/>
          <w:lang w:val="pt-BR"/>
        </w:rPr>
        <w:t>.</w:t>
      </w:r>
    </w:p>
    <w:p w14:paraId="1EA54047" w14:textId="77777777" w:rsidR="00F468EE" w:rsidRPr="003A73F3" w:rsidRDefault="00F468EE" w:rsidP="00F468EE">
      <w:pPr>
        <w:pStyle w:val="PargrafodaLista"/>
        <w:tabs>
          <w:tab w:val="left" w:pos="709"/>
        </w:tabs>
        <w:ind w:left="0"/>
        <w:rPr>
          <w:rFonts w:ascii="Garamond" w:hAnsi="Garamond" w:cstheme="minorHAnsi"/>
          <w:lang w:val="pt-BR"/>
        </w:rPr>
      </w:pPr>
    </w:p>
    <w:p w14:paraId="3112B002" w14:textId="24E74994" w:rsidR="00F468EE" w:rsidRPr="003A73F3" w:rsidRDefault="00F468EE" w:rsidP="0095066E">
      <w:pPr>
        <w:pStyle w:val="PargrafodaLista"/>
        <w:numPr>
          <w:ilvl w:val="1"/>
          <w:numId w:val="39"/>
        </w:numPr>
        <w:tabs>
          <w:tab w:val="left" w:pos="709"/>
        </w:tabs>
        <w:spacing w:line="240" w:lineRule="auto"/>
        <w:ind w:left="0" w:firstLine="0"/>
        <w:rPr>
          <w:rFonts w:ascii="Garamond" w:hAnsi="Garamond" w:cstheme="minorHAnsi"/>
          <w:lang w:val="pt-BR"/>
        </w:rPr>
      </w:pPr>
      <w:r w:rsidRPr="003A73F3">
        <w:rPr>
          <w:rFonts w:ascii="Garamond" w:hAnsi="Garamond" w:cstheme="minorHAnsi"/>
          <w:lang w:val="pt-BR"/>
        </w:rPr>
        <w:t xml:space="preserve">Farão jus aos rendimentos de que trata o item 7.2 os titulares de Cotas da Classe no fechamento </w:t>
      </w:r>
      <w:proofErr w:type="gramStart"/>
      <w:r w:rsidR="008E76C3" w:rsidRPr="003A73F3">
        <w:rPr>
          <w:rFonts w:ascii="Garamond" w:hAnsi="Garamond" w:cstheme="minorHAnsi"/>
          <w:lang w:val="pt-BR"/>
        </w:rPr>
        <w:t>ultimo</w:t>
      </w:r>
      <w:proofErr w:type="gramEnd"/>
      <w:r w:rsidR="008E76C3" w:rsidRPr="003A73F3">
        <w:rPr>
          <w:rFonts w:ascii="Garamond" w:hAnsi="Garamond" w:cstheme="minorHAnsi"/>
          <w:lang w:val="pt-BR"/>
        </w:rPr>
        <w:t xml:space="preserve"> dia de cada mês</w:t>
      </w:r>
      <w:r w:rsidRPr="003A73F3">
        <w:rPr>
          <w:rFonts w:ascii="Garamond" w:hAnsi="Garamond" w:cstheme="minorHAnsi"/>
          <w:lang w:val="pt-BR"/>
        </w:rPr>
        <w:t>, de acordo com as contas de depósito mantidas pela instituição escrituradora das Cotas.</w:t>
      </w:r>
    </w:p>
    <w:p w14:paraId="34F71AEA" w14:textId="77777777" w:rsidR="00F468EE" w:rsidRPr="003A73F3" w:rsidRDefault="00F468EE" w:rsidP="00F468EE">
      <w:pPr>
        <w:pStyle w:val="PargrafodaLista"/>
        <w:tabs>
          <w:tab w:val="left" w:pos="709"/>
        </w:tabs>
        <w:ind w:left="0"/>
        <w:rPr>
          <w:rFonts w:ascii="Garamond" w:hAnsi="Garamond" w:cstheme="minorHAnsi"/>
          <w:lang w:val="pt-BR"/>
        </w:rPr>
      </w:pPr>
    </w:p>
    <w:p w14:paraId="06D042DA" w14:textId="22AAC136" w:rsidR="00F468EE" w:rsidRPr="003A73F3" w:rsidRDefault="008E76C3" w:rsidP="0095066E">
      <w:pPr>
        <w:pStyle w:val="PargrafodaLista"/>
        <w:numPr>
          <w:ilvl w:val="1"/>
          <w:numId w:val="39"/>
        </w:numPr>
        <w:tabs>
          <w:tab w:val="left" w:pos="709"/>
        </w:tabs>
        <w:spacing w:line="240" w:lineRule="auto"/>
        <w:ind w:left="0" w:firstLine="0"/>
        <w:rPr>
          <w:rFonts w:ascii="Garamond" w:hAnsi="Garamond" w:cstheme="minorHAnsi"/>
          <w:lang w:val="pt-BR"/>
        </w:rPr>
      </w:pPr>
      <w:r w:rsidRPr="003A73F3">
        <w:rPr>
          <w:rFonts w:ascii="Garamond" w:hAnsi="Garamond" w:cstheme="minorHAnsi"/>
          <w:lang w:val="pt-BR"/>
        </w:rPr>
        <w:t xml:space="preserve">A </w:t>
      </w:r>
      <w:r w:rsidRPr="003A73F3">
        <w:rPr>
          <w:rFonts w:ascii="Garamond" w:hAnsi="Garamond" w:cstheme="minorHAnsi"/>
          <w:b/>
          <w:bCs/>
          <w:lang w:val="pt-BR"/>
        </w:rPr>
        <w:t>ADMINISTRADORA</w:t>
      </w:r>
      <w:r w:rsidRPr="003A73F3">
        <w:rPr>
          <w:rFonts w:ascii="Garamond" w:hAnsi="Garamond" w:cstheme="minorHAnsi"/>
          <w:lang w:val="pt-BR"/>
        </w:rPr>
        <w:t xml:space="preserve"> poderá ainda formar uma Reserva de Contingência para pagamento de despesas extraordinárias, mediante a retenção de até 5% (cinco por cento) dos resultados da Classe, calculados com base nas disponibilidades de caixa existentes, consubstanciado em balanço semestral encerrado em 30 de junho e 31 de dezembro de cada ano</w:t>
      </w:r>
    </w:p>
    <w:p w14:paraId="7EA14F60" w14:textId="77777777" w:rsidR="00F468EE" w:rsidRPr="003A73F3" w:rsidRDefault="00F468EE" w:rsidP="00F468EE">
      <w:pPr>
        <w:pStyle w:val="PargrafodaLista"/>
        <w:tabs>
          <w:tab w:val="left" w:pos="709"/>
        </w:tabs>
        <w:ind w:left="0"/>
        <w:rPr>
          <w:rFonts w:ascii="Garamond" w:hAnsi="Garamond" w:cstheme="minorHAnsi"/>
          <w:lang w:val="pt-BR"/>
        </w:rPr>
      </w:pPr>
    </w:p>
    <w:p w14:paraId="548FF5DD" w14:textId="36837DCF" w:rsidR="008E76C3" w:rsidRPr="003A73F3" w:rsidRDefault="008E76C3" w:rsidP="0095066E">
      <w:pPr>
        <w:pStyle w:val="PargrafodaLista"/>
        <w:numPr>
          <w:ilvl w:val="2"/>
          <w:numId w:val="39"/>
        </w:numPr>
        <w:tabs>
          <w:tab w:val="left" w:pos="284"/>
        </w:tabs>
        <w:ind w:left="0" w:firstLine="0"/>
        <w:rPr>
          <w:rFonts w:ascii="Garamond" w:hAnsi="Garamond" w:cstheme="minorHAnsi"/>
          <w:lang w:val="pt-BR"/>
        </w:rPr>
      </w:pPr>
      <w:r w:rsidRPr="003A73F3">
        <w:rPr>
          <w:rFonts w:ascii="Garamond" w:hAnsi="Garamond" w:cstheme="minorHAnsi"/>
          <w:lang w:val="pt-BR"/>
        </w:rPr>
        <w:t>Entende-se por despesas extraordinárias aquelas que não se refiram aos gastos rotineiros de manutenção dos imóveis, as quais são exemplificadamente e sem qualquer limitação, descritas abaixo:</w:t>
      </w:r>
    </w:p>
    <w:p w14:paraId="0F1EC17C" w14:textId="77777777" w:rsidR="008E76C3" w:rsidRPr="003A73F3" w:rsidRDefault="008E76C3" w:rsidP="008E76C3">
      <w:pPr>
        <w:pStyle w:val="PargrafodaLista"/>
        <w:tabs>
          <w:tab w:val="left" w:pos="709"/>
        </w:tabs>
        <w:rPr>
          <w:rFonts w:ascii="Garamond" w:hAnsi="Garamond" w:cstheme="minorHAnsi"/>
          <w:lang w:val="pt-BR"/>
        </w:rPr>
      </w:pPr>
    </w:p>
    <w:p w14:paraId="6E6DF94A" w14:textId="77777777" w:rsidR="008E76C3" w:rsidRPr="003A73F3" w:rsidRDefault="008E76C3" w:rsidP="008E76C3">
      <w:pPr>
        <w:pStyle w:val="PargrafodaLista"/>
        <w:tabs>
          <w:tab w:val="left" w:pos="709"/>
        </w:tabs>
        <w:rPr>
          <w:rFonts w:ascii="Garamond" w:hAnsi="Garamond" w:cstheme="minorHAnsi"/>
          <w:lang w:val="pt-BR"/>
        </w:rPr>
      </w:pPr>
      <w:r w:rsidRPr="003A73F3">
        <w:rPr>
          <w:rFonts w:ascii="Garamond" w:hAnsi="Garamond" w:cstheme="minorHAnsi"/>
          <w:lang w:val="pt-BR"/>
        </w:rPr>
        <w:t xml:space="preserve">a) obras de reformas ou acréscimos que interessem à estrutura integral do imóvel; </w:t>
      </w:r>
    </w:p>
    <w:p w14:paraId="31F21F1E" w14:textId="77777777" w:rsidR="008E76C3" w:rsidRPr="003A73F3" w:rsidRDefault="008E76C3" w:rsidP="008E76C3">
      <w:pPr>
        <w:pStyle w:val="PargrafodaLista"/>
        <w:tabs>
          <w:tab w:val="left" w:pos="709"/>
        </w:tabs>
        <w:rPr>
          <w:rFonts w:ascii="Garamond" w:hAnsi="Garamond" w:cstheme="minorHAnsi"/>
          <w:lang w:val="pt-BR"/>
        </w:rPr>
      </w:pPr>
      <w:r w:rsidRPr="003A73F3">
        <w:rPr>
          <w:rFonts w:ascii="Garamond" w:hAnsi="Garamond" w:cstheme="minorHAnsi"/>
          <w:lang w:val="pt-BR"/>
        </w:rPr>
        <w:t xml:space="preserve">b) pintura das fachadas, empenas, poços de aeração e iluminação, bem como das esquadrias externas; </w:t>
      </w:r>
    </w:p>
    <w:p w14:paraId="1B1C2380" w14:textId="77777777" w:rsidR="008E76C3" w:rsidRPr="003A73F3" w:rsidRDefault="008E76C3" w:rsidP="008E76C3">
      <w:pPr>
        <w:pStyle w:val="PargrafodaLista"/>
        <w:tabs>
          <w:tab w:val="left" w:pos="709"/>
        </w:tabs>
        <w:rPr>
          <w:rFonts w:ascii="Garamond" w:hAnsi="Garamond" w:cstheme="minorHAnsi"/>
          <w:lang w:val="pt-BR"/>
        </w:rPr>
      </w:pPr>
      <w:r w:rsidRPr="003A73F3">
        <w:rPr>
          <w:rFonts w:ascii="Garamond" w:hAnsi="Garamond" w:cstheme="minorHAnsi"/>
          <w:lang w:val="pt-BR"/>
        </w:rPr>
        <w:t xml:space="preserve">c) obras destinadas a repor as condições de habitabilidade do edifício; </w:t>
      </w:r>
    </w:p>
    <w:p w14:paraId="5F7FC4F2" w14:textId="77777777" w:rsidR="008E76C3" w:rsidRPr="003A73F3" w:rsidRDefault="008E76C3" w:rsidP="008E76C3">
      <w:pPr>
        <w:pStyle w:val="PargrafodaLista"/>
        <w:tabs>
          <w:tab w:val="left" w:pos="709"/>
        </w:tabs>
        <w:rPr>
          <w:rFonts w:ascii="Garamond" w:hAnsi="Garamond" w:cstheme="minorHAnsi"/>
          <w:lang w:val="pt-BR"/>
        </w:rPr>
      </w:pPr>
      <w:r w:rsidRPr="003A73F3">
        <w:rPr>
          <w:rFonts w:ascii="Garamond" w:hAnsi="Garamond" w:cstheme="minorHAnsi"/>
          <w:lang w:val="pt-BR"/>
        </w:rPr>
        <w:lastRenderedPageBreak/>
        <w:t xml:space="preserve">d) indenizações trabalhistas e previdenciárias pela dispensa de empregados, ocorridas em data anterior ao início da locação; </w:t>
      </w:r>
    </w:p>
    <w:p w14:paraId="51F243AC" w14:textId="77777777" w:rsidR="008E76C3" w:rsidRPr="003A73F3" w:rsidRDefault="008E76C3" w:rsidP="008E76C3">
      <w:pPr>
        <w:pStyle w:val="PargrafodaLista"/>
        <w:tabs>
          <w:tab w:val="left" w:pos="709"/>
        </w:tabs>
        <w:rPr>
          <w:rFonts w:ascii="Garamond" w:hAnsi="Garamond" w:cstheme="minorHAnsi"/>
          <w:lang w:val="pt-BR"/>
        </w:rPr>
      </w:pPr>
      <w:r w:rsidRPr="003A73F3">
        <w:rPr>
          <w:rFonts w:ascii="Garamond" w:hAnsi="Garamond" w:cstheme="minorHAnsi"/>
          <w:lang w:val="pt-BR"/>
        </w:rPr>
        <w:t>e) instalação de equipamento de segurança e de incêndio, de telefonia, de intercomunicação, de esporte e de lazer;</w:t>
      </w:r>
    </w:p>
    <w:p w14:paraId="317D1C97" w14:textId="77777777" w:rsidR="008E76C3" w:rsidRPr="003A73F3" w:rsidRDefault="008E76C3" w:rsidP="008E76C3">
      <w:pPr>
        <w:pStyle w:val="PargrafodaLista"/>
        <w:tabs>
          <w:tab w:val="left" w:pos="709"/>
        </w:tabs>
        <w:rPr>
          <w:rFonts w:ascii="Garamond" w:hAnsi="Garamond" w:cstheme="minorHAnsi"/>
          <w:lang w:val="pt-BR"/>
        </w:rPr>
      </w:pPr>
      <w:r w:rsidRPr="003A73F3">
        <w:rPr>
          <w:rFonts w:ascii="Garamond" w:hAnsi="Garamond" w:cstheme="minorHAnsi"/>
          <w:lang w:val="pt-BR"/>
        </w:rPr>
        <w:t xml:space="preserve">f) despesas de decoração e paisagismo nas partes de uso comum; constituição de fundo de reserva; </w:t>
      </w:r>
    </w:p>
    <w:p w14:paraId="55DA65AF" w14:textId="74311E72" w:rsidR="008E76C3" w:rsidRPr="003A73F3" w:rsidRDefault="008E76C3" w:rsidP="008E76C3">
      <w:pPr>
        <w:pStyle w:val="PargrafodaLista"/>
        <w:tabs>
          <w:tab w:val="left" w:pos="709"/>
        </w:tabs>
        <w:rPr>
          <w:rFonts w:ascii="Garamond" w:hAnsi="Garamond" w:cstheme="minorHAnsi"/>
          <w:lang w:val="pt-BR"/>
        </w:rPr>
      </w:pPr>
      <w:r w:rsidRPr="003A73F3">
        <w:rPr>
          <w:rFonts w:ascii="Garamond" w:hAnsi="Garamond" w:cstheme="minorHAnsi"/>
          <w:lang w:val="pt-BR"/>
        </w:rPr>
        <w:t xml:space="preserve">g) realização de reforma, manutenção e restauração dos imóveis; </w:t>
      </w:r>
    </w:p>
    <w:p w14:paraId="456A2556" w14:textId="624C3CE7" w:rsidR="008E76C3" w:rsidRPr="003A73F3" w:rsidRDefault="008E76C3" w:rsidP="008E76C3">
      <w:pPr>
        <w:pStyle w:val="PargrafodaLista"/>
        <w:tabs>
          <w:tab w:val="left" w:pos="709"/>
        </w:tabs>
        <w:rPr>
          <w:rFonts w:ascii="Garamond" w:hAnsi="Garamond" w:cstheme="minorHAnsi"/>
          <w:lang w:val="pt-BR"/>
        </w:rPr>
      </w:pPr>
      <w:r w:rsidRPr="003A73F3">
        <w:rPr>
          <w:rFonts w:ascii="Garamond" w:hAnsi="Garamond" w:cstheme="minorHAnsi"/>
          <w:lang w:val="pt-BR"/>
        </w:rPr>
        <w:t>h) realização de obras para ampliação e modernização dos imóveis;</w:t>
      </w:r>
    </w:p>
    <w:p w14:paraId="32CA92FD" w14:textId="455EED9A" w:rsidR="008E76C3" w:rsidRPr="003A73F3" w:rsidRDefault="008E76C3" w:rsidP="008E76C3">
      <w:pPr>
        <w:pStyle w:val="PargrafodaLista"/>
        <w:tabs>
          <w:tab w:val="left" w:pos="709"/>
        </w:tabs>
        <w:rPr>
          <w:rFonts w:ascii="Garamond" w:hAnsi="Garamond" w:cstheme="minorHAnsi"/>
          <w:lang w:val="pt-BR"/>
        </w:rPr>
      </w:pPr>
      <w:r w:rsidRPr="003A73F3">
        <w:rPr>
          <w:rFonts w:ascii="Garamond" w:hAnsi="Garamond" w:cstheme="minorHAnsi"/>
          <w:lang w:val="pt-BR"/>
        </w:rPr>
        <w:t>i) realização de obras visando a alienação ou locação dos imóveis.</w:t>
      </w:r>
    </w:p>
    <w:p w14:paraId="21117422" w14:textId="77777777" w:rsidR="008E76C3" w:rsidRPr="003A73F3" w:rsidRDefault="008E76C3" w:rsidP="008E76C3">
      <w:pPr>
        <w:pStyle w:val="PargrafodaLista"/>
        <w:tabs>
          <w:tab w:val="left" w:pos="709"/>
        </w:tabs>
        <w:rPr>
          <w:rFonts w:ascii="Garamond" w:hAnsi="Garamond" w:cstheme="minorHAnsi"/>
          <w:lang w:val="pt-BR"/>
        </w:rPr>
      </w:pPr>
    </w:p>
    <w:p w14:paraId="7BD753FC" w14:textId="77777777" w:rsidR="00F468EE" w:rsidRPr="003A73F3" w:rsidRDefault="00F468EE" w:rsidP="0095066E">
      <w:pPr>
        <w:pStyle w:val="PargrafodaLista"/>
        <w:numPr>
          <w:ilvl w:val="1"/>
          <w:numId w:val="39"/>
        </w:numPr>
        <w:tabs>
          <w:tab w:val="left" w:pos="709"/>
        </w:tabs>
        <w:spacing w:line="240" w:lineRule="auto"/>
        <w:ind w:left="0" w:firstLine="0"/>
        <w:rPr>
          <w:rFonts w:ascii="Garamond" w:hAnsi="Garamond" w:cstheme="minorHAnsi"/>
          <w:lang w:val="pt-BR"/>
        </w:rPr>
      </w:pPr>
      <w:r w:rsidRPr="003A73F3">
        <w:rPr>
          <w:rFonts w:ascii="Garamond" w:hAnsi="Garamond" w:cstheme="minorHAnsi"/>
          <w:lang w:val="pt-BR"/>
        </w:rPr>
        <w:t>A Classe manterá sistema de registro contábil, permanentemente atualizado, de forma a demonstrar aos cotistas as parcelas distribuídas a título de pagamento de rendimento.</w:t>
      </w:r>
    </w:p>
    <w:p w14:paraId="0EBDE06A" w14:textId="77777777" w:rsidR="00F468EE" w:rsidRPr="003A73F3" w:rsidRDefault="00F468EE" w:rsidP="00F468EE">
      <w:pPr>
        <w:contextualSpacing/>
        <w:rPr>
          <w:rFonts w:ascii="Garamond" w:hAnsi="Garamond" w:cstheme="minorHAnsi"/>
          <w:b/>
          <w:bCs/>
          <w:lang w:val="pt-BR"/>
        </w:rPr>
      </w:pPr>
    </w:p>
    <w:p w14:paraId="2556EB58" w14:textId="77777777" w:rsidR="00F468EE" w:rsidRPr="003A73F3" w:rsidRDefault="00F468EE" w:rsidP="0095066E">
      <w:pPr>
        <w:pStyle w:val="PargrafodaLista"/>
        <w:numPr>
          <w:ilvl w:val="1"/>
          <w:numId w:val="39"/>
        </w:numPr>
        <w:tabs>
          <w:tab w:val="left" w:pos="709"/>
        </w:tabs>
        <w:spacing w:line="240" w:lineRule="auto"/>
        <w:ind w:left="0" w:firstLine="0"/>
        <w:rPr>
          <w:rFonts w:ascii="Garamond" w:hAnsi="Garamond" w:cstheme="minorHAnsi"/>
          <w:lang w:val="pt-BR"/>
        </w:rPr>
      </w:pPr>
      <w:r w:rsidRPr="003A73F3">
        <w:rPr>
          <w:rFonts w:ascii="Garamond" w:hAnsi="Garamond" w:cstheme="minorHAnsi"/>
          <w:lang w:val="pt-BR"/>
        </w:rPr>
        <w:t xml:space="preserve">A Classe poderá amortizar parcialmente as suas Cotas quando ocorrer a venda de ativos para redução do seu patrimônio ou sua liquidação, a critério exclusivo da </w:t>
      </w:r>
      <w:r w:rsidRPr="003A73F3">
        <w:rPr>
          <w:rFonts w:ascii="Garamond" w:hAnsi="Garamond" w:cstheme="minorHAnsi"/>
          <w:b/>
          <w:bCs/>
          <w:lang w:val="pt-BR"/>
        </w:rPr>
        <w:t>GESTORA</w:t>
      </w:r>
      <w:r w:rsidRPr="003A73F3">
        <w:rPr>
          <w:rFonts w:ascii="Garamond" w:hAnsi="Garamond" w:cstheme="minorHAnsi"/>
          <w:lang w:val="pt-BR"/>
        </w:rPr>
        <w:t xml:space="preserve">.  </w:t>
      </w:r>
    </w:p>
    <w:p w14:paraId="128F6896" w14:textId="77777777" w:rsidR="00F468EE" w:rsidRPr="003A73F3" w:rsidRDefault="00F468EE" w:rsidP="00F468EE">
      <w:pPr>
        <w:pStyle w:val="PargrafodaLista"/>
        <w:tabs>
          <w:tab w:val="left" w:pos="709"/>
        </w:tabs>
        <w:ind w:left="0"/>
        <w:rPr>
          <w:rFonts w:ascii="Garamond" w:hAnsi="Garamond" w:cstheme="minorHAnsi"/>
          <w:lang w:val="pt-BR"/>
        </w:rPr>
      </w:pPr>
    </w:p>
    <w:p w14:paraId="22ABFF43" w14:textId="77777777" w:rsidR="00F468EE" w:rsidRPr="003A73F3" w:rsidRDefault="00F468EE" w:rsidP="0095066E">
      <w:pPr>
        <w:pStyle w:val="PargrafodaLista"/>
        <w:numPr>
          <w:ilvl w:val="1"/>
          <w:numId w:val="39"/>
        </w:numPr>
        <w:tabs>
          <w:tab w:val="left" w:pos="709"/>
        </w:tabs>
        <w:spacing w:line="240" w:lineRule="auto"/>
        <w:ind w:left="0" w:firstLine="0"/>
        <w:rPr>
          <w:rFonts w:ascii="Garamond" w:hAnsi="Garamond" w:cstheme="minorHAnsi"/>
          <w:lang w:val="pt-BR"/>
        </w:rPr>
      </w:pPr>
      <w:r w:rsidRPr="003A73F3">
        <w:rPr>
          <w:rFonts w:ascii="Garamond" w:hAnsi="Garamond" w:cstheme="minorHAnsi"/>
          <w:lang w:val="pt-BR"/>
        </w:rPr>
        <w:t xml:space="preserve">A amortização parcial das Cotas para redução do patrimônio da Classe implicará na manutenção da quantidade de Cotas existentes por ocasião da venda do ativo, com a consequente redução do seu valor na proporção da diminuição do patrimônio representado pelo ativo alienado. </w:t>
      </w:r>
    </w:p>
    <w:p w14:paraId="3B6C6CBB" w14:textId="77777777" w:rsidR="00F468EE" w:rsidRPr="003A73F3" w:rsidRDefault="00F468EE" w:rsidP="00F468EE">
      <w:pPr>
        <w:pStyle w:val="PargrafodaLista"/>
        <w:tabs>
          <w:tab w:val="left" w:pos="709"/>
        </w:tabs>
        <w:ind w:left="0"/>
        <w:rPr>
          <w:rFonts w:ascii="Garamond" w:hAnsi="Garamond" w:cstheme="minorHAnsi"/>
          <w:lang w:val="pt-BR"/>
        </w:rPr>
      </w:pPr>
    </w:p>
    <w:p w14:paraId="49940F09" w14:textId="77777777" w:rsidR="00F468EE" w:rsidRPr="003A73F3" w:rsidRDefault="00F468EE" w:rsidP="0095066E">
      <w:pPr>
        <w:pStyle w:val="PargrafodaLista"/>
        <w:numPr>
          <w:ilvl w:val="1"/>
          <w:numId w:val="39"/>
        </w:numPr>
        <w:tabs>
          <w:tab w:val="left" w:pos="709"/>
        </w:tabs>
        <w:spacing w:line="240" w:lineRule="auto"/>
        <w:ind w:left="0" w:firstLine="0"/>
        <w:rPr>
          <w:rFonts w:ascii="Garamond" w:hAnsi="Garamond" w:cstheme="minorHAnsi"/>
          <w:lang w:val="pt-BR"/>
        </w:rPr>
      </w:pPr>
      <w:r w:rsidRPr="003A73F3">
        <w:rPr>
          <w:rFonts w:ascii="Garamond" w:hAnsi="Garamond" w:cstheme="minorHAnsi"/>
          <w:lang w:val="pt-BR"/>
        </w:rPr>
        <w:t xml:space="preserve">Caso a Classe efetue amortização de capital os Cotistas deverão encaminhar cópia do Boletim de Subscrição ou as respectivas notas de negociação das cotas da Classe à </w:t>
      </w:r>
      <w:r w:rsidRPr="003A73F3">
        <w:rPr>
          <w:rFonts w:ascii="Garamond" w:hAnsi="Garamond" w:cstheme="minorHAnsi"/>
          <w:b/>
          <w:bCs/>
          <w:lang w:val="pt-BR"/>
        </w:rPr>
        <w:t>ADMINISTRADORA</w:t>
      </w:r>
      <w:r w:rsidRPr="003A73F3">
        <w:rPr>
          <w:rFonts w:ascii="Garamond" w:hAnsi="Garamond" w:cstheme="minorHAnsi"/>
          <w:lang w:val="pt-BR"/>
        </w:rPr>
        <w:t>, comprobatórios do custo de aquisição de suas Cotas. Os Cotistas que não apresentarem tais documentos terão o valor integral da amortização sujeito a tributação, conforme determinar a regra tributária para cada caso.</w:t>
      </w:r>
    </w:p>
    <w:p w14:paraId="5011A296" w14:textId="77777777" w:rsidR="00F468EE" w:rsidRPr="003A73F3" w:rsidRDefault="00F468EE" w:rsidP="00F468EE">
      <w:pPr>
        <w:pStyle w:val="Corpodetexto"/>
        <w:tabs>
          <w:tab w:val="right" w:pos="567"/>
        </w:tabs>
        <w:ind w:right="133"/>
        <w:rPr>
          <w:rFonts w:ascii="Garamond" w:hAnsi="Garamond" w:cstheme="minorHAnsi"/>
          <w:sz w:val="24"/>
          <w:szCs w:val="24"/>
          <w:lang w:val="pt-BR"/>
        </w:rPr>
      </w:pPr>
    </w:p>
    <w:p w14:paraId="4F9737EC" w14:textId="77777777" w:rsidR="00F468EE" w:rsidRPr="003A73F3" w:rsidRDefault="00F468EE" w:rsidP="0095066E">
      <w:pPr>
        <w:pStyle w:val="PargrafodaLista"/>
        <w:numPr>
          <w:ilvl w:val="1"/>
          <w:numId w:val="39"/>
        </w:numPr>
        <w:tabs>
          <w:tab w:val="left" w:pos="709"/>
        </w:tabs>
        <w:spacing w:line="240" w:lineRule="auto"/>
        <w:ind w:left="0" w:firstLine="0"/>
        <w:rPr>
          <w:rFonts w:ascii="Garamond" w:hAnsi="Garamond" w:cstheme="minorHAnsi"/>
          <w:lang w:val="pt-BR"/>
        </w:rPr>
      </w:pPr>
      <w:r w:rsidRPr="003A73F3">
        <w:rPr>
          <w:rFonts w:ascii="Garamond" w:hAnsi="Garamond" w:cstheme="minorHAnsi"/>
          <w:lang w:val="pt-BR"/>
        </w:rPr>
        <w:t xml:space="preserve">A </w:t>
      </w:r>
      <w:r w:rsidRPr="003A73F3">
        <w:rPr>
          <w:rFonts w:ascii="Garamond" w:hAnsi="Garamond" w:cstheme="minorHAnsi"/>
          <w:bCs/>
          <w:lang w:val="pt-BR"/>
        </w:rPr>
        <w:t>amortização</w:t>
      </w:r>
      <w:r w:rsidRPr="003A73F3">
        <w:rPr>
          <w:rFonts w:ascii="Garamond" w:hAnsi="Garamond" w:cstheme="minorHAnsi"/>
          <w:lang w:val="pt-BR"/>
        </w:rPr>
        <w:t xml:space="preserve"> ou distribuição abrangerá todas as Cotas, mediante rateio das quantias a serem distribuídas pelo número de Cotas emitidas e integralizadas, em igualdade de condições.</w:t>
      </w:r>
    </w:p>
    <w:p w14:paraId="774933FE" w14:textId="77777777" w:rsidR="00F468EE" w:rsidRPr="003A73F3" w:rsidRDefault="00F468EE" w:rsidP="00F468EE">
      <w:pPr>
        <w:pStyle w:val="PargrafodaLista"/>
        <w:jc w:val="left"/>
        <w:rPr>
          <w:rFonts w:ascii="Garamond" w:hAnsi="Garamond" w:cstheme="minorHAnsi"/>
          <w:lang w:val="pt-BR"/>
        </w:rPr>
      </w:pPr>
    </w:p>
    <w:p w14:paraId="4E5CA09E" w14:textId="77777777" w:rsidR="00F468EE" w:rsidRPr="003A73F3" w:rsidRDefault="00F468EE" w:rsidP="0095066E">
      <w:pPr>
        <w:pStyle w:val="PargrafodaLista"/>
        <w:numPr>
          <w:ilvl w:val="1"/>
          <w:numId w:val="39"/>
        </w:numPr>
        <w:tabs>
          <w:tab w:val="left" w:pos="709"/>
        </w:tabs>
        <w:spacing w:line="240" w:lineRule="auto"/>
        <w:ind w:left="0" w:firstLine="0"/>
        <w:rPr>
          <w:rFonts w:ascii="Garamond" w:hAnsi="Garamond" w:cstheme="minorHAnsi"/>
          <w:bCs/>
          <w:lang w:val="pt-BR"/>
        </w:rPr>
      </w:pPr>
      <w:r w:rsidRPr="003A73F3">
        <w:rPr>
          <w:rFonts w:ascii="Garamond" w:hAnsi="Garamond" w:cstheme="minorHAnsi"/>
          <w:bCs/>
          <w:lang w:val="pt-BR"/>
        </w:rPr>
        <w:t>O pagamento de quaisquer valores devidos aos Cotistas com relação às Cotas será feito (i) no âmbito da B3, observado os prazos e procedimentos operacionais da B3, caso as Cotas estejam depositadas na B3; ou (ii) em conta corrente de titularidade do Cotista, caso as Cotas não se encontrem depositadas na central depositária da B3.</w:t>
      </w:r>
    </w:p>
    <w:p w14:paraId="528AA54A" w14:textId="77777777" w:rsidR="00F468EE" w:rsidRPr="003A73F3" w:rsidRDefault="00F468EE" w:rsidP="00F468EE">
      <w:pPr>
        <w:pStyle w:val="PargrafodaLista"/>
        <w:tabs>
          <w:tab w:val="left" w:pos="709"/>
        </w:tabs>
        <w:ind w:left="0"/>
        <w:rPr>
          <w:rFonts w:ascii="Garamond" w:hAnsi="Garamond" w:cstheme="minorHAnsi"/>
          <w:bCs/>
          <w:lang w:val="pt-BR"/>
        </w:rPr>
      </w:pPr>
    </w:p>
    <w:p w14:paraId="2BF3E432" w14:textId="77777777" w:rsidR="00F468EE" w:rsidRPr="003A73F3" w:rsidRDefault="00F468EE" w:rsidP="0095066E">
      <w:pPr>
        <w:pStyle w:val="PargrafodaLista"/>
        <w:numPr>
          <w:ilvl w:val="2"/>
          <w:numId w:val="39"/>
        </w:numPr>
        <w:tabs>
          <w:tab w:val="left" w:pos="709"/>
        </w:tabs>
        <w:ind w:left="0" w:firstLine="0"/>
        <w:rPr>
          <w:rFonts w:ascii="Garamond" w:hAnsi="Garamond" w:cstheme="minorHAnsi"/>
          <w:bCs/>
          <w:lang w:val="pt-BR"/>
        </w:rPr>
      </w:pPr>
      <w:r w:rsidRPr="003A73F3">
        <w:rPr>
          <w:rFonts w:ascii="Garamond" w:hAnsi="Garamond" w:cstheme="minorHAnsi"/>
          <w:bCs/>
          <w:lang w:val="pt-BR"/>
        </w:rPr>
        <w:t>Os pagamentos dos eventos de distribuição de rendimentos realizados no âmbito do sistema de custódia eletrônica da B3, serão realizados conforme os prazos e procedimentos operacionais da B3, e abrangerão todas as Cotas custodiadas eletronicamente na B3, de forma igualitária, sem distinção entre os Cotistas.</w:t>
      </w:r>
    </w:p>
    <w:p w14:paraId="4686239C" w14:textId="77777777" w:rsidR="00F468EE" w:rsidRPr="003A73F3" w:rsidRDefault="00F468EE" w:rsidP="00F468EE">
      <w:pPr>
        <w:contextualSpacing/>
        <w:rPr>
          <w:rFonts w:ascii="Garamond" w:hAnsi="Garamond" w:cstheme="minorHAnsi"/>
          <w:bCs/>
          <w:lang w:val="pt-BR"/>
        </w:rPr>
      </w:pPr>
    </w:p>
    <w:p w14:paraId="23110286" w14:textId="77777777" w:rsidR="00F468EE" w:rsidRPr="003A73F3" w:rsidRDefault="00F468EE" w:rsidP="0095066E">
      <w:pPr>
        <w:pStyle w:val="PargrafodaLista"/>
        <w:numPr>
          <w:ilvl w:val="1"/>
          <w:numId w:val="39"/>
        </w:numPr>
        <w:tabs>
          <w:tab w:val="left" w:pos="709"/>
        </w:tabs>
        <w:spacing w:line="240" w:lineRule="auto"/>
        <w:ind w:left="0" w:firstLine="0"/>
        <w:rPr>
          <w:rFonts w:ascii="Garamond" w:hAnsi="Garamond" w:cstheme="minorHAnsi"/>
          <w:bCs/>
          <w:lang w:val="pt-BR"/>
        </w:rPr>
      </w:pPr>
      <w:r w:rsidRPr="003A73F3">
        <w:rPr>
          <w:rFonts w:ascii="Garamond" w:hAnsi="Garamond" w:cstheme="minorHAnsi"/>
          <w:bCs/>
          <w:lang w:val="pt-BR"/>
        </w:rPr>
        <w:t>Admite-se o resgate e a amortização de Cotas em Ativos:</w:t>
      </w:r>
    </w:p>
    <w:p w14:paraId="5E9A82E7" w14:textId="77777777" w:rsidR="00F468EE" w:rsidRPr="003A73F3" w:rsidRDefault="00F468EE" w:rsidP="00F468EE">
      <w:pPr>
        <w:contextualSpacing/>
        <w:rPr>
          <w:rFonts w:ascii="Garamond" w:hAnsi="Garamond" w:cstheme="minorHAnsi"/>
          <w:bCs/>
          <w:lang w:val="pt-BR"/>
        </w:rPr>
      </w:pPr>
    </w:p>
    <w:p w14:paraId="689CC8E8" w14:textId="77777777" w:rsidR="00F468EE" w:rsidRPr="003A73F3" w:rsidRDefault="00F468EE" w:rsidP="0095066E">
      <w:pPr>
        <w:pStyle w:val="PargrafodaLista"/>
        <w:numPr>
          <w:ilvl w:val="0"/>
          <w:numId w:val="13"/>
        </w:numPr>
        <w:spacing w:line="240" w:lineRule="auto"/>
        <w:ind w:left="709" w:hanging="709"/>
        <w:rPr>
          <w:rFonts w:ascii="Garamond" w:hAnsi="Garamond" w:cstheme="minorHAnsi"/>
          <w:bCs/>
          <w:lang w:val="pt-BR"/>
        </w:rPr>
      </w:pPr>
      <w:r w:rsidRPr="003A73F3">
        <w:rPr>
          <w:rFonts w:ascii="Garamond" w:hAnsi="Garamond" w:cstheme="minorHAnsi"/>
          <w:color w:val="000000"/>
          <w:lang w:val="pt-BR"/>
        </w:rPr>
        <w:t>mediante deliberação</w:t>
      </w:r>
      <w:r w:rsidRPr="003A73F3">
        <w:rPr>
          <w:rFonts w:ascii="Garamond" w:hAnsi="Garamond" w:cstheme="minorHAnsi"/>
          <w:bCs/>
          <w:lang w:val="pt-BR"/>
        </w:rPr>
        <w:t xml:space="preserve"> da Assembleia de Cotistas; e</w:t>
      </w:r>
    </w:p>
    <w:p w14:paraId="61D4692F" w14:textId="77777777" w:rsidR="00F468EE" w:rsidRPr="003A73F3" w:rsidRDefault="00F468EE" w:rsidP="00F468EE">
      <w:pPr>
        <w:ind w:left="709" w:hanging="709"/>
        <w:contextualSpacing/>
        <w:rPr>
          <w:rFonts w:ascii="Garamond" w:hAnsi="Garamond" w:cstheme="minorHAnsi"/>
          <w:bCs/>
          <w:lang w:val="pt-BR"/>
        </w:rPr>
      </w:pPr>
    </w:p>
    <w:p w14:paraId="2CD42869" w14:textId="77777777" w:rsidR="00F468EE" w:rsidRPr="003A73F3" w:rsidRDefault="00F468EE" w:rsidP="0095066E">
      <w:pPr>
        <w:pStyle w:val="PargrafodaLista"/>
        <w:numPr>
          <w:ilvl w:val="0"/>
          <w:numId w:val="13"/>
        </w:numPr>
        <w:spacing w:line="240" w:lineRule="auto"/>
        <w:ind w:left="709" w:hanging="709"/>
        <w:rPr>
          <w:rFonts w:ascii="Garamond" w:hAnsi="Garamond" w:cstheme="minorHAnsi"/>
          <w:bCs/>
          <w:lang w:val="pt-BR"/>
        </w:rPr>
      </w:pPr>
      <w:r w:rsidRPr="003A73F3">
        <w:rPr>
          <w:rFonts w:ascii="Garamond" w:hAnsi="Garamond" w:cstheme="minorHAnsi"/>
          <w:bCs/>
          <w:lang w:val="pt-BR"/>
        </w:rPr>
        <w:t xml:space="preserve">em </w:t>
      </w:r>
      <w:r w:rsidRPr="003A73F3">
        <w:rPr>
          <w:rFonts w:ascii="Garamond" w:hAnsi="Garamond" w:cstheme="minorHAnsi"/>
          <w:color w:val="000000"/>
          <w:lang w:val="pt-BR"/>
        </w:rPr>
        <w:t>qualquer</w:t>
      </w:r>
      <w:r w:rsidRPr="003A73F3">
        <w:rPr>
          <w:rFonts w:ascii="Garamond" w:hAnsi="Garamond" w:cstheme="minorHAnsi"/>
          <w:bCs/>
          <w:lang w:val="pt-BR"/>
        </w:rPr>
        <w:t xml:space="preserve"> outra hipótese expressamente prevista na Resolução CVM 175.</w:t>
      </w:r>
    </w:p>
    <w:p w14:paraId="621F130B" w14:textId="77777777" w:rsidR="00F468EE" w:rsidRPr="003A73F3" w:rsidRDefault="00F468EE" w:rsidP="00F468EE">
      <w:pPr>
        <w:contextualSpacing/>
        <w:rPr>
          <w:rFonts w:ascii="Garamond" w:hAnsi="Garamond" w:cstheme="minorHAnsi"/>
          <w:bCs/>
          <w:lang w:val="pt-BR"/>
        </w:rPr>
      </w:pPr>
    </w:p>
    <w:p w14:paraId="5D2A7119" w14:textId="77777777" w:rsidR="00F468EE" w:rsidRPr="003A73F3" w:rsidRDefault="00F468EE" w:rsidP="0095066E">
      <w:pPr>
        <w:pStyle w:val="PargrafodaLista"/>
        <w:numPr>
          <w:ilvl w:val="1"/>
          <w:numId w:val="39"/>
        </w:numPr>
        <w:spacing w:line="240" w:lineRule="auto"/>
        <w:ind w:left="0" w:firstLine="0"/>
        <w:rPr>
          <w:rFonts w:ascii="Garamond" w:hAnsi="Garamond" w:cstheme="minorHAnsi"/>
          <w:lang w:val="pt-BR"/>
        </w:rPr>
      </w:pPr>
      <w:r w:rsidRPr="003A73F3">
        <w:rPr>
          <w:rFonts w:ascii="Garamond" w:hAnsi="Garamond" w:cstheme="minorHAnsi"/>
          <w:lang w:val="pt-BR"/>
        </w:rPr>
        <w:lastRenderedPageBreak/>
        <w:t>Não haverá resgate de Cotas, a não ser pelo término do Prazo de Duração ou de liquidação antecipada da Classe, observados os procedimentos definidos neste Regulamento.</w:t>
      </w:r>
    </w:p>
    <w:p w14:paraId="4041BFB2" w14:textId="77777777" w:rsidR="00F468EE" w:rsidRPr="003A73F3" w:rsidRDefault="00F468EE" w:rsidP="00F468EE">
      <w:pPr>
        <w:contextualSpacing/>
        <w:rPr>
          <w:rFonts w:ascii="Garamond" w:hAnsi="Garamond" w:cstheme="minorHAnsi"/>
          <w:lang w:val="pt-BR"/>
        </w:rPr>
      </w:pPr>
    </w:p>
    <w:p w14:paraId="3563F3EB" w14:textId="77777777" w:rsidR="00F468EE" w:rsidRPr="003A73F3" w:rsidRDefault="00F468EE" w:rsidP="0095066E">
      <w:pPr>
        <w:pStyle w:val="PargrafodaLista"/>
        <w:numPr>
          <w:ilvl w:val="1"/>
          <w:numId w:val="39"/>
        </w:numPr>
        <w:tabs>
          <w:tab w:val="left" w:pos="709"/>
        </w:tabs>
        <w:spacing w:line="240" w:lineRule="auto"/>
        <w:ind w:left="0" w:firstLine="0"/>
        <w:rPr>
          <w:rFonts w:ascii="Garamond" w:hAnsi="Garamond" w:cstheme="minorHAnsi"/>
          <w:lang w:val="pt-BR"/>
        </w:rPr>
      </w:pPr>
      <w:r w:rsidRPr="003A73F3">
        <w:rPr>
          <w:rFonts w:ascii="Garamond" w:hAnsi="Garamond" w:cstheme="minorHAnsi"/>
          <w:lang w:val="pt-BR"/>
        </w:rPr>
        <w:t xml:space="preserve">Não serão efetuados amortizações, resgates e aplicações em feriados nacionais ou feriado na cidade sede da </w:t>
      </w:r>
      <w:r w:rsidRPr="003A73F3">
        <w:rPr>
          <w:rFonts w:ascii="Garamond" w:hAnsi="Garamond" w:cstheme="minorHAnsi"/>
          <w:b/>
          <w:bCs/>
          <w:lang w:val="pt-BR"/>
        </w:rPr>
        <w:t>ADMINISTRADORA</w:t>
      </w:r>
      <w:r w:rsidRPr="003A73F3">
        <w:rPr>
          <w:rFonts w:ascii="Garamond" w:hAnsi="Garamond" w:cstheme="minorHAnsi"/>
          <w:lang w:val="pt-BR"/>
        </w:rPr>
        <w:t>, devendo tais amortizações, resgates e aplicações serem efetivados no primeiro Dia Útil subsequente.</w:t>
      </w:r>
    </w:p>
    <w:p w14:paraId="5691598F" w14:textId="77777777" w:rsidR="00F468EE" w:rsidRPr="003A73F3" w:rsidRDefault="00F468EE" w:rsidP="00F468EE">
      <w:pPr>
        <w:pStyle w:val="PargrafodaLista"/>
        <w:rPr>
          <w:rFonts w:ascii="Garamond" w:hAnsi="Garamond" w:cstheme="minorHAnsi"/>
          <w:bCs/>
          <w:iCs/>
          <w:lang w:val="pt-BR"/>
        </w:rPr>
      </w:pPr>
    </w:p>
    <w:p w14:paraId="21259EF7" w14:textId="77777777" w:rsidR="00F468EE" w:rsidRPr="003A73F3" w:rsidRDefault="00F468EE" w:rsidP="00F468EE">
      <w:pPr>
        <w:pStyle w:val="Ttulo2"/>
        <w:jc w:val="center"/>
        <w:rPr>
          <w:rFonts w:ascii="Garamond" w:hAnsi="Garamond" w:cstheme="minorHAnsi"/>
          <w:b/>
          <w:bCs/>
          <w:color w:val="auto"/>
          <w:sz w:val="24"/>
          <w:szCs w:val="24"/>
          <w:lang w:val="pt-BR"/>
        </w:rPr>
      </w:pPr>
      <w:bookmarkStart w:id="82" w:name="_bookmark4"/>
      <w:bookmarkStart w:id="83" w:name="_Toc195017903"/>
      <w:bookmarkStart w:id="84" w:name="_Toc148703999"/>
      <w:bookmarkEnd w:id="82"/>
      <w:r w:rsidRPr="003A73F3">
        <w:rPr>
          <w:rFonts w:ascii="Garamond" w:hAnsi="Garamond" w:cstheme="minorHAnsi"/>
          <w:b/>
          <w:bCs/>
          <w:color w:val="auto"/>
          <w:sz w:val="24"/>
          <w:szCs w:val="24"/>
          <w:lang w:val="pt-BR"/>
        </w:rPr>
        <w:t xml:space="preserve">VIII - DA ASSEMBLEIA ESPECIAL DE COTISTAS DA CLASSE E DA </w:t>
      </w:r>
      <w:bookmarkStart w:id="85" w:name="_Hlk127525117"/>
      <w:r w:rsidRPr="003A73F3">
        <w:rPr>
          <w:rFonts w:ascii="Garamond" w:hAnsi="Garamond" w:cstheme="minorHAnsi"/>
          <w:b/>
          <w:bCs/>
          <w:color w:val="auto"/>
          <w:sz w:val="24"/>
          <w:szCs w:val="24"/>
          <w:lang w:val="pt-BR"/>
        </w:rPr>
        <w:t>FORMA DE COMUNICAÇÃO DA ADMINISTRADORA</w:t>
      </w:r>
      <w:bookmarkEnd w:id="83"/>
      <w:r w:rsidRPr="003A73F3">
        <w:rPr>
          <w:rFonts w:ascii="Garamond" w:hAnsi="Garamond" w:cstheme="minorHAnsi"/>
          <w:b/>
          <w:bCs/>
          <w:color w:val="auto"/>
          <w:sz w:val="24"/>
          <w:szCs w:val="24"/>
          <w:lang w:val="pt-BR"/>
        </w:rPr>
        <w:t xml:space="preserve"> </w:t>
      </w:r>
      <w:bookmarkEnd w:id="84"/>
      <w:bookmarkEnd w:id="85"/>
    </w:p>
    <w:p w14:paraId="3B501F4E" w14:textId="77777777" w:rsidR="00F468EE" w:rsidRPr="003A73F3" w:rsidRDefault="00F468EE" w:rsidP="00F468EE">
      <w:pPr>
        <w:rPr>
          <w:rFonts w:ascii="Garamond" w:hAnsi="Garamond" w:cstheme="minorHAnsi"/>
          <w:lang w:val="pt-BR"/>
        </w:rPr>
      </w:pPr>
    </w:p>
    <w:p w14:paraId="0BCDC84F" w14:textId="77777777" w:rsidR="00F468EE" w:rsidRPr="003A73F3" w:rsidRDefault="00F468EE" w:rsidP="00F468EE">
      <w:pPr>
        <w:rPr>
          <w:rFonts w:ascii="Garamond" w:hAnsi="Garamond" w:cstheme="minorHAnsi"/>
          <w:i/>
          <w:iCs/>
        </w:rPr>
      </w:pPr>
      <w:r w:rsidRPr="003A73F3">
        <w:rPr>
          <w:rFonts w:ascii="Garamond" w:hAnsi="Garamond" w:cstheme="minorHAnsi"/>
          <w:i/>
          <w:iCs/>
        </w:rPr>
        <w:t>Assembleia Especial de Cotistas</w:t>
      </w:r>
    </w:p>
    <w:p w14:paraId="708A316C" w14:textId="77777777" w:rsidR="00F468EE" w:rsidRPr="003A73F3" w:rsidRDefault="00F468EE" w:rsidP="00F468EE">
      <w:pPr>
        <w:rPr>
          <w:rFonts w:ascii="Garamond" w:hAnsi="Garamond" w:cstheme="minorHAnsi"/>
        </w:rPr>
      </w:pPr>
    </w:p>
    <w:p w14:paraId="0096FB51" w14:textId="77777777" w:rsidR="00F468EE" w:rsidRPr="003A73F3" w:rsidRDefault="00F468EE" w:rsidP="0095066E">
      <w:pPr>
        <w:pStyle w:val="PargrafodaLista"/>
        <w:numPr>
          <w:ilvl w:val="1"/>
          <w:numId w:val="40"/>
        </w:numPr>
        <w:spacing w:line="240" w:lineRule="auto"/>
        <w:ind w:left="0" w:firstLine="0"/>
        <w:rPr>
          <w:rFonts w:ascii="Garamond" w:hAnsi="Garamond" w:cstheme="minorHAnsi"/>
          <w:lang w:val="pt-BR"/>
        </w:rPr>
      </w:pPr>
      <w:bookmarkStart w:id="86" w:name="_Hlk127456497"/>
      <w:r w:rsidRPr="003A73F3">
        <w:rPr>
          <w:rFonts w:ascii="Garamond" w:hAnsi="Garamond" w:cstheme="minorHAnsi"/>
          <w:lang w:val="pt-BR"/>
        </w:rPr>
        <w:t>Sem prejuízo das matérias previstas na Resolução CVM 175, será de competência privativa da Assembleia Especial de Cotistas da presente Classe:</w:t>
      </w:r>
    </w:p>
    <w:bookmarkEnd w:id="86"/>
    <w:p w14:paraId="3B34084D" w14:textId="77777777" w:rsidR="00F468EE" w:rsidRPr="003A73F3" w:rsidRDefault="00F468EE" w:rsidP="00F468EE">
      <w:pPr>
        <w:pStyle w:val="PargrafodaLista"/>
        <w:spacing w:line="23" w:lineRule="atLeast"/>
        <w:rPr>
          <w:rFonts w:ascii="Garamond" w:hAnsi="Garamond" w:cstheme="minorHAnsi"/>
          <w:lang w:val="pt-BR"/>
        </w:rPr>
      </w:pPr>
    </w:p>
    <w:p w14:paraId="562F3C74" w14:textId="77777777" w:rsidR="00F468EE" w:rsidRPr="003A73F3" w:rsidRDefault="00F468EE" w:rsidP="0095066E">
      <w:pPr>
        <w:pStyle w:val="PargrafodaLista"/>
        <w:numPr>
          <w:ilvl w:val="0"/>
          <w:numId w:val="7"/>
        </w:numPr>
        <w:spacing w:line="23" w:lineRule="atLeast"/>
        <w:ind w:hanging="11"/>
        <w:rPr>
          <w:rFonts w:ascii="Garamond" w:hAnsi="Garamond" w:cstheme="minorHAnsi"/>
          <w:lang w:val="pt-BR"/>
        </w:rPr>
      </w:pPr>
      <w:r w:rsidRPr="003A73F3">
        <w:rPr>
          <w:rFonts w:ascii="Garamond" w:hAnsi="Garamond" w:cstheme="minorHAnsi"/>
          <w:lang w:val="pt-BR"/>
        </w:rPr>
        <w:t>deliberar sobre as demonstrações contábeis da Classe;</w:t>
      </w:r>
    </w:p>
    <w:p w14:paraId="6D2F0235" w14:textId="77777777" w:rsidR="00F468EE" w:rsidRPr="003A73F3" w:rsidRDefault="00F468EE" w:rsidP="00F468EE">
      <w:pPr>
        <w:pStyle w:val="PargrafodaLista"/>
        <w:spacing w:line="23" w:lineRule="atLeast"/>
        <w:rPr>
          <w:rFonts w:ascii="Garamond" w:hAnsi="Garamond" w:cstheme="minorHAnsi"/>
          <w:lang w:val="pt-BR"/>
        </w:rPr>
      </w:pPr>
    </w:p>
    <w:p w14:paraId="3F74A3D0" w14:textId="77777777" w:rsidR="00F468EE" w:rsidRPr="003A73F3" w:rsidRDefault="00F468EE" w:rsidP="0095066E">
      <w:pPr>
        <w:pStyle w:val="PargrafodaLista"/>
        <w:numPr>
          <w:ilvl w:val="0"/>
          <w:numId w:val="7"/>
        </w:numPr>
        <w:spacing w:line="23" w:lineRule="atLeast"/>
        <w:ind w:hanging="11"/>
        <w:rPr>
          <w:rFonts w:ascii="Garamond" w:hAnsi="Garamond" w:cstheme="minorHAnsi"/>
          <w:lang w:val="pt-BR"/>
        </w:rPr>
      </w:pPr>
      <w:r w:rsidRPr="003A73F3">
        <w:rPr>
          <w:rFonts w:ascii="Garamond" w:hAnsi="Garamond" w:cstheme="minorHAnsi"/>
          <w:lang w:val="pt-BR"/>
        </w:rPr>
        <w:t>deliberar sobre a fusão, a incorporação, a cisão, total ou parcial, a transformação ou a liquidação da Classe;</w:t>
      </w:r>
    </w:p>
    <w:p w14:paraId="78BD4670" w14:textId="77777777" w:rsidR="00F468EE" w:rsidRPr="003A73F3" w:rsidRDefault="00F468EE" w:rsidP="00F468EE">
      <w:pPr>
        <w:pStyle w:val="PargrafodaLista"/>
        <w:spacing w:line="23" w:lineRule="atLeast"/>
        <w:rPr>
          <w:rFonts w:ascii="Garamond" w:hAnsi="Garamond" w:cstheme="minorHAnsi"/>
          <w:lang w:val="pt-BR"/>
        </w:rPr>
      </w:pPr>
    </w:p>
    <w:p w14:paraId="10443BC3" w14:textId="77777777" w:rsidR="00F468EE" w:rsidRPr="003A73F3" w:rsidRDefault="00F468EE" w:rsidP="0095066E">
      <w:pPr>
        <w:pStyle w:val="PargrafodaLista"/>
        <w:numPr>
          <w:ilvl w:val="0"/>
          <w:numId w:val="7"/>
        </w:numPr>
        <w:spacing w:line="23" w:lineRule="atLeast"/>
        <w:ind w:hanging="11"/>
        <w:rPr>
          <w:rFonts w:ascii="Garamond" w:hAnsi="Garamond" w:cstheme="minorHAnsi"/>
          <w:lang w:val="pt-BR"/>
        </w:rPr>
      </w:pPr>
      <w:r w:rsidRPr="003A73F3">
        <w:rPr>
          <w:rFonts w:ascii="Garamond" w:hAnsi="Garamond" w:cstheme="minorHAnsi"/>
          <w:lang w:val="pt-BR"/>
        </w:rPr>
        <w:t>alteração deste Anexo, ressalvado o disposto no item 8.4 abaixo;</w:t>
      </w:r>
    </w:p>
    <w:p w14:paraId="24B57219" w14:textId="77777777" w:rsidR="00F468EE" w:rsidRPr="003A73F3" w:rsidRDefault="00F468EE" w:rsidP="00F468EE">
      <w:pPr>
        <w:pStyle w:val="PargrafodaLista"/>
        <w:spacing w:line="23" w:lineRule="atLeast"/>
        <w:rPr>
          <w:rFonts w:ascii="Garamond" w:hAnsi="Garamond" w:cstheme="minorHAnsi"/>
          <w:lang w:val="pt-BR"/>
        </w:rPr>
      </w:pPr>
    </w:p>
    <w:p w14:paraId="5FE6DCC8" w14:textId="77777777" w:rsidR="00F468EE" w:rsidRPr="003A73F3" w:rsidRDefault="00F468EE" w:rsidP="0095066E">
      <w:pPr>
        <w:pStyle w:val="PargrafodaLista"/>
        <w:numPr>
          <w:ilvl w:val="0"/>
          <w:numId w:val="7"/>
        </w:numPr>
        <w:spacing w:line="23" w:lineRule="atLeast"/>
        <w:ind w:hanging="11"/>
        <w:rPr>
          <w:rFonts w:ascii="Garamond" w:hAnsi="Garamond" w:cstheme="minorHAnsi"/>
          <w:lang w:val="pt-BR"/>
        </w:rPr>
      </w:pPr>
      <w:r w:rsidRPr="003A73F3">
        <w:rPr>
          <w:rFonts w:ascii="Garamond" w:hAnsi="Garamond" w:cstheme="minorHAnsi"/>
          <w:lang w:val="pt-BR"/>
        </w:rPr>
        <w:t>o plano de resolução de Patrimônio Líquido negativo, nos termos do art. 122 da Parte Geral da Resolução CVM 175;</w:t>
      </w:r>
    </w:p>
    <w:p w14:paraId="36B0CB3C" w14:textId="77777777" w:rsidR="00F468EE" w:rsidRPr="003A73F3" w:rsidRDefault="00F468EE" w:rsidP="00F468EE">
      <w:pPr>
        <w:pStyle w:val="PargrafodaLista"/>
        <w:rPr>
          <w:rFonts w:ascii="Garamond" w:hAnsi="Garamond" w:cstheme="minorHAnsi"/>
          <w:lang w:val="pt-BR"/>
        </w:rPr>
      </w:pPr>
    </w:p>
    <w:p w14:paraId="377189D3" w14:textId="77777777" w:rsidR="00F468EE" w:rsidRPr="003A73F3" w:rsidRDefault="00F468EE" w:rsidP="0095066E">
      <w:pPr>
        <w:pStyle w:val="PargrafodaLista"/>
        <w:numPr>
          <w:ilvl w:val="0"/>
          <w:numId w:val="7"/>
        </w:numPr>
        <w:spacing w:line="23" w:lineRule="atLeast"/>
        <w:ind w:hanging="11"/>
        <w:rPr>
          <w:rFonts w:ascii="Garamond" w:hAnsi="Garamond" w:cstheme="minorHAnsi"/>
          <w:lang w:val="pt-BR"/>
        </w:rPr>
      </w:pPr>
      <w:r w:rsidRPr="003A73F3">
        <w:rPr>
          <w:rFonts w:ascii="Garamond" w:hAnsi="Garamond" w:cstheme="minorHAnsi"/>
          <w:lang w:val="pt-BR"/>
        </w:rPr>
        <w:t>o pedido de declaração judicial de insolvência da Classe;</w:t>
      </w:r>
    </w:p>
    <w:p w14:paraId="19C13301" w14:textId="77777777" w:rsidR="00F468EE" w:rsidRPr="003A73F3" w:rsidRDefault="00F468EE" w:rsidP="00F468EE">
      <w:pPr>
        <w:pStyle w:val="PargrafodaLista"/>
        <w:rPr>
          <w:rFonts w:ascii="Garamond" w:hAnsi="Garamond" w:cstheme="minorHAnsi"/>
          <w:lang w:val="pt-BR"/>
        </w:rPr>
      </w:pPr>
    </w:p>
    <w:p w14:paraId="23CE6E8E" w14:textId="77777777" w:rsidR="00F468EE" w:rsidRPr="003A73F3" w:rsidRDefault="00F468EE" w:rsidP="0095066E">
      <w:pPr>
        <w:pStyle w:val="PargrafodaLista"/>
        <w:numPr>
          <w:ilvl w:val="0"/>
          <w:numId w:val="7"/>
        </w:numPr>
        <w:spacing w:line="23" w:lineRule="atLeast"/>
        <w:ind w:hanging="11"/>
        <w:rPr>
          <w:rFonts w:ascii="Garamond" w:hAnsi="Garamond" w:cstheme="minorHAnsi"/>
          <w:lang w:val="pt-BR"/>
        </w:rPr>
      </w:pPr>
      <w:r w:rsidRPr="003A73F3">
        <w:rPr>
          <w:rFonts w:ascii="Garamond" w:hAnsi="Garamond" w:cstheme="minorHAnsi"/>
          <w:lang w:val="pt-BR"/>
        </w:rPr>
        <w:t>a alteração do mercado em que as Cotas são admitidas à negociação;</w:t>
      </w:r>
    </w:p>
    <w:p w14:paraId="4173F21C" w14:textId="77777777" w:rsidR="00F468EE" w:rsidRPr="003A73F3" w:rsidRDefault="00F468EE" w:rsidP="00F468EE">
      <w:pPr>
        <w:pStyle w:val="PargrafodaLista"/>
        <w:rPr>
          <w:rFonts w:ascii="Garamond" w:hAnsi="Garamond" w:cstheme="minorHAnsi"/>
          <w:lang w:val="pt-BR"/>
        </w:rPr>
      </w:pPr>
    </w:p>
    <w:p w14:paraId="181C02AD" w14:textId="77777777" w:rsidR="00F468EE" w:rsidRPr="003A73F3" w:rsidRDefault="00F468EE" w:rsidP="0095066E">
      <w:pPr>
        <w:pStyle w:val="PargrafodaLista"/>
        <w:numPr>
          <w:ilvl w:val="0"/>
          <w:numId w:val="7"/>
        </w:numPr>
        <w:spacing w:line="23" w:lineRule="atLeast"/>
        <w:ind w:hanging="11"/>
        <w:rPr>
          <w:rFonts w:ascii="Garamond" w:hAnsi="Garamond" w:cstheme="minorHAnsi"/>
          <w:lang w:val="pt-BR"/>
        </w:rPr>
      </w:pPr>
      <w:r w:rsidRPr="003A73F3">
        <w:rPr>
          <w:rFonts w:ascii="Garamond" w:hAnsi="Garamond" w:cstheme="minorHAnsi"/>
          <w:lang w:val="pt-BR"/>
        </w:rPr>
        <w:t>apreciação do laudo de avaliação de bens e direitos utilizados na integralização de Cotas;</w:t>
      </w:r>
    </w:p>
    <w:p w14:paraId="059F6CE9" w14:textId="77777777" w:rsidR="00F468EE" w:rsidRPr="003A73F3" w:rsidRDefault="00F468EE" w:rsidP="00F468EE">
      <w:pPr>
        <w:pStyle w:val="PargrafodaLista"/>
        <w:rPr>
          <w:rFonts w:ascii="Garamond" w:hAnsi="Garamond" w:cstheme="minorHAnsi"/>
          <w:lang w:val="pt-BR"/>
        </w:rPr>
      </w:pPr>
    </w:p>
    <w:p w14:paraId="5021D3C0" w14:textId="77777777" w:rsidR="00F468EE" w:rsidRPr="003A73F3" w:rsidRDefault="00F468EE" w:rsidP="0095066E">
      <w:pPr>
        <w:pStyle w:val="PargrafodaLista"/>
        <w:numPr>
          <w:ilvl w:val="0"/>
          <w:numId w:val="7"/>
        </w:numPr>
        <w:spacing w:line="23" w:lineRule="atLeast"/>
        <w:ind w:hanging="11"/>
        <w:rPr>
          <w:rFonts w:ascii="Garamond" w:hAnsi="Garamond" w:cstheme="minorHAnsi"/>
          <w:lang w:val="pt-BR"/>
        </w:rPr>
      </w:pPr>
      <w:r w:rsidRPr="003A73F3">
        <w:rPr>
          <w:rFonts w:ascii="Garamond" w:hAnsi="Garamond" w:cstheme="minorHAnsi"/>
          <w:lang w:val="pt-BR"/>
        </w:rPr>
        <w:t>eleição e destituição de Representantes de Cotistas, fixação de sua remuneração, se houver, e a aprovação do valor máximo das despesas que poderão ser incorridas no exercício de sua atividade;</w:t>
      </w:r>
    </w:p>
    <w:p w14:paraId="3CC553ED" w14:textId="77777777" w:rsidR="00F468EE" w:rsidRPr="003A73F3" w:rsidRDefault="00F468EE" w:rsidP="00F468EE">
      <w:pPr>
        <w:pStyle w:val="PargrafodaLista"/>
        <w:rPr>
          <w:rFonts w:ascii="Garamond" w:hAnsi="Garamond" w:cstheme="minorHAnsi"/>
          <w:lang w:val="pt-BR"/>
        </w:rPr>
      </w:pPr>
    </w:p>
    <w:p w14:paraId="79318981" w14:textId="77777777" w:rsidR="00F468EE" w:rsidRPr="003A73F3" w:rsidRDefault="00F468EE" w:rsidP="0095066E">
      <w:pPr>
        <w:pStyle w:val="PargrafodaLista"/>
        <w:numPr>
          <w:ilvl w:val="0"/>
          <w:numId w:val="7"/>
        </w:numPr>
        <w:spacing w:line="23" w:lineRule="atLeast"/>
        <w:ind w:hanging="11"/>
        <w:rPr>
          <w:rFonts w:ascii="Garamond" w:hAnsi="Garamond" w:cstheme="minorHAnsi"/>
          <w:lang w:val="pt-BR"/>
        </w:rPr>
      </w:pPr>
      <w:r w:rsidRPr="003A73F3">
        <w:rPr>
          <w:rFonts w:ascii="Garamond" w:hAnsi="Garamond" w:cstheme="minorHAnsi"/>
          <w:lang w:val="pt-BR"/>
        </w:rPr>
        <w:t>aprovação dos atos que configurem potencial conflito de interesses, nos termos do §1º do art. 27, do art. 31 e do inciso IV do art. 32, todos do Anexo Normativo III da Resolução CVM 175;</w:t>
      </w:r>
    </w:p>
    <w:p w14:paraId="7C7514F8" w14:textId="77777777" w:rsidR="00F468EE" w:rsidRPr="003A73F3" w:rsidRDefault="00F468EE" w:rsidP="00F468EE">
      <w:pPr>
        <w:pStyle w:val="PargrafodaLista"/>
        <w:rPr>
          <w:rFonts w:ascii="Garamond" w:hAnsi="Garamond" w:cstheme="minorHAnsi"/>
          <w:lang w:val="pt-BR"/>
        </w:rPr>
      </w:pPr>
    </w:p>
    <w:p w14:paraId="32B258B8" w14:textId="77777777" w:rsidR="00F468EE" w:rsidRPr="003A73F3" w:rsidRDefault="00F468EE" w:rsidP="0095066E">
      <w:pPr>
        <w:pStyle w:val="PargrafodaLista"/>
        <w:numPr>
          <w:ilvl w:val="0"/>
          <w:numId w:val="7"/>
        </w:numPr>
        <w:spacing w:line="23" w:lineRule="atLeast"/>
        <w:ind w:hanging="11"/>
        <w:rPr>
          <w:rFonts w:ascii="Garamond" w:hAnsi="Garamond" w:cstheme="minorHAnsi"/>
          <w:lang w:val="pt-BR"/>
        </w:rPr>
      </w:pPr>
      <w:r w:rsidRPr="003A73F3">
        <w:rPr>
          <w:rFonts w:ascii="Garamond" w:hAnsi="Garamond" w:cstheme="minorHAnsi"/>
          <w:lang w:val="pt-BR"/>
        </w:rPr>
        <w:t>alteração de qualquer matéria relacionada à Taxa de Administração e, se aplicável, à Taxa de Gestão; e</w:t>
      </w:r>
    </w:p>
    <w:p w14:paraId="7F025099" w14:textId="77777777" w:rsidR="00F468EE" w:rsidRPr="003A73F3" w:rsidRDefault="00F468EE" w:rsidP="00F468EE">
      <w:pPr>
        <w:pStyle w:val="PargrafodaLista"/>
        <w:spacing w:line="23" w:lineRule="atLeast"/>
        <w:rPr>
          <w:rFonts w:ascii="Garamond" w:hAnsi="Garamond" w:cstheme="minorHAnsi"/>
          <w:lang w:val="pt-BR"/>
        </w:rPr>
      </w:pPr>
    </w:p>
    <w:p w14:paraId="16DB01E9" w14:textId="77777777" w:rsidR="00F468EE" w:rsidRPr="003A73F3" w:rsidRDefault="00F468EE" w:rsidP="0095066E">
      <w:pPr>
        <w:pStyle w:val="PargrafodaLista"/>
        <w:numPr>
          <w:ilvl w:val="0"/>
          <w:numId w:val="7"/>
        </w:numPr>
        <w:spacing w:line="23" w:lineRule="atLeast"/>
        <w:ind w:hanging="11"/>
        <w:rPr>
          <w:rFonts w:ascii="Garamond" w:hAnsi="Garamond" w:cstheme="minorHAnsi"/>
          <w:lang w:val="pt-BR"/>
        </w:rPr>
      </w:pPr>
      <w:r w:rsidRPr="003A73F3">
        <w:rPr>
          <w:rFonts w:ascii="Garamond" w:hAnsi="Garamond" w:cstheme="minorHAnsi"/>
          <w:lang w:val="pt-BR"/>
        </w:rPr>
        <w:t>aprovar a emissão de novas Cotas pela Classe, exceto se disposto de forma contrária neste Anexo.</w:t>
      </w:r>
    </w:p>
    <w:p w14:paraId="6AE4F2BA" w14:textId="77777777" w:rsidR="00F468EE" w:rsidRPr="003A73F3" w:rsidRDefault="00F468EE" w:rsidP="00F468EE">
      <w:pPr>
        <w:rPr>
          <w:rFonts w:ascii="Garamond" w:hAnsi="Garamond"/>
          <w:lang w:val="pt-BR"/>
        </w:rPr>
      </w:pPr>
    </w:p>
    <w:p w14:paraId="6C40B46A" w14:textId="77777777" w:rsidR="00F468EE" w:rsidRPr="003A73F3" w:rsidRDefault="00F468EE" w:rsidP="0095066E">
      <w:pPr>
        <w:pStyle w:val="PargrafodaLista"/>
        <w:numPr>
          <w:ilvl w:val="1"/>
          <w:numId w:val="40"/>
        </w:numPr>
        <w:spacing w:line="23" w:lineRule="atLeast"/>
        <w:ind w:left="0" w:firstLine="0"/>
        <w:rPr>
          <w:rFonts w:ascii="Garamond" w:hAnsi="Garamond" w:cstheme="minorHAnsi"/>
          <w:lang w:val="pt-BR"/>
        </w:rPr>
      </w:pPr>
      <w:r w:rsidRPr="003A73F3">
        <w:rPr>
          <w:rFonts w:ascii="Garamond" w:hAnsi="Garamond" w:cstheme="minorHAnsi"/>
          <w:lang w:val="pt-BR"/>
        </w:rPr>
        <w:lastRenderedPageBreak/>
        <w:t xml:space="preserve">A Assembleia Especial de Cotistas se instalará com a presença de qualquer número </w:t>
      </w:r>
      <w:proofErr w:type="gramStart"/>
      <w:r w:rsidRPr="003A73F3">
        <w:rPr>
          <w:rFonts w:ascii="Garamond" w:hAnsi="Garamond" w:cstheme="minorHAnsi"/>
          <w:lang w:val="pt-BR"/>
        </w:rPr>
        <w:t>de Cotistas</w:t>
      </w:r>
      <w:proofErr w:type="gramEnd"/>
      <w:r w:rsidRPr="003A73F3">
        <w:rPr>
          <w:rFonts w:ascii="Garamond" w:hAnsi="Garamond" w:cstheme="minorHAnsi"/>
          <w:lang w:val="pt-BR"/>
        </w:rPr>
        <w:t>.</w:t>
      </w:r>
    </w:p>
    <w:p w14:paraId="0956479D" w14:textId="77777777" w:rsidR="00F468EE" w:rsidRPr="003A73F3" w:rsidRDefault="00F468EE" w:rsidP="00F468EE">
      <w:pPr>
        <w:spacing w:line="23" w:lineRule="atLeast"/>
        <w:rPr>
          <w:rFonts w:ascii="Garamond" w:hAnsi="Garamond" w:cstheme="minorHAnsi"/>
          <w:lang w:val="pt-BR"/>
        </w:rPr>
      </w:pPr>
    </w:p>
    <w:p w14:paraId="4E060450" w14:textId="03EF56CE" w:rsidR="00F468EE" w:rsidRPr="003A73F3" w:rsidRDefault="00F468EE" w:rsidP="0095066E">
      <w:pPr>
        <w:pStyle w:val="PargrafodaLista"/>
        <w:numPr>
          <w:ilvl w:val="1"/>
          <w:numId w:val="40"/>
        </w:numPr>
        <w:spacing w:line="23" w:lineRule="atLeast"/>
        <w:ind w:left="0" w:firstLine="0"/>
        <w:rPr>
          <w:rFonts w:ascii="Garamond" w:hAnsi="Garamond" w:cstheme="minorHAnsi"/>
          <w:lang w:val="pt-BR"/>
        </w:rPr>
      </w:pPr>
      <w:r w:rsidRPr="003A73F3">
        <w:rPr>
          <w:rFonts w:ascii="Garamond" w:hAnsi="Garamond" w:cstheme="minorHAnsi"/>
          <w:lang w:val="pt-BR"/>
        </w:rPr>
        <w:t xml:space="preserve">As deliberações da Assembleia Especial de Cotistas serão tomadas pela maioria dos votos dos presentes, com exceção das matérias previstas nos incisos II, III, </w:t>
      </w:r>
      <w:r w:rsidR="008E76C3" w:rsidRPr="003A73F3">
        <w:rPr>
          <w:rFonts w:ascii="Garamond" w:hAnsi="Garamond" w:cstheme="minorHAnsi"/>
          <w:lang w:val="pt-BR"/>
        </w:rPr>
        <w:t xml:space="preserve">VI, </w:t>
      </w:r>
      <w:r w:rsidRPr="003A73F3">
        <w:rPr>
          <w:rFonts w:ascii="Garamond" w:hAnsi="Garamond" w:cstheme="minorHAnsi"/>
          <w:lang w:val="pt-BR"/>
        </w:rPr>
        <w:t>VII, IX e X do item 9.1. acima que dependem da aprovação por maioria de votos dos Cotistas presentes e que representem:</w:t>
      </w:r>
    </w:p>
    <w:p w14:paraId="57E04654" w14:textId="77777777" w:rsidR="00F468EE" w:rsidRPr="003A73F3" w:rsidRDefault="00F468EE" w:rsidP="00F468EE">
      <w:pPr>
        <w:pStyle w:val="PargrafodaLista"/>
        <w:rPr>
          <w:rFonts w:ascii="Garamond" w:hAnsi="Garamond" w:cstheme="minorHAnsi"/>
          <w:lang w:val="pt-BR"/>
        </w:rPr>
      </w:pPr>
    </w:p>
    <w:p w14:paraId="51F6F97A" w14:textId="77777777" w:rsidR="00F468EE" w:rsidRPr="003A73F3" w:rsidRDefault="00F468EE" w:rsidP="0095066E">
      <w:pPr>
        <w:pStyle w:val="PargrafodaLista"/>
        <w:numPr>
          <w:ilvl w:val="0"/>
          <w:numId w:val="28"/>
        </w:numPr>
        <w:spacing w:line="240" w:lineRule="auto"/>
        <w:rPr>
          <w:rFonts w:ascii="Garamond" w:hAnsi="Garamond" w:cstheme="minorHAnsi"/>
          <w:lang w:val="pt-BR"/>
        </w:rPr>
      </w:pPr>
      <w:r w:rsidRPr="003A73F3">
        <w:rPr>
          <w:rFonts w:ascii="Garamond" w:hAnsi="Garamond" w:cstheme="minorHAnsi"/>
          <w:lang w:val="pt-BR"/>
        </w:rPr>
        <w:t>25% (vinte e cinco por cento), no mínimo, das Cotas emitidas, quando a Classe de cotas tiver mais de 100 (cem) Cotistas; ou</w:t>
      </w:r>
    </w:p>
    <w:p w14:paraId="0ACDABEB" w14:textId="77777777" w:rsidR="00F468EE" w:rsidRPr="003A73F3" w:rsidRDefault="00F468EE" w:rsidP="0095066E">
      <w:pPr>
        <w:pStyle w:val="PargrafodaLista"/>
        <w:numPr>
          <w:ilvl w:val="0"/>
          <w:numId w:val="28"/>
        </w:numPr>
        <w:spacing w:line="240" w:lineRule="auto"/>
        <w:rPr>
          <w:rFonts w:ascii="Garamond" w:hAnsi="Garamond" w:cstheme="minorHAnsi"/>
          <w:lang w:val="pt-BR"/>
        </w:rPr>
      </w:pPr>
      <w:r w:rsidRPr="003A73F3">
        <w:rPr>
          <w:rFonts w:ascii="Garamond" w:hAnsi="Garamond" w:cstheme="minorHAnsi"/>
          <w:lang w:val="pt-BR"/>
        </w:rPr>
        <w:t>metade, no mínimo, das Cotas emitidas, quando a Classe de cotas tiver até 100 (cem) Cotistas.</w:t>
      </w:r>
    </w:p>
    <w:p w14:paraId="0F490DBF" w14:textId="77777777" w:rsidR="00F468EE" w:rsidRPr="003A73F3" w:rsidRDefault="00F468EE" w:rsidP="00F468EE">
      <w:pPr>
        <w:spacing w:line="23" w:lineRule="atLeast"/>
        <w:rPr>
          <w:rFonts w:ascii="Garamond" w:hAnsi="Garamond" w:cstheme="minorHAnsi"/>
          <w:lang w:val="pt-BR"/>
        </w:rPr>
      </w:pPr>
    </w:p>
    <w:p w14:paraId="00A114C8" w14:textId="77777777" w:rsidR="00F468EE" w:rsidRPr="003A73F3" w:rsidRDefault="00F468EE" w:rsidP="0095066E">
      <w:pPr>
        <w:pStyle w:val="PargrafodaLista"/>
        <w:numPr>
          <w:ilvl w:val="1"/>
          <w:numId w:val="40"/>
        </w:numPr>
        <w:spacing w:line="240" w:lineRule="auto"/>
        <w:ind w:left="0" w:firstLine="0"/>
        <w:rPr>
          <w:rFonts w:ascii="Garamond" w:hAnsi="Garamond" w:cstheme="minorHAnsi"/>
          <w:lang w:val="pt-BR"/>
        </w:rPr>
      </w:pPr>
      <w:bookmarkStart w:id="87" w:name="_Hlk176213640"/>
      <w:r w:rsidRPr="003A73F3">
        <w:rPr>
          <w:rFonts w:ascii="Garamond" w:hAnsi="Garamond" w:cstheme="minorHAnsi"/>
          <w:lang w:val="pt-BR"/>
        </w:rPr>
        <w:t>Este Anexo pode ser alterado, independentemente da Assembleia Especial de Cotistas, nos casos previstos na Resolução CVM 175.</w:t>
      </w:r>
    </w:p>
    <w:bookmarkEnd w:id="87"/>
    <w:p w14:paraId="3EA6FF91" w14:textId="77777777" w:rsidR="00F468EE" w:rsidRPr="003A73F3" w:rsidRDefault="00F468EE" w:rsidP="00F468EE">
      <w:pPr>
        <w:spacing w:line="23" w:lineRule="atLeast"/>
        <w:rPr>
          <w:rFonts w:ascii="Garamond" w:hAnsi="Garamond" w:cstheme="minorHAnsi"/>
          <w:lang w:val="pt-BR"/>
        </w:rPr>
      </w:pPr>
    </w:p>
    <w:p w14:paraId="27A73F63" w14:textId="77777777" w:rsidR="00F468EE" w:rsidRPr="003A73F3" w:rsidRDefault="00F468EE" w:rsidP="0095066E">
      <w:pPr>
        <w:pStyle w:val="PargrafodaLista"/>
        <w:numPr>
          <w:ilvl w:val="1"/>
          <w:numId w:val="40"/>
        </w:numPr>
        <w:spacing w:line="23" w:lineRule="atLeast"/>
        <w:ind w:left="0" w:firstLine="0"/>
        <w:rPr>
          <w:rFonts w:ascii="Garamond" w:hAnsi="Garamond" w:cstheme="minorHAnsi"/>
          <w:lang w:val="pt-BR"/>
        </w:rPr>
      </w:pPr>
      <w:r w:rsidRPr="003A73F3">
        <w:rPr>
          <w:rFonts w:ascii="Garamond" w:hAnsi="Garamond" w:cstheme="minorHAnsi"/>
          <w:lang w:val="pt-BR"/>
        </w:rPr>
        <w:t xml:space="preserve">Sem prejuízo do aqui disposto, deverão ser observadas as demais regras previstas no Capítulo VI da Parte Geral do Regulamento do </w:t>
      </w:r>
      <w:r w:rsidRPr="003A73F3">
        <w:rPr>
          <w:rFonts w:ascii="Garamond" w:hAnsi="Garamond" w:cstheme="minorHAnsi"/>
          <w:b/>
          <w:bCs/>
          <w:lang w:val="pt-BR"/>
        </w:rPr>
        <w:t>FUNDO</w:t>
      </w:r>
      <w:r w:rsidRPr="003A73F3">
        <w:rPr>
          <w:rFonts w:ascii="Garamond" w:hAnsi="Garamond" w:cstheme="minorHAnsi"/>
          <w:lang w:val="pt-BR"/>
        </w:rPr>
        <w:t xml:space="preserve">. </w:t>
      </w:r>
    </w:p>
    <w:p w14:paraId="56377282" w14:textId="77777777" w:rsidR="00F468EE" w:rsidRPr="003A73F3" w:rsidRDefault="00F468EE" w:rsidP="00F468EE">
      <w:pPr>
        <w:spacing w:line="23" w:lineRule="atLeast"/>
        <w:rPr>
          <w:rFonts w:ascii="Garamond" w:hAnsi="Garamond" w:cstheme="minorHAnsi"/>
          <w:lang w:val="pt-BR"/>
        </w:rPr>
      </w:pPr>
    </w:p>
    <w:p w14:paraId="2830D240" w14:textId="77777777" w:rsidR="00F468EE" w:rsidRPr="003A73F3" w:rsidRDefault="00F468EE" w:rsidP="00F468EE">
      <w:pPr>
        <w:spacing w:line="23" w:lineRule="atLeast"/>
        <w:rPr>
          <w:rFonts w:ascii="Garamond" w:hAnsi="Garamond" w:cstheme="minorHAnsi"/>
          <w:i/>
          <w:iCs/>
        </w:rPr>
      </w:pPr>
      <w:r w:rsidRPr="003A73F3">
        <w:rPr>
          <w:rFonts w:ascii="Garamond" w:hAnsi="Garamond" w:cstheme="minorHAnsi"/>
          <w:i/>
          <w:iCs/>
        </w:rPr>
        <w:t>Forma de Comunicação da Administradora</w:t>
      </w:r>
    </w:p>
    <w:p w14:paraId="73FE9FBD" w14:textId="77777777" w:rsidR="00F468EE" w:rsidRPr="003A73F3" w:rsidRDefault="00F468EE" w:rsidP="00F468EE">
      <w:pPr>
        <w:spacing w:line="23" w:lineRule="atLeast"/>
        <w:rPr>
          <w:rFonts w:ascii="Garamond" w:hAnsi="Garamond" w:cstheme="minorHAnsi"/>
        </w:rPr>
      </w:pPr>
    </w:p>
    <w:p w14:paraId="0A43023C" w14:textId="4C0F5714" w:rsidR="00F468EE" w:rsidRPr="003A73F3" w:rsidRDefault="00F468EE" w:rsidP="0095066E">
      <w:pPr>
        <w:pStyle w:val="PargrafodaLista"/>
        <w:numPr>
          <w:ilvl w:val="1"/>
          <w:numId w:val="40"/>
        </w:numPr>
        <w:spacing w:line="23" w:lineRule="atLeast"/>
        <w:ind w:left="0" w:firstLine="0"/>
        <w:rPr>
          <w:rFonts w:ascii="Garamond" w:hAnsi="Garamond" w:cstheme="minorHAnsi"/>
          <w:lang w:val="pt-BR"/>
        </w:rPr>
      </w:pPr>
      <w:r w:rsidRPr="003A73F3">
        <w:rPr>
          <w:rFonts w:ascii="Garamond" w:hAnsi="Garamond" w:cstheme="minorHAnsi"/>
          <w:lang w:val="pt-BR"/>
        </w:rPr>
        <w:t xml:space="preserve">Todas as informações ou documentos para os quais o Regulamento e este Anexo exijam “encaminhamento”, “comunicação”, “acesso”, “envio”, “divulgação” ou “disponibilização” estão acessíveis e disponíveis (i) para consulta no website da </w:t>
      </w:r>
      <w:r w:rsidRPr="003A73F3">
        <w:rPr>
          <w:rFonts w:ascii="Garamond" w:hAnsi="Garamond" w:cstheme="minorHAnsi"/>
          <w:b/>
          <w:bCs/>
          <w:lang w:val="pt-BR"/>
        </w:rPr>
        <w:t>ADMINISTRADORA</w:t>
      </w:r>
      <w:r w:rsidRPr="003A73F3">
        <w:rPr>
          <w:rFonts w:ascii="Garamond" w:hAnsi="Garamond" w:cstheme="minorHAnsi"/>
          <w:lang w:val="pt-BR"/>
        </w:rPr>
        <w:t xml:space="preserve"> </w:t>
      </w:r>
      <w:hyperlink r:id="rId10" w:history="1">
        <w:r w:rsidR="009E72AE" w:rsidRPr="00692621">
          <w:rPr>
            <w:rStyle w:val="Hyperlink"/>
            <w:rFonts w:ascii="Garamond" w:hAnsi="Garamond" w:cstheme="minorHAnsi"/>
            <w:lang w:val="pt-BR"/>
          </w:rPr>
          <w:t>https://www.planner.com.br/</w:t>
        </w:r>
      </w:hyperlink>
      <w:r w:rsidR="009E72AE">
        <w:rPr>
          <w:rFonts w:ascii="Garamond" w:hAnsi="Garamond" w:cstheme="minorHAnsi"/>
          <w:lang w:val="pt-BR"/>
        </w:rPr>
        <w:t xml:space="preserve"> </w:t>
      </w:r>
      <w:r w:rsidRPr="003A73F3">
        <w:rPr>
          <w:rFonts w:ascii="Garamond" w:hAnsi="Garamond" w:cstheme="minorHAnsi"/>
          <w:lang w:val="pt-BR"/>
        </w:rPr>
        <w:t>ou (</w:t>
      </w:r>
      <w:proofErr w:type="spellStart"/>
      <w:r w:rsidRPr="003A73F3">
        <w:rPr>
          <w:rFonts w:ascii="Garamond" w:hAnsi="Garamond" w:cstheme="minorHAnsi"/>
          <w:lang w:val="pt-BR"/>
        </w:rPr>
        <w:t>ii</w:t>
      </w:r>
      <w:proofErr w:type="spellEnd"/>
      <w:r w:rsidRPr="003A73F3">
        <w:rPr>
          <w:rFonts w:ascii="Garamond" w:hAnsi="Garamond" w:cstheme="minorHAnsi"/>
          <w:lang w:val="pt-BR"/>
        </w:rPr>
        <w:t xml:space="preserve">) serão enviadas diretamente por correio eletrônico para os Cotistas. </w:t>
      </w:r>
    </w:p>
    <w:p w14:paraId="47B972EA" w14:textId="77777777" w:rsidR="00F468EE" w:rsidRPr="003A73F3" w:rsidRDefault="00F468EE" w:rsidP="00F468EE">
      <w:pPr>
        <w:rPr>
          <w:rFonts w:ascii="Garamond" w:hAnsi="Garamond"/>
          <w:lang w:val="pt-BR"/>
        </w:rPr>
      </w:pPr>
    </w:p>
    <w:p w14:paraId="307A60E9" w14:textId="77777777" w:rsidR="00F468EE" w:rsidRPr="003A73F3" w:rsidRDefault="00F468EE" w:rsidP="00F468EE">
      <w:pPr>
        <w:pStyle w:val="Ttulo2"/>
        <w:jc w:val="center"/>
        <w:rPr>
          <w:rFonts w:ascii="Garamond" w:hAnsi="Garamond" w:cstheme="minorHAnsi"/>
          <w:b/>
          <w:bCs/>
          <w:color w:val="auto"/>
          <w:sz w:val="24"/>
          <w:szCs w:val="24"/>
        </w:rPr>
      </w:pPr>
      <w:bookmarkStart w:id="88" w:name="_Toc195017904"/>
      <w:r w:rsidRPr="003A73F3">
        <w:rPr>
          <w:rFonts w:ascii="Garamond" w:hAnsi="Garamond" w:cstheme="minorHAnsi"/>
          <w:b/>
          <w:bCs/>
          <w:color w:val="auto"/>
          <w:sz w:val="24"/>
          <w:szCs w:val="24"/>
        </w:rPr>
        <w:t>IX – REPRESENTANTE DOS COTISTAS</w:t>
      </w:r>
      <w:bookmarkEnd w:id="88"/>
    </w:p>
    <w:p w14:paraId="61E4A5AE" w14:textId="77777777" w:rsidR="00F468EE" w:rsidRPr="003A73F3" w:rsidRDefault="00F468EE" w:rsidP="00F468EE">
      <w:pPr>
        <w:pStyle w:val="PargrafodaLista"/>
        <w:spacing w:line="23" w:lineRule="atLeast"/>
        <w:ind w:left="0"/>
        <w:rPr>
          <w:rFonts w:ascii="Garamond" w:hAnsi="Garamond" w:cstheme="minorHAnsi"/>
        </w:rPr>
      </w:pPr>
    </w:p>
    <w:p w14:paraId="1BB4F8A7" w14:textId="591F4C17" w:rsidR="00F468EE" w:rsidRPr="003A73F3" w:rsidRDefault="00F468EE" w:rsidP="0095066E">
      <w:pPr>
        <w:pStyle w:val="PargrafodaLista"/>
        <w:numPr>
          <w:ilvl w:val="1"/>
          <w:numId w:val="41"/>
        </w:numPr>
        <w:tabs>
          <w:tab w:val="left" w:pos="709"/>
        </w:tabs>
        <w:spacing w:line="240" w:lineRule="auto"/>
        <w:ind w:left="0" w:firstLine="0"/>
        <w:rPr>
          <w:rFonts w:ascii="Garamond" w:hAnsi="Garamond" w:cstheme="minorHAnsi"/>
          <w:lang w:val="pt-BR"/>
        </w:rPr>
      </w:pPr>
      <w:r w:rsidRPr="003A73F3">
        <w:rPr>
          <w:rFonts w:ascii="Garamond" w:hAnsi="Garamond" w:cstheme="minorHAnsi"/>
          <w:lang w:val="pt-BR"/>
        </w:rPr>
        <w:t xml:space="preserve">A Assembleia de Cotistas pode eleger até </w:t>
      </w:r>
      <w:r w:rsidR="002E6672" w:rsidRPr="003A73F3">
        <w:rPr>
          <w:rFonts w:ascii="Garamond" w:hAnsi="Garamond" w:cstheme="minorHAnsi"/>
          <w:lang w:val="pt-BR"/>
        </w:rPr>
        <w:t>3</w:t>
      </w:r>
      <w:r w:rsidRPr="003A73F3">
        <w:rPr>
          <w:rFonts w:ascii="Garamond" w:hAnsi="Garamond" w:cstheme="minorHAnsi"/>
          <w:lang w:val="pt-BR"/>
        </w:rPr>
        <w:t xml:space="preserve"> (</w:t>
      </w:r>
      <w:r w:rsidR="002E6672" w:rsidRPr="003A73F3">
        <w:rPr>
          <w:rFonts w:ascii="Garamond" w:hAnsi="Garamond" w:cstheme="minorHAnsi"/>
          <w:lang w:val="pt-BR"/>
        </w:rPr>
        <w:t>três</w:t>
      </w:r>
      <w:r w:rsidRPr="003A73F3">
        <w:rPr>
          <w:rFonts w:ascii="Garamond" w:hAnsi="Garamond" w:cstheme="minorHAnsi"/>
          <w:lang w:val="pt-BR"/>
        </w:rPr>
        <w:t>) Representantes de Cotistas para exercer as funções de fiscalização dos empreendimentos ou investimentos da Classe de Cotas, em defesa dos direitos e interesses dos Cotistas, tendo por competência exclusiva as matérias previstas no art. 22 do Anexo Normativo III da Resolução CVM 175.</w:t>
      </w:r>
    </w:p>
    <w:p w14:paraId="08B3DC7D" w14:textId="77777777" w:rsidR="00F468EE" w:rsidRPr="003A73F3" w:rsidRDefault="00F468EE" w:rsidP="00F468EE">
      <w:pPr>
        <w:rPr>
          <w:rFonts w:ascii="Garamond" w:hAnsi="Garamond" w:cstheme="minorHAnsi"/>
          <w:lang w:val="pt-BR"/>
        </w:rPr>
      </w:pPr>
    </w:p>
    <w:p w14:paraId="771E5543" w14:textId="77777777" w:rsidR="00F468EE" w:rsidRPr="003A73F3" w:rsidRDefault="00F468EE" w:rsidP="0095066E">
      <w:pPr>
        <w:pStyle w:val="PargrafodaLista"/>
        <w:numPr>
          <w:ilvl w:val="1"/>
          <w:numId w:val="41"/>
        </w:numPr>
        <w:tabs>
          <w:tab w:val="left" w:pos="709"/>
        </w:tabs>
        <w:spacing w:line="240" w:lineRule="auto"/>
        <w:ind w:left="0" w:firstLine="0"/>
        <w:rPr>
          <w:rFonts w:ascii="Garamond" w:hAnsi="Garamond" w:cstheme="minorHAnsi"/>
          <w:lang w:val="pt-BR"/>
        </w:rPr>
      </w:pPr>
      <w:r w:rsidRPr="003A73F3">
        <w:rPr>
          <w:rFonts w:ascii="Garamond" w:hAnsi="Garamond" w:cstheme="minorHAnsi"/>
          <w:lang w:val="pt-BR"/>
        </w:rPr>
        <w:t>A eleição dos Representantes de Cotistas pode ser aprovada pela maioria dos Cotistas presentes e que representem, no mínimo:</w:t>
      </w:r>
    </w:p>
    <w:p w14:paraId="61B9F1D6" w14:textId="77777777" w:rsidR="00F468EE" w:rsidRPr="003A73F3" w:rsidRDefault="00F468EE" w:rsidP="0095066E">
      <w:pPr>
        <w:pStyle w:val="PargrafodaLista"/>
        <w:numPr>
          <w:ilvl w:val="0"/>
          <w:numId w:val="29"/>
        </w:numPr>
        <w:spacing w:line="240" w:lineRule="auto"/>
        <w:rPr>
          <w:rFonts w:ascii="Garamond" w:hAnsi="Garamond" w:cstheme="minorHAnsi"/>
          <w:lang w:val="pt-BR"/>
        </w:rPr>
      </w:pPr>
      <w:r w:rsidRPr="003A73F3">
        <w:rPr>
          <w:rFonts w:ascii="Garamond" w:hAnsi="Garamond" w:cstheme="minorHAnsi"/>
          <w:lang w:val="pt-BR"/>
        </w:rPr>
        <w:t>3% (três por cento) do total de Cotas emitidas, quando a Classe tiver mais de 100 (cem) Cotistas; ou</w:t>
      </w:r>
    </w:p>
    <w:p w14:paraId="357F7A61" w14:textId="77777777" w:rsidR="00F468EE" w:rsidRPr="003A73F3" w:rsidRDefault="00F468EE" w:rsidP="0095066E">
      <w:pPr>
        <w:pStyle w:val="PargrafodaLista"/>
        <w:numPr>
          <w:ilvl w:val="0"/>
          <w:numId w:val="29"/>
        </w:numPr>
        <w:spacing w:line="240" w:lineRule="auto"/>
        <w:rPr>
          <w:rFonts w:ascii="Garamond" w:hAnsi="Garamond" w:cstheme="minorHAnsi"/>
          <w:lang w:val="pt-BR"/>
        </w:rPr>
      </w:pPr>
      <w:r w:rsidRPr="003A73F3">
        <w:rPr>
          <w:rFonts w:ascii="Garamond" w:hAnsi="Garamond" w:cstheme="minorHAnsi"/>
          <w:lang w:val="pt-BR"/>
        </w:rPr>
        <w:t>5% (cinco por cento) do total de Cotas emitidas, quando a Classe tiver até 100 (cem) Cotistas.</w:t>
      </w:r>
    </w:p>
    <w:p w14:paraId="7686BAB2" w14:textId="77777777" w:rsidR="00F468EE" w:rsidRPr="003A73F3" w:rsidRDefault="00F468EE" w:rsidP="00F468EE">
      <w:pPr>
        <w:pStyle w:val="PargrafodaLista"/>
        <w:tabs>
          <w:tab w:val="left" w:pos="1418"/>
        </w:tabs>
        <w:ind w:left="709"/>
        <w:rPr>
          <w:rFonts w:ascii="Garamond" w:hAnsi="Garamond" w:cstheme="minorHAnsi"/>
          <w:lang w:val="pt-BR"/>
        </w:rPr>
      </w:pPr>
    </w:p>
    <w:p w14:paraId="29B5283D" w14:textId="77777777" w:rsidR="00F468EE" w:rsidRPr="003A73F3" w:rsidRDefault="00F468EE" w:rsidP="0095066E">
      <w:pPr>
        <w:pStyle w:val="PargrafodaLista"/>
        <w:numPr>
          <w:ilvl w:val="2"/>
          <w:numId w:val="41"/>
        </w:numPr>
        <w:tabs>
          <w:tab w:val="left" w:pos="567"/>
        </w:tabs>
        <w:spacing w:line="240" w:lineRule="auto"/>
        <w:ind w:left="0" w:firstLine="0"/>
        <w:rPr>
          <w:rFonts w:ascii="Garamond" w:hAnsi="Garamond" w:cstheme="minorHAnsi"/>
          <w:lang w:val="pt-BR"/>
        </w:rPr>
      </w:pPr>
      <w:r w:rsidRPr="003A73F3">
        <w:rPr>
          <w:rFonts w:ascii="Garamond" w:hAnsi="Garamond" w:cstheme="minorHAnsi"/>
          <w:lang w:val="pt-BR"/>
        </w:rPr>
        <w:t>Os Representantes de Cotistas serão eleitos com prazo de mandato unificado a se encerrar na próxima Assembleia de Cotistas que deliberar sobre as demonstrações contábeis da Classe de Cotas, permitida a reeleição.</w:t>
      </w:r>
    </w:p>
    <w:p w14:paraId="25D58374" w14:textId="77777777" w:rsidR="00F468EE" w:rsidRPr="003A73F3" w:rsidRDefault="00F468EE" w:rsidP="00F468EE">
      <w:pPr>
        <w:pStyle w:val="PargrafodaLista"/>
        <w:tabs>
          <w:tab w:val="left" w:pos="709"/>
        </w:tabs>
        <w:ind w:left="0"/>
        <w:rPr>
          <w:rFonts w:ascii="Garamond" w:hAnsi="Garamond" w:cstheme="minorHAnsi"/>
          <w:lang w:val="pt-BR"/>
        </w:rPr>
      </w:pPr>
    </w:p>
    <w:p w14:paraId="0B20C413" w14:textId="77777777" w:rsidR="00F468EE" w:rsidRPr="003A73F3" w:rsidRDefault="00F468EE" w:rsidP="0095066E">
      <w:pPr>
        <w:pStyle w:val="PargrafodaLista"/>
        <w:numPr>
          <w:ilvl w:val="2"/>
          <w:numId w:val="41"/>
        </w:numPr>
        <w:tabs>
          <w:tab w:val="left" w:pos="709"/>
        </w:tabs>
        <w:spacing w:line="240" w:lineRule="auto"/>
        <w:ind w:left="0" w:firstLine="0"/>
        <w:rPr>
          <w:rFonts w:ascii="Garamond" w:hAnsi="Garamond" w:cstheme="minorHAnsi"/>
          <w:lang w:val="pt-BR"/>
        </w:rPr>
      </w:pPr>
      <w:r w:rsidRPr="003A73F3">
        <w:rPr>
          <w:rFonts w:ascii="Garamond" w:hAnsi="Garamond" w:cstheme="minorHAnsi"/>
          <w:lang w:val="pt-BR"/>
        </w:rPr>
        <w:t>A função de Representante de Cotistas é indelegável.</w:t>
      </w:r>
    </w:p>
    <w:p w14:paraId="030EB298" w14:textId="77777777" w:rsidR="00F468EE" w:rsidRPr="003A73F3" w:rsidRDefault="00F468EE" w:rsidP="00F468EE">
      <w:pPr>
        <w:pStyle w:val="PargrafodaLista"/>
        <w:tabs>
          <w:tab w:val="left" w:pos="709"/>
        </w:tabs>
        <w:ind w:left="0"/>
        <w:rPr>
          <w:rFonts w:ascii="Garamond" w:hAnsi="Garamond" w:cstheme="minorHAnsi"/>
          <w:lang w:val="pt-BR"/>
        </w:rPr>
      </w:pPr>
    </w:p>
    <w:p w14:paraId="65E632B4" w14:textId="77777777" w:rsidR="00F468EE" w:rsidRPr="003A73F3" w:rsidRDefault="00F468EE" w:rsidP="0095066E">
      <w:pPr>
        <w:pStyle w:val="PargrafodaLista"/>
        <w:numPr>
          <w:ilvl w:val="1"/>
          <w:numId w:val="41"/>
        </w:numPr>
        <w:tabs>
          <w:tab w:val="left" w:pos="709"/>
        </w:tabs>
        <w:spacing w:line="240" w:lineRule="auto"/>
        <w:ind w:left="0" w:firstLine="0"/>
        <w:rPr>
          <w:rFonts w:ascii="Garamond" w:hAnsi="Garamond" w:cstheme="minorHAnsi"/>
          <w:lang w:val="pt-BR"/>
        </w:rPr>
      </w:pPr>
      <w:r w:rsidRPr="003A73F3">
        <w:rPr>
          <w:rFonts w:ascii="Garamond" w:hAnsi="Garamond" w:cstheme="minorHAnsi"/>
          <w:lang w:val="pt-BR"/>
        </w:rPr>
        <w:lastRenderedPageBreak/>
        <w:t xml:space="preserve">Somente pode exercer a função de Representante de </w:t>
      </w:r>
      <w:proofErr w:type="gramStart"/>
      <w:r w:rsidRPr="003A73F3">
        <w:rPr>
          <w:rFonts w:ascii="Garamond" w:hAnsi="Garamond" w:cstheme="minorHAnsi"/>
          <w:lang w:val="pt-BR"/>
        </w:rPr>
        <w:t>Cotistas pessoa</w:t>
      </w:r>
      <w:proofErr w:type="gramEnd"/>
      <w:r w:rsidRPr="003A73F3">
        <w:rPr>
          <w:rFonts w:ascii="Garamond" w:hAnsi="Garamond" w:cstheme="minorHAnsi"/>
          <w:lang w:val="pt-BR"/>
        </w:rPr>
        <w:t xml:space="preserve"> natural ou jurídica que atenda aos requisitos previstos no art. 21 do Anexo Normativo III da Resolução CVM 175.</w:t>
      </w:r>
    </w:p>
    <w:p w14:paraId="4B341A27" w14:textId="77777777" w:rsidR="00F468EE" w:rsidRPr="003A73F3" w:rsidRDefault="00F468EE" w:rsidP="00F468EE">
      <w:pPr>
        <w:pStyle w:val="PargrafodaLista"/>
        <w:tabs>
          <w:tab w:val="left" w:pos="709"/>
        </w:tabs>
        <w:ind w:left="0"/>
        <w:rPr>
          <w:rFonts w:ascii="Garamond" w:hAnsi="Garamond" w:cstheme="minorHAnsi"/>
          <w:lang w:val="pt-BR"/>
        </w:rPr>
      </w:pPr>
    </w:p>
    <w:p w14:paraId="28DC3731" w14:textId="77777777" w:rsidR="00F468EE" w:rsidRPr="003A73F3" w:rsidRDefault="00F468EE" w:rsidP="0095066E">
      <w:pPr>
        <w:pStyle w:val="PargrafodaLista"/>
        <w:numPr>
          <w:ilvl w:val="2"/>
          <w:numId w:val="41"/>
        </w:numPr>
        <w:spacing w:line="240" w:lineRule="auto"/>
        <w:ind w:left="0" w:firstLine="0"/>
        <w:rPr>
          <w:rFonts w:ascii="Garamond" w:hAnsi="Garamond" w:cstheme="minorHAnsi"/>
          <w:lang w:val="pt-BR"/>
        </w:rPr>
      </w:pPr>
      <w:r w:rsidRPr="003A73F3">
        <w:rPr>
          <w:rFonts w:ascii="Garamond" w:hAnsi="Garamond" w:cstheme="minorHAnsi"/>
          <w:lang w:val="pt-BR"/>
        </w:rPr>
        <w:t xml:space="preserve">Cabe ao Representante de Cotistas já eleito informar à </w:t>
      </w:r>
      <w:r w:rsidRPr="003A73F3">
        <w:rPr>
          <w:rFonts w:ascii="Garamond" w:hAnsi="Garamond" w:cstheme="minorHAnsi"/>
          <w:b/>
          <w:bCs/>
          <w:lang w:val="pt-BR"/>
        </w:rPr>
        <w:t xml:space="preserve">ADMINISTRADORA </w:t>
      </w:r>
      <w:r w:rsidRPr="003A73F3">
        <w:rPr>
          <w:rFonts w:ascii="Garamond" w:hAnsi="Garamond" w:cstheme="minorHAnsi"/>
          <w:lang w:val="pt-BR"/>
        </w:rPr>
        <w:t>e aos Cotistas a superveniência de circunstâncias que possam impedi-lo de exercer a sua função.</w:t>
      </w:r>
    </w:p>
    <w:p w14:paraId="233E114B" w14:textId="77777777" w:rsidR="00F468EE" w:rsidRPr="003A73F3" w:rsidRDefault="00F468EE" w:rsidP="00F468EE">
      <w:pPr>
        <w:pStyle w:val="PargrafodaLista"/>
        <w:tabs>
          <w:tab w:val="left" w:pos="1418"/>
        </w:tabs>
        <w:ind w:left="709"/>
        <w:rPr>
          <w:rFonts w:ascii="Garamond" w:hAnsi="Garamond" w:cstheme="minorHAnsi"/>
          <w:lang w:val="pt-BR"/>
        </w:rPr>
      </w:pPr>
    </w:p>
    <w:p w14:paraId="1F2A3075" w14:textId="77777777" w:rsidR="00F468EE" w:rsidRPr="003A73F3" w:rsidRDefault="00F468EE" w:rsidP="0095066E">
      <w:pPr>
        <w:pStyle w:val="PargrafodaLista"/>
        <w:numPr>
          <w:ilvl w:val="2"/>
          <w:numId w:val="41"/>
        </w:numPr>
        <w:tabs>
          <w:tab w:val="left" w:pos="709"/>
        </w:tabs>
        <w:spacing w:line="240" w:lineRule="auto"/>
        <w:ind w:left="0" w:firstLine="0"/>
        <w:rPr>
          <w:rFonts w:ascii="Garamond" w:hAnsi="Garamond" w:cstheme="minorHAnsi"/>
          <w:lang w:val="pt-BR"/>
        </w:rPr>
      </w:pPr>
      <w:r w:rsidRPr="003A73F3">
        <w:rPr>
          <w:rFonts w:ascii="Garamond" w:hAnsi="Garamond" w:cstheme="minorHAnsi"/>
          <w:lang w:val="pt-BR"/>
        </w:rPr>
        <w:t xml:space="preserve">A </w:t>
      </w:r>
      <w:r w:rsidRPr="003A73F3">
        <w:rPr>
          <w:rFonts w:ascii="Garamond" w:hAnsi="Garamond" w:cstheme="minorHAnsi"/>
          <w:b/>
          <w:bCs/>
          <w:lang w:val="pt-BR"/>
        </w:rPr>
        <w:t>ADMINISTRADORA</w:t>
      </w:r>
      <w:r w:rsidRPr="003A73F3">
        <w:rPr>
          <w:rFonts w:ascii="Garamond" w:hAnsi="Garamond" w:cstheme="minorHAnsi"/>
          <w:lang w:val="pt-BR"/>
        </w:rPr>
        <w:t xml:space="preserve"> é obrigada, por meio de comunicação por escrito, a colocar à disposição dos Representantes de Cotistas em, no máximo, 90 (noventa) dias a contar do encerramento do exercício social, as demonstrações contábeis e o formulário de que trata a alínea “d” do inciso VI do art. 22 do Anexo Normativo III da Resolução CVM 175.</w:t>
      </w:r>
    </w:p>
    <w:p w14:paraId="3091B38C" w14:textId="77777777" w:rsidR="00F468EE" w:rsidRPr="003A73F3" w:rsidRDefault="00F468EE" w:rsidP="00F468EE">
      <w:pPr>
        <w:pStyle w:val="PargrafodaLista"/>
        <w:tabs>
          <w:tab w:val="left" w:pos="709"/>
        </w:tabs>
        <w:ind w:left="0"/>
        <w:rPr>
          <w:rFonts w:ascii="Garamond" w:hAnsi="Garamond" w:cstheme="minorHAnsi"/>
          <w:lang w:val="pt-BR"/>
        </w:rPr>
      </w:pPr>
    </w:p>
    <w:p w14:paraId="60A1E0CB" w14:textId="77777777" w:rsidR="00F468EE" w:rsidRPr="003A73F3" w:rsidRDefault="00F468EE" w:rsidP="0095066E">
      <w:pPr>
        <w:pStyle w:val="PargrafodaLista"/>
        <w:numPr>
          <w:ilvl w:val="2"/>
          <w:numId w:val="41"/>
        </w:numPr>
        <w:tabs>
          <w:tab w:val="left" w:pos="709"/>
        </w:tabs>
        <w:spacing w:line="240" w:lineRule="auto"/>
        <w:ind w:left="0" w:firstLine="0"/>
        <w:rPr>
          <w:rFonts w:ascii="Garamond" w:hAnsi="Garamond" w:cstheme="minorHAnsi"/>
          <w:lang w:val="pt-BR"/>
        </w:rPr>
      </w:pPr>
      <w:r w:rsidRPr="003A73F3">
        <w:rPr>
          <w:rFonts w:ascii="Garamond" w:hAnsi="Garamond" w:cstheme="minorHAnsi"/>
          <w:lang w:val="pt-BR"/>
        </w:rPr>
        <w:t xml:space="preserve">Os Representantes de Cotistas podem solicitar à </w:t>
      </w:r>
      <w:r w:rsidRPr="003A73F3">
        <w:rPr>
          <w:rFonts w:ascii="Garamond" w:hAnsi="Garamond" w:cstheme="minorHAnsi"/>
          <w:b/>
          <w:bCs/>
          <w:lang w:val="pt-BR"/>
        </w:rPr>
        <w:t>ADMINISTRADORA</w:t>
      </w:r>
      <w:r w:rsidRPr="003A73F3">
        <w:rPr>
          <w:rFonts w:ascii="Garamond" w:hAnsi="Garamond" w:cstheme="minorHAnsi"/>
          <w:lang w:val="pt-BR"/>
        </w:rPr>
        <w:t xml:space="preserve"> esclarecimentos ou informações, desde que relativas à sua função fiscalizadora.</w:t>
      </w:r>
    </w:p>
    <w:p w14:paraId="3D39AAE8" w14:textId="77777777" w:rsidR="00F468EE" w:rsidRPr="003A73F3" w:rsidRDefault="00F468EE" w:rsidP="00F468EE">
      <w:pPr>
        <w:pStyle w:val="PargrafodaLista"/>
        <w:tabs>
          <w:tab w:val="left" w:pos="709"/>
        </w:tabs>
        <w:ind w:left="0"/>
        <w:rPr>
          <w:rFonts w:ascii="Garamond" w:hAnsi="Garamond" w:cstheme="minorHAnsi"/>
          <w:lang w:val="pt-BR"/>
        </w:rPr>
      </w:pPr>
    </w:p>
    <w:p w14:paraId="685E53FB" w14:textId="77777777" w:rsidR="00F468EE" w:rsidRPr="003A73F3" w:rsidRDefault="00F468EE" w:rsidP="0095066E">
      <w:pPr>
        <w:pStyle w:val="PargrafodaLista"/>
        <w:numPr>
          <w:ilvl w:val="2"/>
          <w:numId w:val="41"/>
        </w:numPr>
        <w:tabs>
          <w:tab w:val="left" w:pos="709"/>
        </w:tabs>
        <w:spacing w:line="240" w:lineRule="auto"/>
        <w:ind w:left="0" w:firstLine="0"/>
        <w:rPr>
          <w:rFonts w:ascii="Garamond" w:hAnsi="Garamond" w:cstheme="minorHAnsi"/>
          <w:lang w:val="pt-BR"/>
        </w:rPr>
      </w:pPr>
      <w:r w:rsidRPr="003A73F3">
        <w:rPr>
          <w:rFonts w:ascii="Garamond" w:hAnsi="Garamond" w:cstheme="minorHAnsi"/>
          <w:lang w:val="pt-BR"/>
        </w:rPr>
        <w:t xml:space="preserve">Os pareceres e opiniões dos Representantes de Cotistas devem ser encaminhados à </w:t>
      </w:r>
      <w:r w:rsidRPr="003A73F3">
        <w:rPr>
          <w:rFonts w:ascii="Garamond" w:hAnsi="Garamond" w:cstheme="minorHAnsi"/>
          <w:b/>
          <w:bCs/>
          <w:lang w:val="pt-BR"/>
        </w:rPr>
        <w:t>ADMINISTRADORA</w:t>
      </w:r>
      <w:r w:rsidRPr="003A73F3">
        <w:rPr>
          <w:rFonts w:ascii="Garamond" w:hAnsi="Garamond" w:cstheme="minorHAnsi"/>
          <w:lang w:val="pt-BR"/>
        </w:rPr>
        <w:t xml:space="preserve"> no prazo de até 15 (quinze) dias, a contar do recebimento das demonstrações contábeis de que trata a alínea “d” do inciso VI do art. 22 do Anexo Normativo III da Resolução CVM 175, e, tão logo concluídos, no caso dos demais documentos para que a </w:t>
      </w:r>
      <w:r w:rsidRPr="003A73F3">
        <w:rPr>
          <w:rFonts w:ascii="Garamond" w:hAnsi="Garamond" w:cstheme="minorHAnsi"/>
          <w:b/>
          <w:bCs/>
          <w:lang w:val="pt-BR"/>
        </w:rPr>
        <w:t>ADMINISTRADORA</w:t>
      </w:r>
      <w:r w:rsidRPr="003A73F3">
        <w:rPr>
          <w:rFonts w:ascii="Garamond" w:hAnsi="Garamond" w:cstheme="minorHAnsi"/>
          <w:lang w:val="pt-BR"/>
        </w:rPr>
        <w:t xml:space="preserve"> proceda à divulgação nos termos deste Regulamento e da Resolução CVM 175.</w:t>
      </w:r>
    </w:p>
    <w:p w14:paraId="05C8ABE3" w14:textId="77777777" w:rsidR="00F468EE" w:rsidRPr="003A73F3" w:rsidRDefault="00F468EE" w:rsidP="00F468EE">
      <w:pPr>
        <w:pStyle w:val="PargrafodaLista"/>
        <w:tabs>
          <w:tab w:val="left" w:pos="709"/>
        </w:tabs>
        <w:ind w:left="0"/>
        <w:rPr>
          <w:rFonts w:ascii="Garamond" w:hAnsi="Garamond" w:cstheme="minorHAnsi"/>
          <w:lang w:val="pt-BR"/>
        </w:rPr>
      </w:pPr>
    </w:p>
    <w:p w14:paraId="7E76E5EC" w14:textId="77777777" w:rsidR="00F468EE" w:rsidRPr="003A73F3" w:rsidRDefault="00F468EE" w:rsidP="0095066E">
      <w:pPr>
        <w:pStyle w:val="PargrafodaLista"/>
        <w:numPr>
          <w:ilvl w:val="1"/>
          <w:numId w:val="41"/>
        </w:numPr>
        <w:tabs>
          <w:tab w:val="left" w:pos="709"/>
        </w:tabs>
        <w:spacing w:line="240" w:lineRule="auto"/>
        <w:ind w:left="0" w:firstLine="0"/>
        <w:rPr>
          <w:rFonts w:ascii="Garamond" w:hAnsi="Garamond" w:cstheme="minorHAnsi"/>
          <w:lang w:val="pt-BR"/>
        </w:rPr>
      </w:pPr>
      <w:r w:rsidRPr="003A73F3">
        <w:rPr>
          <w:rFonts w:ascii="Garamond" w:hAnsi="Garamond" w:cstheme="minorHAnsi"/>
          <w:lang w:val="pt-BR"/>
        </w:rPr>
        <w:t>Os Representantes de Cotistas devem comparecer às Assembleias de Cotistas e responder aos pedidos de informações formulados pelos Cotistas.</w:t>
      </w:r>
    </w:p>
    <w:p w14:paraId="325F935C" w14:textId="77777777" w:rsidR="00F468EE" w:rsidRPr="003A73F3" w:rsidRDefault="00F468EE" w:rsidP="00F468EE">
      <w:pPr>
        <w:pStyle w:val="PargrafodaLista"/>
        <w:tabs>
          <w:tab w:val="left" w:pos="709"/>
        </w:tabs>
        <w:ind w:left="0"/>
        <w:rPr>
          <w:rFonts w:ascii="Garamond" w:hAnsi="Garamond" w:cstheme="minorHAnsi"/>
          <w:lang w:val="pt-BR"/>
        </w:rPr>
      </w:pPr>
    </w:p>
    <w:p w14:paraId="17A4F762" w14:textId="77777777" w:rsidR="00F468EE" w:rsidRPr="003A73F3" w:rsidRDefault="00F468EE" w:rsidP="0095066E">
      <w:pPr>
        <w:pStyle w:val="PargrafodaLista"/>
        <w:numPr>
          <w:ilvl w:val="2"/>
          <w:numId w:val="41"/>
        </w:numPr>
        <w:tabs>
          <w:tab w:val="left" w:pos="709"/>
        </w:tabs>
        <w:spacing w:line="240" w:lineRule="auto"/>
        <w:ind w:left="0" w:firstLine="0"/>
        <w:rPr>
          <w:rFonts w:ascii="Garamond" w:hAnsi="Garamond" w:cstheme="minorHAnsi"/>
          <w:lang w:val="pt-BR"/>
        </w:rPr>
      </w:pPr>
      <w:r w:rsidRPr="003A73F3">
        <w:rPr>
          <w:rFonts w:ascii="Garamond" w:hAnsi="Garamond" w:cstheme="minorHAnsi"/>
          <w:lang w:val="pt-BR"/>
        </w:rPr>
        <w:t>Os pareceres e representações, individuais ou conjuntos, dos Representantes de Cotistas podem ser apresentados e lidos na Assembleia de Cotistas, independentemente de publicação e ainda que a matéria não conste da ordem do dia.</w:t>
      </w:r>
    </w:p>
    <w:p w14:paraId="2EB31E9A" w14:textId="77777777" w:rsidR="00F468EE" w:rsidRPr="003A73F3" w:rsidRDefault="00F468EE" w:rsidP="00F468EE">
      <w:pPr>
        <w:pStyle w:val="PargrafodaLista"/>
        <w:tabs>
          <w:tab w:val="left" w:pos="709"/>
        </w:tabs>
        <w:ind w:left="0"/>
        <w:rPr>
          <w:rFonts w:ascii="Garamond" w:hAnsi="Garamond" w:cstheme="minorHAnsi"/>
          <w:lang w:val="pt-BR"/>
        </w:rPr>
      </w:pPr>
    </w:p>
    <w:p w14:paraId="28A9D609" w14:textId="77777777" w:rsidR="00F468EE" w:rsidRPr="003A73F3" w:rsidRDefault="00F468EE" w:rsidP="0095066E">
      <w:pPr>
        <w:pStyle w:val="PargrafodaLista"/>
        <w:numPr>
          <w:ilvl w:val="1"/>
          <w:numId w:val="41"/>
        </w:numPr>
        <w:tabs>
          <w:tab w:val="left" w:pos="709"/>
        </w:tabs>
        <w:spacing w:line="240" w:lineRule="auto"/>
        <w:ind w:left="0" w:firstLine="0"/>
        <w:rPr>
          <w:rFonts w:ascii="Garamond" w:hAnsi="Garamond" w:cstheme="minorHAnsi"/>
          <w:lang w:val="pt-BR"/>
        </w:rPr>
      </w:pPr>
      <w:r w:rsidRPr="003A73F3">
        <w:rPr>
          <w:rFonts w:ascii="Garamond" w:hAnsi="Garamond" w:cstheme="minorHAnsi"/>
          <w:lang w:val="pt-BR"/>
        </w:rPr>
        <w:t>Os Representantes de Cotistas devem exercer suas atividades com boa fé, transparência, diligência e lealdade em relação à Classe de Cotas e aos Cotistas.</w:t>
      </w:r>
    </w:p>
    <w:p w14:paraId="1684D3D0" w14:textId="77777777" w:rsidR="00F468EE" w:rsidRPr="003A73F3" w:rsidRDefault="00F468EE" w:rsidP="00F468EE">
      <w:pPr>
        <w:pStyle w:val="PargrafodaLista"/>
        <w:tabs>
          <w:tab w:val="left" w:pos="709"/>
        </w:tabs>
        <w:ind w:left="0"/>
        <w:rPr>
          <w:rFonts w:ascii="Garamond" w:hAnsi="Garamond" w:cstheme="minorHAnsi"/>
          <w:lang w:val="pt-BR"/>
        </w:rPr>
      </w:pPr>
    </w:p>
    <w:p w14:paraId="00BEA36A" w14:textId="77777777" w:rsidR="00F468EE" w:rsidRPr="003A73F3" w:rsidRDefault="00F468EE" w:rsidP="0095066E">
      <w:pPr>
        <w:pStyle w:val="PargrafodaLista"/>
        <w:numPr>
          <w:ilvl w:val="2"/>
          <w:numId w:val="41"/>
        </w:numPr>
        <w:tabs>
          <w:tab w:val="left" w:pos="709"/>
        </w:tabs>
        <w:spacing w:line="240" w:lineRule="auto"/>
        <w:ind w:left="0" w:firstLine="0"/>
        <w:rPr>
          <w:rFonts w:ascii="Garamond" w:hAnsi="Garamond" w:cstheme="minorHAnsi"/>
          <w:lang w:val="pt-BR"/>
        </w:rPr>
      </w:pPr>
      <w:r w:rsidRPr="003A73F3">
        <w:rPr>
          <w:rFonts w:ascii="Garamond" w:hAnsi="Garamond" w:cstheme="minorHAnsi"/>
          <w:lang w:val="pt-BR"/>
        </w:rPr>
        <w:t>Os Representantes de Cotistas devem exercer suas funções no exclusivo interesse da Classe de Cotas.</w:t>
      </w:r>
    </w:p>
    <w:p w14:paraId="2C8FCC9C" w14:textId="77777777" w:rsidR="00F468EE" w:rsidRPr="003A73F3" w:rsidRDefault="00F468EE" w:rsidP="00F468EE">
      <w:pPr>
        <w:rPr>
          <w:rFonts w:ascii="Garamond" w:hAnsi="Garamond"/>
          <w:lang w:val="pt-BR"/>
        </w:rPr>
      </w:pPr>
    </w:p>
    <w:p w14:paraId="23A951DE" w14:textId="77777777" w:rsidR="00F468EE" w:rsidRPr="003A73F3" w:rsidRDefault="00F468EE" w:rsidP="00F468EE">
      <w:pPr>
        <w:pStyle w:val="Ttulo2"/>
        <w:jc w:val="center"/>
        <w:rPr>
          <w:rFonts w:ascii="Garamond" w:hAnsi="Garamond" w:cstheme="minorHAnsi"/>
          <w:b/>
          <w:bCs/>
          <w:color w:val="auto"/>
          <w:sz w:val="24"/>
          <w:szCs w:val="24"/>
        </w:rPr>
      </w:pPr>
      <w:bookmarkStart w:id="89" w:name="_Toc148704001"/>
      <w:bookmarkStart w:id="90" w:name="_Toc195017905"/>
      <w:r w:rsidRPr="003A73F3">
        <w:rPr>
          <w:rFonts w:ascii="Garamond" w:hAnsi="Garamond" w:cstheme="minorHAnsi"/>
          <w:b/>
          <w:bCs/>
          <w:color w:val="auto"/>
          <w:sz w:val="24"/>
          <w:szCs w:val="24"/>
        </w:rPr>
        <w:t>X – DOS FATORES DE RISCO</w:t>
      </w:r>
      <w:bookmarkEnd w:id="89"/>
      <w:bookmarkEnd w:id="90"/>
    </w:p>
    <w:p w14:paraId="31B684C8" w14:textId="77777777" w:rsidR="00F468EE" w:rsidRPr="003A73F3" w:rsidRDefault="00F468EE" w:rsidP="00F468EE">
      <w:pPr>
        <w:rPr>
          <w:rFonts w:ascii="Garamond" w:hAnsi="Garamond" w:cstheme="minorHAnsi"/>
        </w:rPr>
      </w:pPr>
    </w:p>
    <w:p w14:paraId="4210C7A8" w14:textId="77777777" w:rsidR="00F468EE" w:rsidRPr="003A73F3" w:rsidRDefault="00F468EE" w:rsidP="0095066E">
      <w:pPr>
        <w:pStyle w:val="PargrafodaLista"/>
        <w:numPr>
          <w:ilvl w:val="1"/>
          <w:numId w:val="42"/>
        </w:numPr>
        <w:spacing w:line="240" w:lineRule="auto"/>
        <w:ind w:left="0" w:firstLine="0"/>
        <w:rPr>
          <w:rFonts w:ascii="Garamond" w:hAnsi="Garamond" w:cstheme="minorHAnsi"/>
          <w:lang w:val="pt-BR"/>
        </w:rPr>
      </w:pPr>
      <w:r w:rsidRPr="003A73F3">
        <w:rPr>
          <w:rFonts w:ascii="Garamond" w:hAnsi="Garamond" w:cstheme="minorHAnsi"/>
          <w:lang w:val="pt-BR"/>
        </w:rPr>
        <w:t xml:space="preserve">Não obstante os cuidados a serem empregados pela </w:t>
      </w:r>
      <w:r w:rsidRPr="003A73F3">
        <w:rPr>
          <w:rFonts w:ascii="Garamond" w:hAnsi="Garamond" w:cstheme="minorHAnsi"/>
          <w:b/>
          <w:bCs/>
          <w:lang w:val="pt-BR"/>
        </w:rPr>
        <w:t>GESTORA</w:t>
      </w:r>
      <w:r w:rsidRPr="003A73F3">
        <w:rPr>
          <w:rFonts w:ascii="Garamond" w:hAnsi="Garamond" w:cstheme="minorHAnsi"/>
          <w:lang w:val="pt-BR"/>
        </w:rPr>
        <w:t xml:space="preserve"> na implantação da política de investimentos descrita neste Anexo, tendo em vista a natureza dos investimentos a serem realizados pela Classe, os Cotistas devem estar cientes dos riscos abaixo descritos, </w:t>
      </w:r>
      <w:r w:rsidRPr="003A73F3">
        <w:rPr>
          <w:rFonts w:ascii="Garamond" w:hAnsi="Garamond" w:cstheme="minorHAnsi"/>
          <w:bCs/>
          <w:lang w:val="pt-BR"/>
        </w:rPr>
        <w:t>responsabilizando-se pelo seu investimento na Classe</w:t>
      </w:r>
      <w:r w:rsidRPr="003A73F3">
        <w:rPr>
          <w:rFonts w:ascii="Garamond" w:hAnsi="Garamond" w:cstheme="minorHAnsi"/>
          <w:lang w:val="pt-BR"/>
        </w:rPr>
        <w:t>:</w:t>
      </w:r>
    </w:p>
    <w:p w14:paraId="18C855CF" w14:textId="77777777" w:rsidR="00F468EE" w:rsidRPr="003A73F3" w:rsidRDefault="00F468EE" w:rsidP="00F468EE">
      <w:pPr>
        <w:rPr>
          <w:rFonts w:ascii="Garamond" w:hAnsi="Garamond" w:cstheme="minorHAnsi"/>
          <w:bCs/>
          <w:lang w:val="pt-BR"/>
        </w:rPr>
      </w:pPr>
    </w:p>
    <w:p w14:paraId="589092DB" w14:textId="77777777" w:rsidR="00F468EE" w:rsidRPr="003A73F3" w:rsidRDefault="00F468EE" w:rsidP="0095066E">
      <w:pPr>
        <w:pStyle w:val="PargrafodaLista"/>
        <w:numPr>
          <w:ilvl w:val="2"/>
          <w:numId w:val="42"/>
        </w:numPr>
        <w:tabs>
          <w:tab w:val="left" w:pos="0"/>
        </w:tabs>
        <w:spacing w:line="240" w:lineRule="auto"/>
        <w:ind w:left="0" w:firstLine="0"/>
        <w:rPr>
          <w:rFonts w:ascii="Garamond" w:hAnsi="Garamond" w:cstheme="minorHAnsi"/>
          <w:lang w:val="pt-BR"/>
        </w:rPr>
      </w:pPr>
      <w:r w:rsidRPr="003A73F3">
        <w:rPr>
          <w:rFonts w:ascii="Garamond" w:hAnsi="Garamond" w:cstheme="minorHAnsi"/>
          <w:bCs/>
          <w:lang w:val="pt-BR"/>
        </w:rPr>
        <w:t>O investidor, antes de adquirir Cotas, deve ler cuidadosamente os fatores de risco abaixo descritos, responsabilizando-se pelo seu investimento na Classe</w:t>
      </w:r>
      <w:r w:rsidRPr="003A73F3">
        <w:rPr>
          <w:rFonts w:ascii="Garamond" w:hAnsi="Garamond" w:cstheme="minorHAnsi"/>
          <w:lang w:val="pt-BR"/>
        </w:rPr>
        <w:t>:</w:t>
      </w:r>
    </w:p>
    <w:p w14:paraId="3D5EBF4A" w14:textId="77777777" w:rsidR="00F468EE" w:rsidRPr="003A73F3" w:rsidRDefault="00F468EE" w:rsidP="00F468EE">
      <w:pPr>
        <w:ind w:left="720"/>
        <w:rPr>
          <w:rFonts w:ascii="Garamond" w:hAnsi="Garamond" w:cstheme="minorHAnsi"/>
          <w:lang w:val="pt-BR"/>
        </w:rPr>
      </w:pPr>
    </w:p>
    <w:p w14:paraId="54F5527B" w14:textId="77777777" w:rsidR="002B77F4" w:rsidRPr="003A73F3" w:rsidRDefault="002B77F4" w:rsidP="0095066E">
      <w:pPr>
        <w:pStyle w:val="PargrafodaLista"/>
        <w:numPr>
          <w:ilvl w:val="0"/>
          <w:numId w:val="48"/>
        </w:numPr>
        <w:ind w:left="0" w:firstLine="0"/>
        <w:rPr>
          <w:rFonts w:ascii="Garamond" w:hAnsi="Garamond" w:cstheme="minorHAnsi"/>
          <w:noProof/>
          <w:lang w:val="pt-BR"/>
        </w:rPr>
      </w:pPr>
      <w:r w:rsidRPr="003A73F3">
        <w:rPr>
          <w:rFonts w:ascii="Garamond" w:hAnsi="Garamond" w:cstheme="minorHAnsi"/>
        </w:rPr>
        <w:lastRenderedPageBreak/>
        <w:fldChar w:fldCharType="begin"/>
      </w:r>
      <w:r w:rsidRPr="003A73F3">
        <w:rPr>
          <w:rFonts w:ascii="Garamond" w:hAnsi="Garamond" w:cstheme="minorHAnsi"/>
          <w:lang w:val="pt-BR"/>
        </w:rPr>
        <w:instrText xml:space="preserve"> MERGEFIELD M_1111_Fatores_de_risco </w:instrText>
      </w:r>
      <w:r w:rsidRPr="003A73F3">
        <w:rPr>
          <w:rFonts w:ascii="Garamond" w:hAnsi="Garamond" w:cstheme="minorHAnsi"/>
        </w:rPr>
        <w:fldChar w:fldCharType="separate"/>
      </w:r>
      <w:r w:rsidRPr="003A73F3">
        <w:rPr>
          <w:rFonts w:ascii="Garamond" w:hAnsi="Garamond" w:cstheme="minorHAnsi"/>
          <w:b/>
          <w:bCs/>
          <w:noProof/>
          <w:lang w:val="pt-BR"/>
        </w:rPr>
        <w:t>Riscos Relacionados a Fatores Macroeconômicos, Política Governamental e Globalização</w:t>
      </w:r>
      <w:r w:rsidRPr="003A73F3">
        <w:rPr>
          <w:rFonts w:ascii="Garamond" w:hAnsi="Garamond" w:cstheme="minorHAnsi"/>
          <w:noProof/>
          <w:lang w:val="pt-BR"/>
        </w:rPr>
        <w:t xml:space="preserve"> – O Fundo desenvolverá suas atividades no mercado brasileiro, estando sujeito, portanto, aos efeitos da política econômica praticada pelo Governo Federal. Ocasionalmente, o governo brasileiro intervém na economia realizando relevantes mudanças em suas políticas. As medidas do Governo Brasileiro para controlar a inflação e implementar as políticas econômica e monetária têm envolvido, no passado recente, alterações nas taxas de juros, desvalorização da moeda, controle de câmbio, aumento das tarifas públicas, entre outras medidas. Essas políticas, bem como outras condições macroeconômicas, têm impactado significativamente a economia e o mercado de capitais nacional. A adoção de medidas que possam resultar na flutuação da moeda, indexação da economia, instabilidade de preços, elevação de taxas de juros ou influenciar a política fiscal vigente poderão impactar os negócios, as condições financeiras, os resultados operacionais do Fundo e a consequente distribuição de rendimentos aos Cotistas do Fundo. Impactos negativos na economia, tais como recessão, perda do poder aquisitivo da moeda e aumento exagerado das taxas de juros resultantes de políticas internas ou fatores externos podem influenciar nos resultados da Classe.</w:t>
      </w:r>
    </w:p>
    <w:p w14:paraId="626A1452" w14:textId="77777777" w:rsidR="002B77F4" w:rsidRPr="003A73F3" w:rsidRDefault="002B77F4" w:rsidP="002B77F4">
      <w:pPr>
        <w:pStyle w:val="PargrafodaLista"/>
        <w:ind w:left="0"/>
        <w:rPr>
          <w:rFonts w:ascii="Garamond" w:hAnsi="Garamond" w:cstheme="minorHAnsi"/>
          <w:noProof/>
          <w:lang w:val="pt-BR"/>
        </w:rPr>
      </w:pPr>
    </w:p>
    <w:p w14:paraId="1A9A6D40" w14:textId="77777777" w:rsidR="002B77F4" w:rsidRPr="003A73F3" w:rsidRDefault="002B77F4" w:rsidP="0095066E">
      <w:pPr>
        <w:pStyle w:val="PargrafodaLista"/>
        <w:numPr>
          <w:ilvl w:val="0"/>
          <w:numId w:val="48"/>
        </w:numPr>
        <w:ind w:left="0" w:firstLine="0"/>
        <w:rPr>
          <w:rFonts w:ascii="Garamond" w:hAnsi="Garamond" w:cstheme="minorHAnsi"/>
          <w:noProof/>
          <w:lang w:val="pt-BR"/>
        </w:rPr>
      </w:pPr>
      <w:r w:rsidRPr="003A73F3">
        <w:rPr>
          <w:rFonts w:ascii="Garamond" w:hAnsi="Garamond" w:cstheme="minorHAnsi"/>
          <w:b/>
          <w:bCs/>
          <w:noProof/>
          <w:lang w:val="pt-BR"/>
        </w:rPr>
        <w:t xml:space="preserve">Risco de Crédito </w:t>
      </w:r>
      <w:r w:rsidRPr="003A73F3">
        <w:rPr>
          <w:rFonts w:ascii="Garamond" w:hAnsi="Garamond" w:cstheme="minorHAnsi"/>
          <w:noProof/>
          <w:lang w:val="pt-BR"/>
        </w:rPr>
        <w:t>– Os Cotistas da Classe farão jus ao recebimento de rendimentos que lhes serão pagos a partir da percepção pela Classe dos valores que lhe forem pagos pelos locatários, arrendatários ou adquirentes dos imóveis, a título de locação, arrendamento ou compra e venda de tais imóveis. Assim, por todo tempo em que os referidos imóveis estiverem locado ou arrendado, a Classe estará exposta aos riscos de crédito dos locatários ou arrendatários. Da mesma forma, em caso de alienação dos imóveis, a Classe estará sujeita ao risco de crédito dos adquirentes.</w:t>
      </w:r>
    </w:p>
    <w:p w14:paraId="315DF376" w14:textId="77777777" w:rsidR="002B77F4" w:rsidRPr="003A73F3" w:rsidRDefault="002B77F4" w:rsidP="002B77F4">
      <w:pPr>
        <w:pStyle w:val="PargrafodaLista"/>
        <w:ind w:left="0"/>
        <w:rPr>
          <w:rFonts w:ascii="Garamond" w:hAnsi="Garamond" w:cstheme="minorHAnsi"/>
          <w:noProof/>
          <w:lang w:val="pt-BR"/>
        </w:rPr>
      </w:pPr>
    </w:p>
    <w:p w14:paraId="7C51CD15" w14:textId="77777777" w:rsidR="002B77F4" w:rsidRPr="003A73F3" w:rsidRDefault="002B77F4" w:rsidP="0095066E">
      <w:pPr>
        <w:pStyle w:val="PargrafodaLista"/>
        <w:numPr>
          <w:ilvl w:val="0"/>
          <w:numId w:val="48"/>
        </w:numPr>
        <w:ind w:left="0" w:firstLine="0"/>
        <w:rPr>
          <w:rFonts w:ascii="Garamond" w:hAnsi="Garamond" w:cstheme="minorHAnsi"/>
          <w:noProof/>
          <w:lang w:val="pt-BR"/>
        </w:rPr>
      </w:pPr>
      <w:r w:rsidRPr="003A73F3">
        <w:rPr>
          <w:rFonts w:ascii="Garamond" w:hAnsi="Garamond" w:cstheme="minorHAnsi"/>
          <w:b/>
          <w:bCs/>
          <w:noProof/>
          <w:lang w:val="pt-BR"/>
        </w:rPr>
        <w:t xml:space="preserve">Riscos de Liquidez </w:t>
      </w:r>
      <w:r w:rsidRPr="003A73F3">
        <w:rPr>
          <w:rFonts w:ascii="Garamond" w:hAnsi="Garamond" w:cstheme="minorHAnsi"/>
          <w:noProof/>
          <w:lang w:val="pt-BR"/>
        </w:rPr>
        <w:t>– Os fundos de investimento imobiliário encontram pouca liquidez no mercado brasileiro, sendo uma modalidade de investimento pouco disseminada em tal mercado. Adicionalmente, os fundos de investimento imobiliário são constituídos sempre na forma de condomínios fechados, não sendo admitida, portanto, a possibilidade de resgate de suas Cotas. Dessa forma, os Cotistas poderão enfrentar dificuldades em realizar a venda de suas Cotas no mercado secundário, mesmo admitindo para estas a negociação no mercado de bolsa ou de balcão organizado. Desse modo, o investidor que adquirir as Cotas da Classe deverá estar consciente de que o investimento no Fundo consiste em investimento de longo prazo. Ainda, uma vez que as Cotas da 1ª Emissão do Fundo serão distribuídas nos termos da Resolução CVM 160, os Cotistas somente poderão ceder suas Cotas após 90 (noventa) dias da sua subscrição. Adicionalmente, a cessão de tais Cotas somente poderá se dar para Investidores Qualificados, assim definidos nos termos da Resolução CVM 30, ressalvada a hipótese de registro de tais Cotas perante a CVM.</w:t>
      </w:r>
    </w:p>
    <w:p w14:paraId="693588F3" w14:textId="77777777" w:rsidR="002B77F4" w:rsidRPr="003A73F3" w:rsidRDefault="002B77F4" w:rsidP="002B77F4">
      <w:pPr>
        <w:pStyle w:val="PargrafodaLista"/>
        <w:ind w:left="0"/>
        <w:rPr>
          <w:rFonts w:ascii="Garamond" w:hAnsi="Garamond" w:cstheme="minorHAnsi"/>
          <w:noProof/>
          <w:lang w:val="pt-BR"/>
        </w:rPr>
      </w:pPr>
    </w:p>
    <w:p w14:paraId="45D3C8E4" w14:textId="77777777" w:rsidR="002B77F4" w:rsidRPr="003A73F3" w:rsidRDefault="002B77F4" w:rsidP="0095066E">
      <w:pPr>
        <w:pStyle w:val="PargrafodaLista"/>
        <w:numPr>
          <w:ilvl w:val="0"/>
          <w:numId w:val="48"/>
        </w:numPr>
        <w:ind w:left="0" w:firstLine="0"/>
        <w:rPr>
          <w:rFonts w:ascii="Garamond" w:hAnsi="Garamond" w:cstheme="minorHAnsi"/>
          <w:noProof/>
          <w:lang w:val="pt-BR"/>
        </w:rPr>
      </w:pPr>
      <w:r w:rsidRPr="003A73F3">
        <w:rPr>
          <w:rFonts w:ascii="Garamond" w:hAnsi="Garamond" w:cstheme="minorHAnsi"/>
          <w:b/>
          <w:bCs/>
          <w:noProof/>
          <w:lang w:val="pt-BR"/>
        </w:rPr>
        <w:t>Risco do Fundo ser genérico</w:t>
      </w:r>
      <w:r w:rsidRPr="003A73F3">
        <w:rPr>
          <w:rFonts w:ascii="Garamond" w:hAnsi="Garamond" w:cstheme="minorHAnsi"/>
          <w:noProof/>
          <w:lang w:val="pt-BR"/>
        </w:rPr>
        <w:t xml:space="preserve"> - A Classe não possui um Ativo Imobiliário ou empreendimento específico, sendo, portanto, genérico. Assim, haverá a necessidade de seleção de Ativos Imobiliários para a realização do investimento dos recursos da Classe. Dessa forma, a Gestora poderá não encontrar Imóveis-Alvo atrativos dentro do perfil a que </w:t>
      </w:r>
      <w:r w:rsidRPr="003A73F3">
        <w:rPr>
          <w:rFonts w:ascii="Garamond" w:hAnsi="Garamond" w:cstheme="minorHAnsi"/>
          <w:noProof/>
          <w:lang w:val="pt-BR"/>
        </w:rPr>
        <w:lastRenderedPageBreak/>
        <w:t>se propõe, podendo ainda a Administradora, desde que com a aprovação dos Cotistas da Classe.</w:t>
      </w:r>
    </w:p>
    <w:p w14:paraId="68CE9AE8" w14:textId="77777777" w:rsidR="002B77F4" w:rsidRPr="003A73F3" w:rsidRDefault="002B77F4" w:rsidP="002B77F4">
      <w:pPr>
        <w:pStyle w:val="PargrafodaLista"/>
        <w:ind w:left="0"/>
        <w:rPr>
          <w:rFonts w:ascii="Garamond" w:hAnsi="Garamond" w:cstheme="minorHAnsi"/>
          <w:noProof/>
          <w:lang w:val="pt-BR"/>
        </w:rPr>
      </w:pPr>
    </w:p>
    <w:p w14:paraId="5919AC71" w14:textId="77777777" w:rsidR="002B77F4" w:rsidRPr="003A73F3" w:rsidRDefault="002B77F4" w:rsidP="0095066E">
      <w:pPr>
        <w:pStyle w:val="PargrafodaLista"/>
        <w:numPr>
          <w:ilvl w:val="0"/>
          <w:numId w:val="48"/>
        </w:numPr>
        <w:ind w:left="0" w:firstLine="0"/>
        <w:rPr>
          <w:rFonts w:ascii="Garamond" w:hAnsi="Garamond" w:cstheme="minorHAnsi"/>
          <w:noProof/>
          <w:lang w:val="pt-BR"/>
        </w:rPr>
      </w:pPr>
      <w:r w:rsidRPr="003A73F3">
        <w:rPr>
          <w:rFonts w:ascii="Garamond" w:hAnsi="Garamond" w:cstheme="minorHAnsi"/>
          <w:b/>
          <w:bCs/>
          <w:noProof/>
          <w:lang w:val="pt-BR"/>
        </w:rPr>
        <w:t>Riscos de não distribuição da totalidade das Cotas da 1ª Emissão do Fundo</w:t>
      </w:r>
      <w:r w:rsidRPr="003A73F3">
        <w:rPr>
          <w:rFonts w:ascii="Garamond" w:hAnsi="Garamond" w:cstheme="minorHAnsi"/>
          <w:noProof/>
          <w:lang w:val="pt-BR"/>
        </w:rPr>
        <w:t xml:space="preserve"> - Caso não sejam subscritas todas as Cotas da 1ª Emissão do Fundo, o Escriturador irá ratear, na proporção das Cotas subscritas e integralizadas, entre os subscritores que tiverem integralizado suas Cotas, os recursos financeiros captados pelo Fundo na referida emissão e os rendimentos líquidos auferidos pelas aplicações em renda fixa realizadas no período, deduzidos os tributos incidentes.</w:t>
      </w:r>
    </w:p>
    <w:p w14:paraId="48F9560C" w14:textId="77777777" w:rsidR="002B77F4" w:rsidRPr="003A73F3" w:rsidRDefault="002B77F4" w:rsidP="002B77F4">
      <w:pPr>
        <w:pStyle w:val="PargrafodaLista"/>
        <w:ind w:left="0"/>
        <w:rPr>
          <w:rFonts w:ascii="Garamond" w:hAnsi="Garamond" w:cstheme="minorHAnsi"/>
          <w:noProof/>
          <w:lang w:val="pt-BR"/>
        </w:rPr>
      </w:pPr>
    </w:p>
    <w:p w14:paraId="2066F2E3" w14:textId="77777777" w:rsidR="002B77F4" w:rsidRPr="003A73F3" w:rsidRDefault="002B77F4" w:rsidP="0095066E">
      <w:pPr>
        <w:pStyle w:val="PargrafodaLista"/>
        <w:numPr>
          <w:ilvl w:val="0"/>
          <w:numId w:val="48"/>
        </w:numPr>
        <w:ind w:left="0" w:firstLine="0"/>
        <w:rPr>
          <w:rFonts w:ascii="Garamond" w:hAnsi="Garamond" w:cstheme="minorHAnsi"/>
          <w:noProof/>
          <w:lang w:val="pt-BR"/>
        </w:rPr>
      </w:pPr>
      <w:r w:rsidRPr="003A73F3">
        <w:rPr>
          <w:rFonts w:ascii="Garamond" w:hAnsi="Garamond" w:cstheme="minorHAnsi"/>
          <w:b/>
          <w:bCs/>
          <w:noProof/>
          <w:lang w:val="pt-BR"/>
        </w:rPr>
        <w:t>Risco tributário</w:t>
      </w:r>
      <w:r w:rsidRPr="003A73F3">
        <w:rPr>
          <w:rFonts w:ascii="Garamond" w:hAnsi="Garamond" w:cstheme="minorHAnsi"/>
          <w:noProof/>
          <w:lang w:val="pt-BR"/>
        </w:rPr>
        <w:t xml:space="preserve"> – A Lei nº 9.779, estabelece que os Fundos de Investimento Imobiliário devem distribuir, pelo menos, 95% (noventa e cinco por cento) dos lucros auferidos, apurados segundo o regime de caixa, com base em balanço ou balancete semestral encerrado em 30 de junho e 31 de dezembro de cada ano. Ainda de acordo com a mesma Lei, o fundo que aplicar recursos em empreendimentos imobiliários que tenham como incorporador, construtor ou sócio, Cotista que detenha, isoladamente ou em conjunto com pessoas a ele relacionadas, percentual superior a 25% (vinte e cinco por cento) das Cotas emitidas pelo Fundo, sujeitam-se à tributação aplicável às pessoas jurídicas, para fins de incidência da tributação corporativa cabível (Imposto de Renda da Pessoa Jurídica – “IRPJ”, Contribuição Social sobre o Lucro Líquido – “CSLL”, Contribuição ao Programa de Integração Social – “Contribuição ao PIS” e Contribuição ao Financiamento da Seguridade Social – “COFINS”). Os rendimentos e ganhos líquidos auferidos pelo Fundo em aplicações financeiras de renda fixa sujeitam-se à incidência do imposto de renda na fonte, observadas as mesmas normas aplicáveis às pessoas jurídicas, podendo esse imposto ser compensado com o retido na fonte pelo Fundo quando da distribuição de rendimentos e ganhos de capital aos Cotistas. Os rendimentos auferidos pelo Fundo, quando distribuídos aos Cotistas sujeitam-se à incidência do Imposto de Renda na fonte à alíquota de 20% (vinte por cento). Os rendimentos e ganhos de capital auferidos pelos Cotistas na alienação ou no resgate das Cotas quando da extinção do Fundo, sujeitam-se ao Imposto de Renda à alíquota de 20% (vinte por cento).</w:t>
      </w:r>
    </w:p>
    <w:p w14:paraId="2880B0DA" w14:textId="77777777" w:rsidR="002B77F4" w:rsidRPr="003A73F3" w:rsidRDefault="002B77F4" w:rsidP="002B77F4">
      <w:pPr>
        <w:pStyle w:val="PargrafodaLista"/>
        <w:ind w:left="0"/>
        <w:rPr>
          <w:rFonts w:ascii="Garamond" w:hAnsi="Garamond" w:cstheme="minorHAnsi"/>
          <w:noProof/>
          <w:lang w:val="pt-BR"/>
        </w:rPr>
      </w:pPr>
    </w:p>
    <w:p w14:paraId="6C0D727C" w14:textId="77777777" w:rsidR="002B77F4" w:rsidRPr="003A73F3" w:rsidRDefault="002B77F4" w:rsidP="0095066E">
      <w:pPr>
        <w:pStyle w:val="PargrafodaLista"/>
        <w:numPr>
          <w:ilvl w:val="0"/>
          <w:numId w:val="48"/>
        </w:numPr>
        <w:ind w:left="0" w:firstLine="0"/>
        <w:rPr>
          <w:rFonts w:ascii="Garamond" w:hAnsi="Garamond" w:cstheme="minorHAnsi"/>
          <w:noProof/>
          <w:lang w:val="pt-BR"/>
        </w:rPr>
      </w:pPr>
      <w:r w:rsidRPr="003A73F3">
        <w:rPr>
          <w:rFonts w:ascii="Garamond" w:hAnsi="Garamond" w:cstheme="minorHAnsi"/>
          <w:b/>
          <w:bCs/>
          <w:noProof/>
          <w:lang w:val="pt-BR"/>
        </w:rPr>
        <w:t xml:space="preserve">Risco de alterações tributárias e mudanças na legislação </w:t>
      </w:r>
      <w:r w:rsidRPr="003A73F3">
        <w:rPr>
          <w:rFonts w:ascii="Garamond" w:hAnsi="Garamond" w:cstheme="minorHAnsi"/>
          <w:noProof/>
          <w:lang w:val="pt-BR"/>
        </w:rPr>
        <w:t>- Embora as regras tributárias dos fundos estejam vigentes desde a edição do mencionado diploma legal, não existindo perspectivas de mudanças, existe o risco de tal regra ser modificada no contexto de uma eventual reforma tributária. Assim, o risco tributário engloba o risco de perdas decorrente da criação de novos tributos, interpretação diversa da atual sobre a incidência de quaisquer tributos ou a revogação de isenções vigentes, sujeitando o Fundo ou seus Cotistas a novos recolhimentos não previstos inicialmente.</w:t>
      </w:r>
    </w:p>
    <w:p w14:paraId="5AEDF056" w14:textId="77777777" w:rsidR="002B77F4" w:rsidRPr="003A73F3" w:rsidRDefault="002B77F4" w:rsidP="002B77F4">
      <w:pPr>
        <w:pStyle w:val="PargrafodaLista"/>
        <w:ind w:left="0"/>
        <w:rPr>
          <w:rFonts w:ascii="Garamond" w:hAnsi="Garamond" w:cstheme="minorHAnsi"/>
          <w:noProof/>
          <w:lang w:val="pt-BR"/>
        </w:rPr>
      </w:pPr>
    </w:p>
    <w:p w14:paraId="752A05A8" w14:textId="77777777" w:rsidR="002B77F4" w:rsidRPr="003A73F3" w:rsidRDefault="002B77F4" w:rsidP="0095066E">
      <w:pPr>
        <w:pStyle w:val="PargrafodaLista"/>
        <w:numPr>
          <w:ilvl w:val="0"/>
          <w:numId w:val="48"/>
        </w:numPr>
        <w:ind w:left="0" w:firstLine="0"/>
        <w:rPr>
          <w:rFonts w:ascii="Garamond" w:hAnsi="Garamond" w:cstheme="minorHAnsi"/>
          <w:noProof/>
          <w:lang w:val="pt-BR"/>
        </w:rPr>
      </w:pPr>
      <w:r w:rsidRPr="003A73F3">
        <w:rPr>
          <w:rFonts w:ascii="Garamond" w:hAnsi="Garamond" w:cstheme="minorHAnsi"/>
          <w:b/>
          <w:bCs/>
          <w:noProof/>
          <w:lang w:val="pt-BR"/>
        </w:rPr>
        <w:t xml:space="preserve">Risco de concentração da carteira do Fundo </w:t>
      </w:r>
      <w:r w:rsidRPr="003A73F3">
        <w:rPr>
          <w:rFonts w:ascii="Garamond" w:hAnsi="Garamond" w:cstheme="minorHAnsi"/>
          <w:noProof/>
          <w:lang w:val="pt-BR"/>
        </w:rPr>
        <w:t xml:space="preserve">– O Fundo/Classe destinará os recursos captados em sua 1ª Emissão de Cotas para a aquisição dos imóveis que integrarão o patrimônio da Classe, de acordo com a sua política de investimento, observando-se ainda que a poderão ser realizadas novas emissões, tantas quantas sejam necessárias, com </w:t>
      </w:r>
      <w:r w:rsidRPr="003A73F3">
        <w:rPr>
          <w:rFonts w:ascii="Garamond" w:hAnsi="Garamond" w:cstheme="minorHAnsi"/>
          <w:noProof/>
          <w:lang w:val="pt-BR"/>
        </w:rPr>
        <w:lastRenderedPageBreak/>
        <w:t>colocações sucessivas, visando permitir que o Fundo/a Classe possa adquirir outros imóveis. Independentemente da possibilidade de aquisição de diversos imóveis pelo Fundo/Classe, inicialmente o Fundo/Classe irá adquirir um número limitado de imóveis, o que poderá gerar uma concentração da carteira da Classe, estando a Classe exposta aos riscos inerentes à demanda existente pela locação ou arrendamento dos imóveis, considerando ainda que não há garantia de que todas as unidades dos imóveis a serem adquiridos, preferencialmente imóveis comerciais, estarão sempre locadas ou arrendadas.</w:t>
      </w:r>
    </w:p>
    <w:p w14:paraId="6827E5E1" w14:textId="77777777" w:rsidR="002B77F4" w:rsidRPr="003A73F3" w:rsidRDefault="002B77F4" w:rsidP="002B77F4">
      <w:pPr>
        <w:pStyle w:val="PargrafodaLista"/>
        <w:ind w:left="0"/>
        <w:rPr>
          <w:rFonts w:ascii="Garamond" w:hAnsi="Garamond" w:cstheme="minorHAnsi"/>
          <w:noProof/>
          <w:lang w:val="pt-BR"/>
        </w:rPr>
      </w:pPr>
    </w:p>
    <w:p w14:paraId="5DAADFA6" w14:textId="77777777" w:rsidR="002B77F4" w:rsidRPr="003A73F3" w:rsidRDefault="002B77F4" w:rsidP="0095066E">
      <w:pPr>
        <w:pStyle w:val="PargrafodaLista"/>
        <w:numPr>
          <w:ilvl w:val="0"/>
          <w:numId w:val="48"/>
        </w:numPr>
        <w:ind w:left="0" w:firstLine="0"/>
        <w:rPr>
          <w:rFonts w:ascii="Garamond" w:hAnsi="Garamond" w:cstheme="minorHAnsi"/>
          <w:noProof/>
          <w:lang w:val="pt-BR"/>
        </w:rPr>
      </w:pPr>
      <w:r w:rsidRPr="003A73F3">
        <w:rPr>
          <w:rFonts w:ascii="Garamond" w:hAnsi="Garamond" w:cstheme="minorHAnsi"/>
          <w:b/>
          <w:bCs/>
          <w:noProof/>
          <w:lang w:val="pt-BR"/>
        </w:rPr>
        <w:t>Risco da administração dos imóveis por terceiros</w:t>
      </w:r>
      <w:r w:rsidRPr="003A73F3">
        <w:rPr>
          <w:rFonts w:ascii="Garamond" w:hAnsi="Garamond" w:cstheme="minorHAnsi"/>
          <w:noProof/>
          <w:lang w:val="pt-BR"/>
        </w:rPr>
        <w:t xml:space="preserve"> – Considerando que o objetivo da Classe consiste na exploração, por locação ou arrendamento, e/ou comercialização de imóveis, e que a administração de tais empreendimentos poderá ser realizada por empresas especializadas, sem interferência direta da Classe, tal fato pode representar um fator de limitação à Classe para implementar as políticas de administração dos imóveis que considere adequadas.</w:t>
      </w:r>
    </w:p>
    <w:p w14:paraId="7F52C741" w14:textId="77777777" w:rsidR="002B77F4" w:rsidRPr="003A73F3" w:rsidRDefault="002B77F4" w:rsidP="002B77F4">
      <w:pPr>
        <w:pStyle w:val="PargrafodaLista"/>
        <w:ind w:left="0"/>
        <w:rPr>
          <w:rFonts w:ascii="Garamond" w:hAnsi="Garamond" w:cstheme="minorHAnsi"/>
          <w:noProof/>
          <w:lang w:val="pt-BR"/>
        </w:rPr>
      </w:pPr>
    </w:p>
    <w:p w14:paraId="25B314A8" w14:textId="77777777" w:rsidR="002B77F4" w:rsidRPr="003A73F3" w:rsidRDefault="002B77F4" w:rsidP="0095066E">
      <w:pPr>
        <w:pStyle w:val="PargrafodaLista"/>
        <w:numPr>
          <w:ilvl w:val="0"/>
          <w:numId w:val="48"/>
        </w:numPr>
        <w:ind w:left="0" w:firstLine="0"/>
        <w:rPr>
          <w:rFonts w:ascii="Garamond" w:hAnsi="Garamond" w:cstheme="minorHAnsi"/>
          <w:noProof/>
          <w:lang w:val="pt-BR"/>
        </w:rPr>
      </w:pPr>
      <w:r w:rsidRPr="003A73F3">
        <w:rPr>
          <w:rFonts w:ascii="Garamond" w:hAnsi="Garamond" w:cstheme="minorHAnsi"/>
          <w:b/>
          <w:bCs/>
          <w:noProof/>
          <w:lang w:val="pt-BR"/>
        </w:rPr>
        <w:t>Riscos jurídicos</w:t>
      </w:r>
      <w:r w:rsidRPr="003A73F3">
        <w:rPr>
          <w:rFonts w:ascii="Garamond" w:hAnsi="Garamond" w:cstheme="minorHAnsi"/>
          <w:noProof/>
          <w:lang w:val="pt-BR"/>
        </w:rPr>
        <w:t xml:space="preserve"> - Toda a arquitetura do modelo financeiro, econômico e jurídico deste Fundo considera um conjunto de rigores e obrigações de parte a parte estipuladas através de contratos públicos ou privados tendo por diretrizes a legislação em vigor. Entretanto, em razão da pouca maturidade e da falta de tradição e jurisprudência no mercado de capitais brasileiro, no que tange a este tipo de operação financeira, em situações atípicas ou conflitantes poderá haver perdas por parte dos investidores em razão do dispêndio de tempo e recursos para eficácia do arcabouço contratual.</w:t>
      </w:r>
    </w:p>
    <w:p w14:paraId="622C373D" w14:textId="77777777" w:rsidR="002B77F4" w:rsidRPr="003A73F3" w:rsidRDefault="002B77F4" w:rsidP="002B77F4">
      <w:pPr>
        <w:pStyle w:val="PargrafodaLista"/>
        <w:ind w:left="0"/>
        <w:rPr>
          <w:rFonts w:ascii="Garamond" w:hAnsi="Garamond" w:cstheme="minorHAnsi"/>
          <w:noProof/>
          <w:lang w:val="pt-BR"/>
        </w:rPr>
      </w:pPr>
    </w:p>
    <w:p w14:paraId="55500091" w14:textId="77777777" w:rsidR="002B77F4" w:rsidRPr="003A73F3" w:rsidRDefault="002B77F4" w:rsidP="0095066E">
      <w:pPr>
        <w:pStyle w:val="PargrafodaLista"/>
        <w:numPr>
          <w:ilvl w:val="0"/>
          <w:numId w:val="48"/>
        </w:numPr>
        <w:ind w:left="0" w:firstLine="0"/>
        <w:rPr>
          <w:rFonts w:ascii="Garamond" w:hAnsi="Garamond" w:cstheme="minorHAnsi"/>
          <w:noProof/>
          <w:lang w:val="pt-BR"/>
        </w:rPr>
      </w:pPr>
      <w:r w:rsidRPr="003A73F3">
        <w:rPr>
          <w:rFonts w:ascii="Garamond" w:hAnsi="Garamond" w:cstheme="minorHAnsi"/>
          <w:b/>
          <w:bCs/>
          <w:noProof/>
          <w:lang w:val="pt-BR"/>
        </w:rPr>
        <w:t>Risco de rescisão de contratos atípicos de locação e revisão do valor do aluguel</w:t>
      </w:r>
      <w:r w:rsidRPr="003A73F3">
        <w:rPr>
          <w:rFonts w:ascii="Garamond" w:hAnsi="Garamond" w:cstheme="minorHAnsi"/>
          <w:noProof/>
          <w:lang w:val="pt-BR"/>
        </w:rPr>
        <w:t xml:space="preserve"> - Apesar de os termos e condições dos contratos atípicos de locação, que serão eventualmente celebrados pelo Fundo e/ou pela Classe, conforme aplicável, serem objeto de livre acordo entre o Fundo e/ou a Classe, conforme aplicável, e os respectivos locatários, nada impede eventual tentativa dos locatários de questionar juridicamente a validade de tais cláusulas e termos, questionando, dentre outros, os aspectos abaixo: (a) rescisão do contrato de locação pelos locatários previamente à expiração do prazo contratual, com devolução do imóvel objeto do contrato atípico de locação. Embora venha a constar previsão no referido contrato do dever do locatário de pagar a indenização por rescisão antecipada imotivada, estes poderão questionar o montante da indenização, não obstante o fato de tal montante ter sido estipulado com base na avença comercial; e (b) revisão do valor do aluguel, alegando que o valor do aluguel não foi estabelecido em função de condições de mercado de locação e, por conseguinte, não estar sujeito às condições previstas no artigo 19 da Lei n.º 8.245/91, para fins de revisão judicial do valor do aluguel. Em ambos os casos, eventual decisão judicial que não reconheça a legalidade da vontade das partes ao estabelecer os termos e condições do contrato atípico de locação em função das condições comerciais específicas, aplicando a Lei n.º 8.245/91 a despeito das características e natureza atípicas do contrato atípico de locação, poderá afetar negativamente o valor das cotas da Classe.</w:t>
      </w:r>
    </w:p>
    <w:p w14:paraId="7932999B" w14:textId="77777777" w:rsidR="002B77F4" w:rsidRPr="003A73F3" w:rsidRDefault="002B77F4" w:rsidP="002B77F4">
      <w:pPr>
        <w:pStyle w:val="PargrafodaLista"/>
        <w:ind w:left="0"/>
        <w:rPr>
          <w:rFonts w:ascii="Garamond" w:hAnsi="Garamond" w:cstheme="minorHAnsi"/>
          <w:noProof/>
          <w:lang w:val="pt-BR"/>
        </w:rPr>
      </w:pPr>
    </w:p>
    <w:p w14:paraId="253BD4D5" w14:textId="77777777" w:rsidR="002B77F4" w:rsidRPr="003A73F3" w:rsidRDefault="002B77F4" w:rsidP="0095066E">
      <w:pPr>
        <w:pStyle w:val="PargrafodaLista"/>
        <w:numPr>
          <w:ilvl w:val="0"/>
          <w:numId w:val="48"/>
        </w:numPr>
        <w:ind w:left="0" w:firstLine="0"/>
        <w:rPr>
          <w:rFonts w:ascii="Garamond" w:hAnsi="Garamond" w:cstheme="minorHAnsi"/>
          <w:noProof/>
          <w:lang w:val="pt-BR"/>
        </w:rPr>
      </w:pPr>
      <w:r w:rsidRPr="003A73F3">
        <w:rPr>
          <w:rFonts w:ascii="Garamond" w:hAnsi="Garamond" w:cstheme="minorHAnsi"/>
          <w:b/>
          <w:bCs/>
          <w:noProof/>
          <w:lang w:val="pt-BR"/>
        </w:rPr>
        <w:lastRenderedPageBreak/>
        <w:t>Riscos ambientais</w:t>
      </w:r>
      <w:r w:rsidRPr="003A73F3">
        <w:rPr>
          <w:rFonts w:ascii="Garamond" w:hAnsi="Garamond" w:cstheme="minorHAnsi"/>
          <w:noProof/>
          <w:lang w:val="pt-BR"/>
        </w:rPr>
        <w:t xml:space="preserve"> – Ainda que os imóveis venham a situar-se em regiões urbanas dotadas de completa infraestrutura, problemas ambientais podem ocorrer, como exemplo vendavais, inundações ou os decorrentes de vazamento de esgoto sanitário provocado pelo excesso de uso da rede pública, acarretando assim na perda de substância econômica de Imóveis situados nas proximidades das áreas atingidas por estes.</w:t>
      </w:r>
    </w:p>
    <w:p w14:paraId="0360BD3C" w14:textId="77777777" w:rsidR="002B77F4" w:rsidRPr="003A73F3" w:rsidRDefault="002B77F4" w:rsidP="002B77F4">
      <w:pPr>
        <w:pStyle w:val="PargrafodaLista"/>
        <w:ind w:left="0"/>
        <w:rPr>
          <w:rFonts w:ascii="Garamond" w:hAnsi="Garamond" w:cstheme="minorHAnsi"/>
          <w:noProof/>
          <w:lang w:val="pt-BR"/>
        </w:rPr>
      </w:pPr>
    </w:p>
    <w:p w14:paraId="31484FB5" w14:textId="77777777" w:rsidR="002B77F4" w:rsidRPr="003A73F3" w:rsidRDefault="002B77F4" w:rsidP="0095066E">
      <w:pPr>
        <w:pStyle w:val="PargrafodaLista"/>
        <w:numPr>
          <w:ilvl w:val="0"/>
          <w:numId w:val="48"/>
        </w:numPr>
        <w:ind w:left="0" w:firstLine="0"/>
        <w:rPr>
          <w:rFonts w:ascii="Garamond" w:hAnsi="Garamond" w:cstheme="minorHAnsi"/>
          <w:noProof/>
          <w:lang w:val="pt-BR"/>
        </w:rPr>
      </w:pPr>
      <w:r w:rsidRPr="003A73F3">
        <w:rPr>
          <w:rFonts w:ascii="Garamond" w:hAnsi="Garamond" w:cstheme="minorHAnsi"/>
          <w:b/>
          <w:bCs/>
          <w:noProof/>
          <w:lang w:val="pt-BR"/>
        </w:rPr>
        <w:t xml:space="preserve">Risco de desapropriação </w:t>
      </w:r>
      <w:r w:rsidRPr="003A73F3">
        <w:rPr>
          <w:rFonts w:ascii="Garamond" w:hAnsi="Garamond" w:cstheme="minorHAnsi"/>
          <w:noProof/>
          <w:lang w:val="pt-BR"/>
        </w:rPr>
        <w:t>– Há possibilidade de que ocorra a desapropriação, parcial ou total, do(s) imóvel(is) de propriedade do Fundo, por decisão unilateral do Poder Público, a fim de atender finalidades de utilidade e interesse público.</w:t>
      </w:r>
    </w:p>
    <w:p w14:paraId="3E26B356" w14:textId="77777777" w:rsidR="002B77F4" w:rsidRPr="003A73F3" w:rsidRDefault="002B77F4" w:rsidP="002B77F4">
      <w:pPr>
        <w:pStyle w:val="PargrafodaLista"/>
        <w:ind w:left="0"/>
        <w:rPr>
          <w:rFonts w:ascii="Garamond" w:hAnsi="Garamond" w:cstheme="minorHAnsi"/>
          <w:noProof/>
          <w:lang w:val="pt-BR"/>
        </w:rPr>
      </w:pPr>
    </w:p>
    <w:p w14:paraId="6DBAC940" w14:textId="77777777" w:rsidR="002B77F4" w:rsidRPr="003A73F3" w:rsidRDefault="002B77F4" w:rsidP="0095066E">
      <w:pPr>
        <w:pStyle w:val="PargrafodaLista"/>
        <w:numPr>
          <w:ilvl w:val="0"/>
          <w:numId w:val="48"/>
        </w:numPr>
        <w:ind w:left="0" w:firstLine="0"/>
        <w:rPr>
          <w:rFonts w:ascii="Garamond" w:hAnsi="Garamond" w:cstheme="minorHAnsi"/>
          <w:noProof/>
          <w:lang w:val="pt-BR"/>
        </w:rPr>
      </w:pPr>
      <w:r w:rsidRPr="003A73F3">
        <w:rPr>
          <w:rFonts w:ascii="Garamond" w:hAnsi="Garamond" w:cstheme="minorHAnsi"/>
          <w:b/>
          <w:bCs/>
          <w:noProof/>
          <w:lang w:val="pt-BR"/>
        </w:rPr>
        <w:t>Risco de sinistro</w:t>
      </w:r>
      <w:r w:rsidRPr="003A73F3">
        <w:rPr>
          <w:rFonts w:ascii="Garamond" w:hAnsi="Garamond" w:cstheme="minorHAnsi"/>
          <w:noProof/>
          <w:lang w:val="pt-BR"/>
        </w:rPr>
        <w:t xml:space="preserve"> - No caso de sinistro envolvendo a integridade física dos imóveis que comporão o patrimônio da Classe, os recursos obtidos pela cobertura do seguro dependerão da capacidade de pagamento da companhia seguradora contratada, nos termos da apólice exigida, bem como as indenizações a serem pagas pelas seguradoras poderão ser insuficientes para a reparação do dano sofrido, observadas as condições gerais das apólices. No caso de sinistro envolvendo a integridade física dos imóveis não segurados, o Administrador poderá não recuperar a perda do ativo. A ocorrência de um sinistro significativo não segurado ou indenizável, parcial ou integralmente, pode ter um efeito adverso nos resultados operacionais e na condição financeira da Classe.</w:t>
      </w:r>
    </w:p>
    <w:p w14:paraId="31C78261" w14:textId="77777777" w:rsidR="002B77F4" w:rsidRPr="003A73F3" w:rsidRDefault="002B77F4" w:rsidP="002B77F4">
      <w:pPr>
        <w:pStyle w:val="PargrafodaLista"/>
        <w:ind w:left="0"/>
        <w:rPr>
          <w:rFonts w:ascii="Garamond" w:hAnsi="Garamond" w:cstheme="minorHAnsi"/>
          <w:noProof/>
          <w:lang w:val="pt-BR"/>
        </w:rPr>
      </w:pPr>
    </w:p>
    <w:p w14:paraId="4DE18CE4" w14:textId="77777777" w:rsidR="002B77F4" w:rsidRPr="003A73F3" w:rsidRDefault="002B77F4" w:rsidP="0095066E">
      <w:pPr>
        <w:pStyle w:val="PargrafodaLista"/>
        <w:numPr>
          <w:ilvl w:val="0"/>
          <w:numId w:val="48"/>
        </w:numPr>
        <w:ind w:left="0" w:firstLine="0"/>
        <w:rPr>
          <w:rFonts w:ascii="Garamond" w:hAnsi="Garamond" w:cstheme="minorHAnsi"/>
          <w:noProof/>
          <w:lang w:val="pt-BR"/>
        </w:rPr>
      </w:pPr>
      <w:r w:rsidRPr="003A73F3">
        <w:rPr>
          <w:rFonts w:ascii="Garamond" w:hAnsi="Garamond" w:cstheme="minorHAnsi"/>
          <w:b/>
          <w:bCs/>
          <w:noProof/>
          <w:lang w:val="pt-BR"/>
        </w:rPr>
        <w:t xml:space="preserve">Riscos de despesas extraordinárias </w:t>
      </w:r>
      <w:r w:rsidRPr="003A73F3">
        <w:rPr>
          <w:rFonts w:ascii="Garamond" w:hAnsi="Garamond" w:cstheme="minorHAnsi"/>
          <w:noProof/>
          <w:lang w:val="pt-BR"/>
        </w:rPr>
        <w:t>– O Fundo e/ou a Classe, conforme aplicável, na qualidade de proprietário(a) dos imóveis, estará eventualmente sujeito(a) ao pagamentos de despesas extraordinárias, tais como rateios de obras e reformas, pintura, decoração, conservação, instalação de equipamentos de segurança, indenizações trabalhistas, bem como quaisquer outras despesas que não sejam rotineiras na manutenção dos imóveis e dos condomínios em que se situam. O pagamento de tais despesas ensejaria uma redução na rentabilidade das Cotas da Classe. Não obstante, a Classe estará sujeita a despesas e custos decorrentes de ações judiciais necessárias para a cobrança de aluguéis inadimplidos, ações judiciais (despejo, renovatória, revisional, entre outras), bem como quaisquer outras despesas inadimplidas pelos locatários dos imóveis, tais como tributos, despesas condominiais, bem como custos para reforma ou recuperação de imóveis inaptos para locação após despejo ou saída amigável do inquilino.</w:t>
      </w:r>
    </w:p>
    <w:p w14:paraId="60E6F5DF" w14:textId="77777777" w:rsidR="002B77F4" w:rsidRPr="003A73F3" w:rsidRDefault="002B77F4" w:rsidP="002B77F4">
      <w:pPr>
        <w:pStyle w:val="PargrafodaLista"/>
        <w:ind w:left="0"/>
        <w:rPr>
          <w:rFonts w:ascii="Garamond" w:hAnsi="Garamond" w:cstheme="minorHAnsi"/>
          <w:noProof/>
          <w:lang w:val="pt-BR"/>
        </w:rPr>
      </w:pPr>
    </w:p>
    <w:p w14:paraId="17734D32" w14:textId="77777777" w:rsidR="002B77F4" w:rsidRPr="003A73F3" w:rsidRDefault="002B77F4" w:rsidP="0095066E">
      <w:pPr>
        <w:pStyle w:val="PargrafodaLista"/>
        <w:numPr>
          <w:ilvl w:val="0"/>
          <w:numId w:val="48"/>
        </w:numPr>
        <w:ind w:left="0" w:firstLine="0"/>
        <w:rPr>
          <w:rFonts w:ascii="Garamond" w:hAnsi="Garamond" w:cstheme="minorHAnsi"/>
          <w:noProof/>
          <w:lang w:val="pt-BR"/>
        </w:rPr>
      </w:pPr>
      <w:r w:rsidRPr="003A73F3">
        <w:rPr>
          <w:rFonts w:ascii="Garamond" w:hAnsi="Garamond" w:cstheme="minorHAnsi"/>
          <w:b/>
          <w:bCs/>
          <w:noProof/>
          <w:lang w:val="pt-BR"/>
        </w:rPr>
        <w:t>Riscos de desvalorização dos imóveis e condições externas</w:t>
      </w:r>
      <w:r w:rsidRPr="003A73F3">
        <w:rPr>
          <w:rFonts w:ascii="Garamond" w:hAnsi="Garamond" w:cstheme="minorHAnsi"/>
          <w:noProof/>
          <w:lang w:val="pt-BR"/>
        </w:rPr>
        <w:t xml:space="preserve"> - Propriedades imobiliárias estão sujeitas a condições sobre as quais a Administradora do Fundo não tem controle nem tampouco pode influir ou evitar. O nível de desenvolvimento econômico e as condições da economia em geral poderão afetar o desempenho dos imóveis que integrarão o patrimônio da Classe, consequentemente, a remuneração futura dos investidores da Classe. O valor dos imóveis e a capacidade da Classe em realizar a distribuição de resultados aos seus Cotistas poderão ser adversamente afetados devido a alterações nas condições econômicas, à oferta de outros espaços comerciais com características semelhantes às dos imóveis e à redução do interesse de potenciais locadores em espaços como o disponibilizado pelos imóveis.</w:t>
      </w:r>
    </w:p>
    <w:p w14:paraId="3D654132" w14:textId="77777777" w:rsidR="002B77F4" w:rsidRPr="003A73F3" w:rsidRDefault="002B77F4" w:rsidP="002B77F4">
      <w:pPr>
        <w:pStyle w:val="PargrafodaLista"/>
        <w:ind w:left="0"/>
        <w:rPr>
          <w:rFonts w:ascii="Garamond" w:hAnsi="Garamond" w:cstheme="minorHAnsi"/>
          <w:noProof/>
          <w:lang w:val="pt-BR"/>
        </w:rPr>
      </w:pPr>
    </w:p>
    <w:p w14:paraId="7082E052" w14:textId="77777777" w:rsidR="002B77F4" w:rsidRPr="003A73F3" w:rsidRDefault="002B77F4" w:rsidP="0095066E">
      <w:pPr>
        <w:pStyle w:val="PargrafodaLista"/>
        <w:numPr>
          <w:ilvl w:val="0"/>
          <w:numId w:val="48"/>
        </w:numPr>
        <w:ind w:left="0" w:firstLine="0"/>
        <w:rPr>
          <w:rFonts w:ascii="Garamond" w:hAnsi="Garamond" w:cstheme="minorHAnsi"/>
          <w:noProof/>
          <w:lang w:val="pt-BR"/>
        </w:rPr>
      </w:pPr>
      <w:r w:rsidRPr="003A73F3">
        <w:rPr>
          <w:rFonts w:ascii="Garamond" w:hAnsi="Garamond" w:cstheme="minorHAnsi"/>
          <w:b/>
          <w:bCs/>
          <w:noProof/>
          <w:lang w:val="pt-BR"/>
        </w:rPr>
        <w:t xml:space="preserve">Riscos relativos à aquisição dos imóveis </w:t>
      </w:r>
      <w:r w:rsidRPr="003A73F3">
        <w:rPr>
          <w:rFonts w:ascii="Garamond" w:hAnsi="Garamond" w:cstheme="minorHAnsi"/>
          <w:noProof/>
          <w:lang w:val="pt-BR"/>
        </w:rPr>
        <w:t>– Os imóveis que irão compor o patrimônio da Classe deverão encontrar-se livres e desembaraçados de quaisquer ônus, gravames ou hipotecas, observada a possibilidade de aquisição de imóveis que poderão constituir o patrimônio histórico e artístico nacional, cuja conservação seja de interesse público, bem como ser objeto de tombamento pelas autoridades competentes. Não obstante, após a aquisição e enquanto os instrumentos de compra e venda não tiverem sido registrados em nome do Fundo, existe a possibilidade destes imóveis serem onerados para satisfação de dívidas contraídas pelos antigos proprietários em eventual execução proposta por seus eventuais credores, caso os mesmos não possuam outros bens para garantir o pagamento de tais dívidas, o que dificultaria a transmissão da propriedade dos imóveis para o Fundo.</w:t>
      </w:r>
    </w:p>
    <w:p w14:paraId="67E49CBA" w14:textId="77777777" w:rsidR="002B77F4" w:rsidRPr="003A73F3" w:rsidRDefault="002B77F4" w:rsidP="002B77F4">
      <w:pPr>
        <w:pStyle w:val="PargrafodaLista"/>
        <w:ind w:left="0"/>
        <w:rPr>
          <w:rFonts w:ascii="Garamond" w:hAnsi="Garamond" w:cstheme="minorHAnsi"/>
          <w:noProof/>
          <w:lang w:val="pt-BR"/>
        </w:rPr>
      </w:pPr>
    </w:p>
    <w:p w14:paraId="485D7DFC" w14:textId="77777777" w:rsidR="002B77F4" w:rsidRPr="003A73F3" w:rsidRDefault="002B77F4" w:rsidP="0095066E">
      <w:pPr>
        <w:pStyle w:val="PargrafodaLista"/>
        <w:numPr>
          <w:ilvl w:val="0"/>
          <w:numId w:val="48"/>
        </w:numPr>
        <w:ind w:left="0" w:firstLine="0"/>
        <w:rPr>
          <w:rFonts w:ascii="Garamond" w:hAnsi="Garamond" w:cstheme="minorHAnsi"/>
          <w:noProof/>
          <w:lang w:val="pt-BR"/>
        </w:rPr>
      </w:pPr>
      <w:r w:rsidRPr="003A73F3">
        <w:rPr>
          <w:rFonts w:ascii="Garamond" w:hAnsi="Garamond" w:cstheme="minorHAnsi"/>
          <w:b/>
          <w:bCs/>
          <w:noProof/>
          <w:lang w:val="pt-BR"/>
        </w:rPr>
        <w:t>Propriedade das Cotas e não dos imóveis</w:t>
      </w:r>
      <w:r w:rsidRPr="003A73F3">
        <w:rPr>
          <w:rFonts w:ascii="Garamond" w:hAnsi="Garamond" w:cstheme="minorHAnsi"/>
          <w:noProof/>
          <w:lang w:val="pt-BR"/>
        </w:rPr>
        <w:t xml:space="preserve"> – Apesar de a Carteira da Classe ser constituída, predominantemente, por imóveis, a propriedade das Cotas não confere aos Cotistas propriedade direta sobre os imóveis. Os direitos dos Cotistas são exercidos sobre todos os ativos da carteira de modo não individualizado, proporcionalmente ao número de Cotas possuídas.</w:t>
      </w:r>
    </w:p>
    <w:p w14:paraId="45B71466" w14:textId="77777777" w:rsidR="002B77F4" w:rsidRPr="003A73F3" w:rsidRDefault="002B77F4" w:rsidP="002B77F4">
      <w:pPr>
        <w:pStyle w:val="PargrafodaLista"/>
        <w:ind w:left="0"/>
        <w:rPr>
          <w:rFonts w:ascii="Garamond" w:hAnsi="Garamond" w:cstheme="minorHAnsi"/>
          <w:noProof/>
          <w:lang w:val="pt-BR"/>
        </w:rPr>
      </w:pPr>
    </w:p>
    <w:p w14:paraId="1B965D75" w14:textId="77777777" w:rsidR="002B77F4" w:rsidRPr="003A73F3" w:rsidRDefault="002B77F4" w:rsidP="0095066E">
      <w:pPr>
        <w:pStyle w:val="PargrafodaLista"/>
        <w:numPr>
          <w:ilvl w:val="0"/>
          <w:numId w:val="48"/>
        </w:numPr>
        <w:ind w:left="0" w:firstLine="0"/>
        <w:rPr>
          <w:rFonts w:ascii="Garamond" w:hAnsi="Garamond" w:cstheme="minorHAnsi"/>
          <w:noProof/>
          <w:lang w:val="pt-BR"/>
        </w:rPr>
      </w:pPr>
      <w:r w:rsidRPr="003A73F3">
        <w:rPr>
          <w:rFonts w:ascii="Garamond" w:hAnsi="Garamond" w:cstheme="minorHAnsi"/>
          <w:b/>
          <w:bCs/>
          <w:noProof/>
          <w:lang w:val="pt-BR"/>
        </w:rPr>
        <w:t xml:space="preserve">Risco em Função da Dispensa de Registro </w:t>
      </w:r>
      <w:r w:rsidRPr="003A73F3">
        <w:rPr>
          <w:rFonts w:ascii="Garamond" w:hAnsi="Garamond" w:cstheme="minorHAnsi"/>
          <w:noProof/>
          <w:lang w:val="pt-BR"/>
        </w:rPr>
        <w:t>–  As ofertas que venham a ser distribuída nos termos do art. 8º da Resolução CVM 160, estarão automaticamente dispensadas de registro perante a CVM, de forma que as informações prestadas pelo Fundo e pelo Coordenador não terão sido objeto de análise pela referida autarquia federal.</w:t>
      </w:r>
      <w:r w:rsidRPr="003A73F3">
        <w:rPr>
          <w:rFonts w:ascii="Garamond" w:hAnsi="Garamond" w:cstheme="minorHAnsi"/>
        </w:rPr>
        <w:fldChar w:fldCharType="end"/>
      </w:r>
    </w:p>
    <w:p w14:paraId="08215DD7" w14:textId="77777777" w:rsidR="002B77F4" w:rsidRPr="003A73F3" w:rsidRDefault="002B77F4" w:rsidP="00F468EE">
      <w:pPr>
        <w:rPr>
          <w:rFonts w:ascii="Garamond" w:hAnsi="Garamond" w:cstheme="minorHAnsi"/>
          <w:u w:val="single"/>
          <w:lang w:val="pt-BR"/>
        </w:rPr>
      </w:pPr>
    </w:p>
    <w:p w14:paraId="019308F8" w14:textId="77777777" w:rsidR="00F468EE" w:rsidRPr="003A73F3" w:rsidRDefault="00F468EE" w:rsidP="0095066E">
      <w:pPr>
        <w:pStyle w:val="PargrafodaLista"/>
        <w:numPr>
          <w:ilvl w:val="1"/>
          <w:numId w:val="42"/>
        </w:numPr>
        <w:spacing w:line="240" w:lineRule="auto"/>
        <w:ind w:left="0" w:firstLine="0"/>
        <w:rPr>
          <w:rFonts w:ascii="Garamond" w:hAnsi="Garamond" w:cstheme="minorHAnsi"/>
          <w:lang w:val="pt-BR"/>
        </w:rPr>
      </w:pPr>
      <w:r w:rsidRPr="003A73F3">
        <w:rPr>
          <w:rFonts w:ascii="Garamond" w:hAnsi="Garamond" w:cstheme="minorHAnsi"/>
          <w:lang w:val="pt-BR"/>
        </w:rPr>
        <w:t xml:space="preserve">A </w:t>
      </w:r>
      <w:r w:rsidRPr="003A73F3">
        <w:rPr>
          <w:rFonts w:ascii="Garamond" w:hAnsi="Garamond" w:cstheme="minorHAnsi"/>
          <w:b/>
          <w:lang w:val="pt-BR"/>
        </w:rPr>
        <w:t>ADMINISTRADORA</w:t>
      </w:r>
      <w:r w:rsidRPr="003A73F3">
        <w:rPr>
          <w:rFonts w:ascii="Garamond" w:hAnsi="Garamond" w:cstheme="minorHAnsi"/>
          <w:lang w:val="pt-BR"/>
        </w:rPr>
        <w:t xml:space="preserve"> e a </w:t>
      </w:r>
      <w:r w:rsidRPr="003A73F3">
        <w:rPr>
          <w:rFonts w:ascii="Garamond" w:hAnsi="Garamond" w:cstheme="minorHAnsi"/>
          <w:b/>
          <w:lang w:val="pt-BR"/>
        </w:rPr>
        <w:t>GESTORA</w:t>
      </w:r>
      <w:r w:rsidRPr="003A73F3">
        <w:rPr>
          <w:rFonts w:ascii="Garamond" w:hAnsi="Garamond" w:cstheme="minorHAnsi"/>
          <w:lang w:val="pt-BR"/>
        </w:rPr>
        <w:t xml:space="preserve"> do </w:t>
      </w:r>
      <w:r w:rsidRPr="003A73F3">
        <w:rPr>
          <w:rFonts w:ascii="Garamond" w:hAnsi="Garamond" w:cstheme="minorHAnsi"/>
          <w:b/>
          <w:lang w:val="pt-BR"/>
        </w:rPr>
        <w:t>FUNDO</w:t>
      </w:r>
      <w:r w:rsidRPr="003A73F3">
        <w:rPr>
          <w:rFonts w:ascii="Garamond" w:hAnsi="Garamond" w:cstheme="minorHAnsi"/>
          <w:bCs/>
          <w:lang w:val="pt-BR"/>
        </w:rPr>
        <w:t>, conforme aplicável,</w:t>
      </w:r>
      <w:r w:rsidRPr="003A73F3">
        <w:rPr>
          <w:rFonts w:ascii="Garamond" w:hAnsi="Garamond" w:cstheme="minorHAnsi"/>
          <w:lang w:val="pt-BR"/>
        </w:rPr>
        <w:t xml:space="preserve"> orientam-se pela transparência, competência e cumprimento do Regulamento e da legislação vigente. A Política de Investimento da Classe, bem como o nível desejável de exposição a risco, definidos no Regulamento e neste Anexo, são determinados pelos diretores da </w:t>
      </w:r>
      <w:r w:rsidRPr="003A73F3">
        <w:rPr>
          <w:rFonts w:ascii="Garamond" w:hAnsi="Garamond" w:cstheme="minorHAnsi"/>
          <w:b/>
          <w:lang w:val="pt-BR"/>
        </w:rPr>
        <w:t>ADMINISTRADORA</w:t>
      </w:r>
      <w:r w:rsidRPr="003A73F3">
        <w:rPr>
          <w:rFonts w:ascii="Garamond" w:hAnsi="Garamond" w:cstheme="minorHAnsi"/>
          <w:lang w:val="pt-BR"/>
        </w:rPr>
        <w:t xml:space="preserve"> e da </w:t>
      </w:r>
      <w:r w:rsidRPr="003A73F3">
        <w:rPr>
          <w:rFonts w:ascii="Garamond" w:hAnsi="Garamond" w:cstheme="minorHAnsi"/>
          <w:b/>
          <w:lang w:val="pt-BR"/>
        </w:rPr>
        <w:t>GESTORA</w:t>
      </w:r>
      <w:r w:rsidRPr="003A73F3">
        <w:rPr>
          <w:rFonts w:ascii="Garamond" w:hAnsi="Garamond" w:cstheme="minorHAnsi"/>
          <w:lang w:val="pt-BR"/>
        </w:rPr>
        <w:t xml:space="preserve">, no limite de suas responsabilidades, conforme definido no Regulamento. A </w:t>
      </w:r>
      <w:r w:rsidRPr="003A73F3">
        <w:rPr>
          <w:rFonts w:ascii="Garamond" w:hAnsi="Garamond" w:cstheme="minorHAnsi"/>
          <w:b/>
          <w:lang w:val="pt-BR"/>
        </w:rPr>
        <w:t>ADMINISTRADORA</w:t>
      </w:r>
      <w:r w:rsidRPr="003A73F3">
        <w:rPr>
          <w:rFonts w:ascii="Garamond" w:hAnsi="Garamond" w:cstheme="minorHAnsi"/>
          <w:lang w:val="pt-BR"/>
        </w:rPr>
        <w:t xml:space="preserve"> e a </w:t>
      </w:r>
      <w:r w:rsidRPr="003A73F3">
        <w:rPr>
          <w:rFonts w:ascii="Garamond" w:hAnsi="Garamond" w:cstheme="minorHAnsi"/>
          <w:b/>
          <w:lang w:val="pt-BR"/>
        </w:rPr>
        <w:t>GESTORA</w:t>
      </w:r>
      <w:r w:rsidRPr="003A73F3">
        <w:rPr>
          <w:rFonts w:ascii="Garamond" w:hAnsi="Garamond" w:cstheme="minorHAnsi"/>
          <w:lang w:val="pt-BR"/>
        </w:rPr>
        <w:t xml:space="preserve">, no limite de suas responsabilidades, conforme definido no Regulamento, privilegiam, como forma de controle de riscos, decisões tomadas por seus profissionais, os quais traçam os parâmetros de atuação da Classe acompanhando as exposições a riscos, mediante a avaliação das condições dos mercados financeiro e de capitais e a análise criteriosa dos diversos setores da economia brasileira. Os riscos a que está exposta a Classe e o cumprimento da Política de Investimento da Classe, descrita neste Anexo, são monitorados por área de gerenciamento de risco e de </w:t>
      </w:r>
      <w:r w:rsidRPr="003A73F3">
        <w:rPr>
          <w:rFonts w:ascii="Garamond" w:hAnsi="Garamond" w:cstheme="minorHAnsi"/>
          <w:i/>
          <w:lang w:val="pt-BR"/>
        </w:rPr>
        <w:t>compliance</w:t>
      </w:r>
      <w:r w:rsidRPr="003A73F3">
        <w:rPr>
          <w:rFonts w:ascii="Garamond" w:hAnsi="Garamond" w:cstheme="minorHAnsi"/>
          <w:lang w:val="pt-BR"/>
        </w:rPr>
        <w:t xml:space="preserve"> completamente separada da área de gestão. A área de gerenciamento de risco utiliza modelo de controle de risco de mercado, visando a estabelecer o nível máximo de exposição a risco. A utilização dos mecanismos de controle de riscos aqui descritos não elimina a possibilidade de perdas pelos Cotistas. As aplicações efetuadas pela Classe de que trata este Regulamento apresentam riscos para os Cotistas. Ainda que a </w:t>
      </w:r>
      <w:r w:rsidRPr="003A73F3">
        <w:rPr>
          <w:rFonts w:ascii="Garamond" w:hAnsi="Garamond" w:cstheme="minorHAnsi"/>
          <w:b/>
          <w:lang w:val="pt-BR"/>
        </w:rPr>
        <w:t>ADMINISTRADORA</w:t>
      </w:r>
      <w:r w:rsidRPr="003A73F3">
        <w:rPr>
          <w:rFonts w:ascii="Garamond" w:hAnsi="Garamond" w:cstheme="minorHAnsi"/>
          <w:lang w:val="pt-BR"/>
        </w:rPr>
        <w:t xml:space="preserve"> e a </w:t>
      </w:r>
      <w:r w:rsidRPr="003A73F3">
        <w:rPr>
          <w:rFonts w:ascii="Garamond" w:hAnsi="Garamond" w:cstheme="minorHAnsi"/>
          <w:b/>
          <w:lang w:val="pt-BR"/>
        </w:rPr>
        <w:t>GESTORA</w:t>
      </w:r>
      <w:r w:rsidRPr="003A73F3">
        <w:rPr>
          <w:rFonts w:ascii="Garamond" w:hAnsi="Garamond" w:cstheme="minorHAnsi"/>
          <w:lang w:val="pt-BR"/>
        </w:rPr>
        <w:t xml:space="preserve"> mantenham sistema de gerenciamento de riscos, não há garantia de completa eliminação da possibilidade de perdas para a Classe</w:t>
      </w:r>
      <w:r w:rsidRPr="003A73F3">
        <w:rPr>
          <w:rFonts w:ascii="Garamond" w:hAnsi="Garamond" w:cstheme="minorHAnsi"/>
          <w:b/>
          <w:lang w:val="pt-BR"/>
        </w:rPr>
        <w:t xml:space="preserve"> </w:t>
      </w:r>
      <w:r w:rsidRPr="003A73F3">
        <w:rPr>
          <w:rFonts w:ascii="Garamond" w:hAnsi="Garamond" w:cstheme="minorHAnsi"/>
          <w:lang w:val="pt-BR"/>
        </w:rPr>
        <w:t xml:space="preserve">e para seus investidores. </w:t>
      </w:r>
    </w:p>
    <w:p w14:paraId="00CBD05D" w14:textId="77777777" w:rsidR="00F468EE" w:rsidRPr="003A73F3" w:rsidRDefault="00F468EE" w:rsidP="00F468EE">
      <w:pPr>
        <w:rPr>
          <w:rFonts w:ascii="Garamond" w:hAnsi="Garamond" w:cstheme="minorHAnsi"/>
          <w:b/>
          <w:lang w:val="pt-BR"/>
        </w:rPr>
      </w:pPr>
    </w:p>
    <w:p w14:paraId="26053C97" w14:textId="77777777" w:rsidR="00F468EE" w:rsidRPr="003A73F3" w:rsidRDefault="00F468EE" w:rsidP="0095066E">
      <w:pPr>
        <w:pStyle w:val="PargrafodaLista"/>
        <w:numPr>
          <w:ilvl w:val="1"/>
          <w:numId w:val="42"/>
        </w:numPr>
        <w:spacing w:line="240" w:lineRule="auto"/>
        <w:ind w:left="0" w:firstLine="0"/>
        <w:rPr>
          <w:rFonts w:ascii="Garamond" w:hAnsi="Garamond" w:cstheme="minorHAnsi"/>
          <w:lang w:val="pt-BR"/>
        </w:rPr>
      </w:pPr>
      <w:r w:rsidRPr="003A73F3">
        <w:rPr>
          <w:rFonts w:ascii="Garamond" w:hAnsi="Garamond" w:cstheme="minorHAnsi"/>
          <w:lang w:val="pt-BR"/>
        </w:rPr>
        <w:t xml:space="preserve">As aplicações realizadas na Classe não contam com garantia da </w:t>
      </w:r>
      <w:r w:rsidRPr="003A73F3">
        <w:rPr>
          <w:rFonts w:ascii="Garamond" w:hAnsi="Garamond" w:cstheme="minorHAnsi"/>
          <w:b/>
          <w:lang w:val="pt-BR"/>
        </w:rPr>
        <w:t>ADMINISTRADORA</w:t>
      </w:r>
      <w:r w:rsidRPr="003A73F3">
        <w:rPr>
          <w:rFonts w:ascii="Garamond" w:hAnsi="Garamond" w:cstheme="minorHAnsi"/>
          <w:lang w:val="pt-BR"/>
        </w:rPr>
        <w:t xml:space="preserve">, da </w:t>
      </w:r>
      <w:r w:rsidRPr="003A73F3">
        <w:rPr>
          <w:rFonts w:ascii="Garamond" w:hAnsi="Garamond" w:cstheme="minorHAnsi"/>
          <w:b/>
          <w:lang w:val="pt-BR"/>
        </w:rPr>
        <w:t>GESTORA</w:t>
      </w:r>
      <w:r w:rsidRPr="003A73F3">
        <w:rPr>
          <w:rFonts w:ascii="Garamond" w:hAnsi="Garamond" w:cstheme="minorHAnsi"/>
          <w:bCs/>
          <w:lang w:val="pt-BR"/>
        </w:rPr>
        <w:t>,</w:t>
      </w:r>
      <w:r w:rsidRPr="003A73F3">
        <w:rPr>
          <w:rFonts w:ascii="Garamond" w:hAnsi="Garamond" w:cstheme="minorHAnsi"/>
          <w:lang w:val="pt-BR"/>
        </w:rPr>
        <w:t xml:space="preserve"> da </w:t>
      </w:r>
      <w:r w:rsidRPr="003A73F3">
        <w:rPr>
          <w:rFonts w:ascii="Garamond" w:hAnsi="Garamond" w:cstheme="minorHAnsi"/>
          <w:b/>
          <w:lang w:val="pt-BR"/>
        </w:rPr>
        <w:t>CONSULTORA</w:t>
      </w:r>
      <w:r w:rsidRPr="003A73F3">
        <w:rPr>
          <w:rFonts w:ascii="Garamond" w:hAnsi="Garamond" w:cstheme="minorHAnsi"/>
          <w:lang w:val="pt-BR"/>
        </w:rPr>
        <w:t xml:space="preserve">, do </w:t>
      </w:r>
      <w:r w:rsidRPr="003A73F3">
        <w:rPr>
          <w:rFonts w:ascii="Garamond" w:hAnsi="Garamond" w:cstheme="minorHAnsi"/>
          <w:b/>
          <w:lang w:val="pt-BR"/>
        </w:rPr>
        <w:t>CUSTODIANTE</w:t>
      </w:r>
      <w:r w:rsidRPr="003A73F3">
        <w:rPr>
          <w:rFonts w:ascii="Garamond" w:hAnsi="Garamond" w:cstheme="minorHAnsi"/>
          <w:bCs/>
          <w:lang w:val="pt-BR"/>
        </w:rPr>
        <w:t>,</w:t>
      </w:r>
      <w:r w:rsidRPr="003A73F3">
        <w:rPr>
          <w:rFonts w:ascii="Garamond" w:hAnsi="Garamond" w:cstheme="minorHAnsi"/>
          <w:lang w:val="pt-BR"/>
        </w:rPr>
        <w:t xml:space="preserve"> </w:t>
      </w:r>
      <w:r w:rsidRPr="003A73F3">
        <w:rPr>
          <w:rFonts w:ascii="Garamond" w:hAnsi="Garamond" w:cstheme="minorHAnsi"/>
          <w:lang w:val="pt-BR"/>
        </w:rPr>
        <w:lastRenderedPageBreak/>
        <w:t>bem como de qualquer mecanismo de seguro ou, ainda, ou do Fundo Garantidor de Créditos - FGC.</w:t>
      </w:r>
    </w:p>
    <w:p w14:paraId="31F22BEB" w14:textId="77777777" w:rsidR="00F468EE" w:rsidRPr="003A73F3" w:rsidRDefault="00F468EE" w:rsidP="00F468EE">
      <w:pPr>
        <w:pStyle w:val="PargrafodaLista"/>
        <w:rPr>
          <w:rFonts w:ascii="Garamond" w:hAnsi="Garamond" w:cstheme="minorHAnsi"/>
          <w:lang w:val="pt-BR"/>
        </w:rPr>
      </w:pPr>
    </w:p>
    <w:p w14:paraId="328B9B0B" w14:textId="77777777" w:rsidR="00F468EE" w:rsidRPr="003A73F3" w:rsidRDefault="00F468EE" w:rsidP="00F468EE">
      <w:pPr>
        <w:pStyle w:val="Ttulo2"/>
        <w:jc w:val="center"/>
        <w:rPr>
          <w:rFonts w:ascii="Garamond" w:hAnsi="Garamond" w:cstheme="minorHAnsi"/>
          <w:b/>
          <w:bCs/>
          <w:color w:val="auto"/>
          <w:sz w:val="24"/>
          <w:szCs w:val="24"/>
          <w:lang w:val="pt-BR"/>
        </w:rPr>
      </w:pPr>
      <w:bookmarkStart w:id="91" w:name="_Toc195017906"/>
      <w:r w:rsidRPr="003A73F3">
        <w:rPr>
          <w:rFonts w:ascii="Garamond" w:hAnsi="Garamond" w:cstheme="minorHAnsi"/>
          <w:b/>
          <w:bCs/>
          <w:color w:val="auto"/>
          <w:sz w:val="24"/>
          <w:szCs w:val="24"/>
          <w:lang w:val="pt-BR"/>
        </w:rPr>
        <w:t>XI – DO PATRIMÔNIO LÍQUIDO DA CLASSE</w:t>
      </w:r>
      <w:bookmarkEnd w:id="91"/>
    </w:p>
    <w:p w14:paraId="30C7CDD3" w14:textId="77777777" w:rsidR="00F468EE" w:rsidRPr="003A73F3" w:rsidRDefault="00F468EE" w:rsidP="00F468EE">
      <w:pPr>
        <w:pStyle w:val="PargrafodaLista"/>
        <w:tabs>
          <w:tab w:val="left" w:pos="709"/>
        </w:tabs>
        <w:ind w:left="0"/>
        <w:rPr>
          <w:rFonts w:ascii="Garamond" w:hAnsi="Garamond" w:cstheme="minorHAnsi"/>
          <w:lang w:val="pt-BR"/>
        </w:rPr>
      </w:pPr>
    </w:p>
    <w:p w14:paraId="7C2FEB28" w14:textId="07B9D163" w:rsidR="00F468EE" w:rsidRPr="003A73F3" w:rsidRDefault="00F468EE" w:rsidP="0095066E">
      <w:pPr>
        <w:pStyle w:val="PargrafodaLista"/>
        <w:numPr>
          <w:ilvl w:val="1"/>
          <w:numId w:val="7"/>
        </w:numPr>
        <w:tabs>
          <w:tab w:val="left" w:pos="709"/>
        </w:tabs>
        <w:spacing w:line="240" w:lineRule="auto"/>
        <w:ind w:left="0" w:firstLine="0"/>
        <w:rPr>
          <w:rFonts w:ascii="Garamond" w:hAnsi="Garamond" w:cstheme="minorHAnsi"/>
          <w:lang w:val="pt-BR"/>
        </w:rPr>
      </w:pPr>
      <w:r w:rsidRPr="003A73F3">
        <w:rPr>
          <w:rFonts w:ascii="Garamond" w:hAnsi="Garamond" w:cstheme="minorHAnsi"/>
          <w:lang w:val="pt-BR"/>
        </w:rPr>
        <w:t xml:space="preserve">O Patrimônio Líquido da Classe é formado pelos Ativos da respectiva Carteira e será calculado diariamente pela </w:t>
      </w:r>
      <w:r w:rsidRPr="003A73F3">
        <w:rPr>
          <w:rFonts w:ascii="Garamond" w:hAnsi="Garamond" w:cstheme="minorHAnsi"/>
          <w:b/>
          <w:bCs/>
          <w:lang w:val="pt-BR"/>
        </w:rPr>
        <w:t>ADMINISTRADORA</w:t>
      </w:r>
      <w:r w:rsidRPr="003A73F3">
        <w:rPr>
          <w:rFonts w:ascii="Garamond" w:hAnsi="Garamond" w:cstheme="minorHAnsi"/>
          <w:lang w:val="pt-BR"/>
        </w:rPr>
        <w:t xml:space="preserve">, em observância as normas e procedimentos contábeis previstos neste Regulamento e na regulamentação aplicável. </w:t>
      </w:r>
    </w:p>
    <w:p w14:paraId="555D5B5F" w14:textId="77777777" w:rsidR="00F468EE" w:rsidRPr="003A73F3" w:rsidRDefault="00F468EE" w:rsidP="00F468EE">
      <w:pPr>
        <w:pStyle w:val="PargrafodaLista"/>
        <w:tabs>
          <w:tab w:val="left" w:pos="709"/>
        </w:tabs>
        <w:ind w:left="0"/>
        <w:rPr>
          <w:rFonts w:ascii="Garamond" w:hAnsi="Garamond" w:cstheme="minorHAnsi"/>
          <w:lang w:val="pt-BR"/>
        </w:rPr>
      </w:pPr>
    </w:p>
    <w:p w14:paraId="79873B14" w14:textId="77777777" w:rsidR="00F468EE" w:rsidRPr="003A73F3" w:rsidRDefault="00F468EE" w:rsidP="00F468EE">
      <w:pPr>
        <w:pStyle w:val="Ttulo2"/>
        <w:jc w:val="center"/>
        <w:rPr>
          <w:rFonts w:ascii="Garamond" w:hAnsi="Garamond" w:cstheme="minorHAnsi"/>
          <w:b/>
          <w:bCs/>
          <w:color w:val="auto"/>
          <w:sz w:val="24"/>
          <w:szCs w:val="24"/>
        </w:rPr>
      </w:pPr>
      <w:bookmarkStart w:id="92" w:name="_Toc148704003"/>
      <w:bookmarkStart w:id="93" w:name="_Toc195017907"/>
      <w:r w:rsidRPr="003A73F3">
        <w:rPr>
          <w:rFonts w:ascii="Garamond" w:hAnsi="Garamond" w:cstheme="minorHAnsi"/>
          <w:b/>
          <w:bCs/>
          <w:color w:val="auto"/>
          <w:sz w:val="24"/>
          <w:szCs w:val="24"/>
        </w:rPr>
        <w:t>XII – DA LIQUIDAÇÃO DA CLASSE</w:t>
      </w:r>
      <w:bookmarkEnd w:id="92"/>
      <w:bookmarkEnd w:id="93"/>
      <w:r w:rsidRPr="003A73F3">
        <w:rPr>
          <w:rFonts w:ascii="Garamond" w:hAnsi="Garamond" w:cstheme="minorHAnsi"/>
          <w:b/>
          <w:bCs/>
          <w:color w:val="auto"/>
          <w:sz w:val="24"/>
          <w:szCs w:val="24"/>
        </w:rPr>
        <w:t xml:space="preserve"> </w:t>
      </w:r>
    </w:p>
    <w:p w14:paraId="53F259DD" w14:textId="77777777" w:rsidR="00F468EE" w:rsidRPr="003A73F3" w:rsidRDefault="00F468EE" w:rsidP="00F468EE">
      <w:pPr>
        <w:spacing w:line="23" w:lineRule="atLeast"/>
        <w:rPr>
          <w:rFonts w:ascii="Garamond" w:hAnsi="Garamond" w:cstheme="minorHAnsi"/>
          <w:b/>
        </w:rPr>
      </w:pPr>
    </w:p>
    <w:p w14:paraId="136E46D5" w14:textId="77777777" w:rsidR="00F468EE" w:rsidRPr="003A73F3" w:rsidRDefault="00F468EE" w:rsidP="0095066E">
      <w:pPr>
        <w:pStyle w:val="PargrafodaLista"/>
        <w:numPr>
          <w:ilvl w:val="1"/>
          <w:numId w:val="43"/>
        </w:numPr>
        <w:spacing w:line="23" w:lineRule="atLeast"/>
        <w:ind w:left="0" w:firstLine="0"/>
        <w:rPr>
          <w:rFonts w:ascii="Garamond" w:hAnsi="Garamond" w:cstheme="minorHAnsi"/>
          <w:szCs w:val="20"/>
          <w:lang w:val="pt-BR"/>
        </w:rPr>
      </w:pPr>
      <w:r w:rsidRPr="003A73F3">
        <w:rPr>
          <w:rFonts w:ascii="Garamond" w:hAnsi="Garamond" w:cstheme="minorHAnsi"/>
          <w:szCs w:val="20"/>
          <w:lang w:val="pt-BR"/>
        </w:rPr>
        <w:t>A Classe será liquidada única e exclusivamente nas seguintes hipóteses:</w:t>
      </w:r>
    </w:p>
    <w:p w14:paraId="08A0212A" w14:textId="77777777" w:rsidR="00F468EE" w:rsidRPr="003A73F3" w:rsidRDefault="00F468EE" w:rsidP="00F468EE">
      <w:pPr>
        <w:spacing w:line="23" w:lineRule="atLeast"/>
        <w:rPr>
          <w:rFonts w:ascii="Garamond" w:hAnsi="Garamond" w:cstheme="minorHAnsi"/>
          <w:lang w:val="pt-BR"/>
        </w:rPr>
      </w:pPr>
    </w:p>
    <w:p w14:paraId="0224FC30" w14:textId="77777777" w:rsidR="00F468EE" w:rsidRPr="003A73F3" w:rsidRDefault="00F468EE" w:rsidP="0095066E">
      <w:pPr>
        <w:numPr>
          <w:ilvl w:val="0"/>
          <w:numId w:val="11"/>
        </w:numPr>
        <w:spacing w:line="23" w:lineRule="atLeast"/>
        <w:ind w:left="709" w:hanging="709"/>
        <w:rPr>
          <w:rFonts w:ascii="Garamond" w:hAnsi="Garamond" w:cstheme="minorHAnsi"/>
          <w:lang w:val="pt-BR"/>
        </w:rPr>
      </w:pPr>
      <w:r w:rsidRPr="003A73F3">
        <w:rPr>
          <w:rFonts w:ascii="Garamond" w:hAnsi="Garamond" w:cstheme="minorHAnsi"/>
          <w:lang w:val="pt-BR"/>
        </w:rPr>
        <w:t>ao final do Prazo de Duração ou de suas eventuais prorrogações;</w:t>
      </w:r>
    </w:p>
    <w:p w14:paraId="5FEB6C31" w14:textId="77777777" w:rsidR="00F468EE" w:rsidRPr="003A73F3" w:rsidRDefault="00F468EE" w:rsidP="00F468EE">
      <w:pPr>
        <w:spacing w:line="23" w:lineRule="atLeast"/>
        <w:ind w:left="709" w:hanging="709"/>
        <w:rPr>
          <w:rFonts w:ascii="Garamond" w:hAnsi="Garamond" w:cstheme="minorHAnsi"/>
          <w:lang w:val="pt-BR"/>
        </w:rPr>
      </w:pPr>
    </w:p>
    <w:p w14:paraId="65A27AD4" w14:textId="77777777" w:rsidR="00F468EE" w:rsidRPr="003A73F3" w:rsidRDefault="00F468EE" w:rsidP="0095066E">
      <w:pPr>
        <w:numPr>
          <w:ilvl w:val="0"/>
          <w:numId w:val="11"/>
        </w:numPr>
        <w:spacing w:line="23" w:lineRule="atLeast"/>
        <w:ind w:left="709" w:hanging="709"/>
        <w:rPr>
          <w:rFonts w:ascii="Garamond" w:hAnsi="Garamond" w:cstheme="minorHAnsi"/>
          <w:lang w:val="pt-BR"/>
        </w:rPr>
      </w:pPr>
      <w:r w:rsidRPr="003A73F3">
        <w:rPr>
          <w:rFonts w:ascii="Garamond" w:hAnsi="Garamond" w:cstheme="minorHAnsi"/>
          <w:lang w:val="pt-BR"/>
        </w:rPr>
        <w:t>por deliberação em Assembleia Especial de Cotistas;</w:t>
      </w:r>
    </w:p>
    <w:p w14:paraId="254EFE7E" w14:textId="77777777" w:rsidR="00F468EE" w:rsidRPr="003A73F3" w:rsidRDefault="00F468EE" w:rsidP="00F468EE">
      <w:pPr>
        <w:spacing w:line="23" w:lineRule="atLeast"/>
        <w:ind w:left="709" w:hanging="709"/>
        <w:rPr>
          <w:rFonts w:ascii="Garamond" w:hAnsi="Garamond" w:cstheme="minorHAnsi"/>
          <w:lang w:val="pt-BR"/>
        </w:rPr>
      </w:pPr>
    </w:p>
    <w:p w14:paraId="6285FBB1" w14:textId="77777777" w:rsidR="00F468EE" w:rsidRPr="003A73F3" w:rsidRDefault="00F468EE" w:rsidP="0095066E">
      <w:pPr>
        <w:numPr>
          <w:ilvl w:val="0"/>
          <w:numId w:val="11"/>
        </w:numPr>
        <w:spacing w:line="23" w:lineRule="atLeast"/>
        <w:ind w:left="709" w:hanging="709"/>
        <w:rPr>
          <w:rFonts w:ascii="Garamond" w:hAnsi="Garamond" w:cstheme="minorHAnsi"/>
          <w:lang w:val="pt-BR"/>
        </w:rPr>
      </w:pPr>
      <w:r w:rsidRPr="003A73F3">
        <w:rPr>
          <w:rFonts w:ascii="Garamond" w:hAnsi="Garamond" w:cstheme="minorHAnsi"/>
          <w:lang w:val="pt-BR"/>
        </w:rPr>
        <w:t xml:space="preserve">por determinação da CVM, nos termos da regulamentação aplicável; </w:t>
      </w:r>
    </w:p>
    <w:p w14:paraId="49159FEC" w14:textId="77777777" w:rsidR="00F468EE" w:rsidRPr="003A73F3" w:rsidRDefault="00F468EE" w:rsidP="00F468EE">
      <w:pPr>
        <w:spacing w:line="23" w:lineRule="atLeast"/>
        <w:ind w:left="709" w:hanging="709"/>
        <w:rPr>
          <w:rFonts w:ascii="Garamond" w:hAnsi="Garamond" w:cstheme="minorHAnsi"/>
          <w:lang w:val="pt-BR"/>
        </w:rPr>
      </w:pPr>
    </w:p>
    <w:p w14:paraId="5DA50CC8" w14:textId="77777777" w:rsidR="00F468EE" w:rsidRPr="003A73F3" w:rsidRDefault="00F468EE" w:rsidP="0095066E">
      <w:pPr>
        <w:numPr>
          <w:ilvl w:val="0"/>
          <w:numId w:val="11"/>
        </w:numPr>
        <w:spacing w:line="23" w:lineRule="atLeast"/>
        <w:ind w:left="709" w:hanging="709"/>
        <w:rPr>
          <w:rFonts w:ascii="Garamond" w:hAnsi="Garamond" w:cstheme="minorHAnsi"/>
          <w:lang w:val="pt-BR"/>
        </w:rPr>
      </w:pPr>
      <w:r w:rsidRPr="003A73F3">
        <w:rPr>
          <w:rFonts w:ascii="Garamond" w:hAnsi="Garamond" w:cstheme="minorHAnsi"/>
          <w:lang w:val="pt-BR"/>
        </w:rPr>
        <w:t>após 90 (noventa) dias da data da primeira integralização de Cotas da Classe, manutenção do Patrimônio Líquido diário da Classe inferior a R$ </w:t>
      </w:r>
      <w:r w:rsidRPr="003A73F3">
        <w:rPr>
          <w:rFonts w:ascii="Garamond" w:hAnsi="Garamond" w:cstheme="minorHAnsi"/>
          <w:bCs/>
          <w:lang w:val="pt-BR"/>
        </w:rPr>
        <w:t>1.000.000,00</w:t>
      </w:r>
      <w:r w:rsidRPr="003A73F3">
        <w:rPr>
          <w:rFonts w:ascii="Garamond" w:hAnsi="Garamond" w:cstheme="minorHAnsi"/>
          <w:lang w:val="pt-BR"/>
        </w:rPr>
        <w:t xml:space="preserve"> (</w:t>
      </w:r>
      <w:r w:rsidRPr="003A73F3">
        <w:rPr>
          <w:rFonts w:ascii="Garamond" w:hAnsi="Garamond" w:cstheme="minorHAnsi"/>
          <w:bCs/>
          <w:lang w:val="pt-BR"/>
        </w:rPr>
        <w:t>um milhão de</w:t>
      </w:r>
      <w:r w:rsidRPr="003A73F3">
        <w:rPr>
          <w:rFonts w:ascii="Garamond" w:hAnsi="Garamond" w:cstheme="minorHAnsi"/>
          <w:lang w:val="pt-BR"/>
        </w:rPr>
        <w:t xml:space="preserve"> reais) por período de </w:t>
      </w:r>
      <w:r w:rsidRPr="003A73F3">
        <w:rPr>
          <w:rFonts w:ascii="Garamond" w:hAnsi="Garamond" w:cstheme="minorHAnsi"/>
          <w:bCs/>
          <w:lang w:val="pt-BR"/>
        </w:rPr>
        <w:t>90 (</w:t>
      </w:r>
      <w:r w:rsidRPr="003A73F3">
        <w:rPr>
          <w:rFonts w:ascii="Garamond" w:hAnsi="Garamond" w:cstheme="minorHAnsi"/>
          <w:lang w:val="pt-BR"/>
        </w:rPr>
        <w:t>noventa</w:t>
      </w:r>
      <w:r w:rsidRPr="003A73F3">
        <w:rPr>
          <w:rFonts w:ascii="Garamond" w:hAnsi="Garamond" w:cstheme="minorHAnsi"/>
          <w:bCs/>
          <w:lang w:val="pt-BR"/>
        </w:rPr>
        <w:t>) dias consecutivos</w:t>
      </w:r>
      <w:r w:rsidRPr="003A73F3">
        <w:rPr>
          <w:rFonts w:ascii="Garamond" w:hAnsi="Garamond" w:cstheme="minorHAnsi"/>
          <w:lang w:val="pt-BR"/>
        </w:rPr>
        <w:t xml:space="preserve">; </w:t>
      </w:r>
    </w:p>
    <w:p w14:paraId="1FE82BA6" w14:textId="77777777" w:rsidR="00F468EE" w:rsidRPr="003A73F3" w:rsidRDefault="00F468EE" w:rsidP="00F468EE">
      <w:pPr>
        <w:pStyle w:val="PargrafodaLista"/>
        <w:rPr>
          <w:rFonts w:ascii="Garamond" w:hAnsi="Garamond" w:cstheme="minorHAnsi"/>
          <w:szCs w:val="20"/>
          <w:lang w:val="pt-BR"/>
        </w:rPr>
      </w:pPr>
    </w:p>
    <w:p w14:paraId="28DF54BA" w14:textId="77777777" w:rsidR="00F468EE" w:rsidRPr="003A73F3" w:rsidRDefault="00F468EE" w:rsidP="0095066E">
      <w:pPr>
        <w:pStyle w:val="PargrafodaLista"/>
        <w:numPr>
          <w:ilvl w:val="0"/>
          <w:numId w:val="11"/>
        </w:numPr>
        <w:autoSpaceDE w:val="0"/>
        <w:autoSpaceDN w:val="0"/>
        <w:spacing w:line="240" w:lineRule="auto"/>
        <w:ind w:left="709" w:right="111" w:hanging="709"/>
        <w:rPr>
          <w:rFonts w:ascii="Garamond" w:hAnsi="Garamond" w:cs="Calibri"/>
          <w:lang w:val="pt-BR"/>
        </w:rPr>
      </w:pPr>
      <w:r w:rsidRPr="003A73F3">
        <w:rPr>
          <w:rFonts w:ascii="Garamond" w:hAnsi="Garamond" w:cs="Calibri"/>
          <w:lang w:val="pt-BR"/>
        </w:rPr>
        <w:t xml:space="preserve">cessação ou renúncia pela </w:t>
      </w:r>
      <w:r w:rsidRPr="003A73F3">
        <w:rPr>
          <w:rFonts w:ascii="Garamond" w:hAnsi="Garamond" w:cs="Calibri"/>
          <w:b/>
          <w:bCs/>
          <w:lang w:val="pt-BR"/>
        </w:rPr>
        <w:t>ADMINISTRADORA</w:t>
      </w:r>
      <w:r w:rsidRPr="003A73F3">
        <w:rPr>
          <w:rFonts w:ascii="Garamond" w:hAnsi="Garamond" w:cs="Calibri"/>
          <w:lang w:val="pt-BR"/>
        </w:rPr>
        <w:t xml:space="preserve">, a qualquer tempo e por qualquer motivo, da prestação dos serviços de administração do </w:t>
      </w:r>
      <w:r w:rsidRPr="003A73F3">
        <w:rPr>
          <w:rFonts w:ascii="Garamond" w:hAnsi="Garamond" w:cs="Calibri"/>
          <w:b/>
          <w:bCs/>
          <w:lang w:val="pt-BR"/>
        </w:rPr>
        <w:t>FUNDO</w:t>
      </w:r>
      <w:r w:rsidRPr="003A73F3">
        <w:rPr>
          <w:rFonts w:ascii="Garamond" w:hAnsi="Garamond" w:cs="Calibri"/>
          <w:lang w:val="pt-BR"/>
        </w:rPr>
        <w:t>, previstos neste Regulamento, sem que tenha havido sua substituição por outra instituição, de acordo com os procedimentos estabelecidos neste Regulamento;</w:t>
      </w:r>
    </w:p>
    <w:p w14:paraId="1AC219BF" w14:textId="77777777" w:rsidR="00F468EE" w:rsidRPr="003A73F3" w:rsidRDefault="00F468EE" w:rsidP="00F468EE">
      <w:pPr>
        <w:pStyle w:val="PargrafodaLista"/>
        <w:rPr>
          <w:rFonts w:ascii="Garamond" w:hAnsi="Garamond" w:cs="Calibri"/>
          <w:lang w:val="pt-BR"/>
        </w:rPr>
      </w:pPr>
    </w:p>
    <w:p w14:paraId="23627461" w14:textId="77777777" w:rsidR="00F468EE" w:rsidRPr="003A73F3" w:rsidRDefault="00F468EE" w:rsidP="0095066E">
      <w:pPr>
        <w:pStyle w:val="PargrafodaLista"/>
        <w:numPr>
          <w:ilvl w:val="0"/>
          <w:numId w:val="11"/>
        </w:numPr>
        <w:autoSpaceDE w:val="0"/>
        <w:autoSpaceDN w:val="0"/>
        <w:spacing w:line="240" w:lineRule="auto"/>
        <w:ind w:left="709" w:right="111" w:hanging="709"/>
        <w:rPr>
          <w:rFonts w:ascii="Garamond" w:hAnsi="Garamond" w:cs="Calibri"/>
          <w:lang w:val="pt-BR"/>
        </w:rPr>
      </w:pPr>
      <w:r w:rsidRPr="003A73F3">
        <w:rPr>
          <w:rFonts w:ascii="Garamond" w:hAnsi="Garamond" w:cs="Calibri"/>
          <w:lang w:val="pt-BR"/>
        </w:rPr>
        <w:t xml:space="preserve">cessação ou renúncia pela </w:t>
      </w:r>
      <w:r w:rsidRPr="003A73F3">
        <w:rPr>
          <w:rFonts w:ascii="Garamond" w:hAnsi="Garamond" w:cs="Calibri"/>
          <w:b/>
          <w:bCs/>
          <w:lang w:val="pt-BR"/>
        </w:rPr>
        <w:t>GESTORA</w:t>
      </w:r>
      <w:r w:rsidRPr="003A73F3">
        <w:rPr>
          <w:rFonts w:ascii="Garamond" w:hAnsi="Garamond" w:cs="Calibri"/>
          <w:lang w:val="pt-BR"/>
        </w:rPr>
        <w:t xml:space="preserve">, a qualquer tempo e por qualquer motivo, da prestação dos serviços de gestão do </w:t>
      </w:r>
      <w:r w:rsidRPr="003A73F3">
        <w:rPr>
          <w:rFonts w:ascii="Garamond" w:hAnsi="Garamond" w:cs="Calibri"/>
          <w:b/>
          <w:bCs/>
          <w:lang w:val="pt-BR"/>
        </w:rPr>
        <w:t>FUNDO</w:t>
      </w:r>
      <w:r w:rsidRPr="003A73F3">
        <w:rPr>
          <w:rFonts w:ascii="Garamond" w:hAnsi="Garamond" w:cs="Calibri"/>
          <w:lang w:val="pt-BR"/>
        </w:rPr>
        <w:t>, previstos neste Regulamento, sem que tenha havido sua substituição por outra instituição, de acordo com os procedimentos estabelecidos neste Regulamento.</w:t>
      </w:r>
    </w:p>
    <w:p w14:paraId="1317655D" w14:textId="77777777" w:rsidR="00F468EE" w:rsidRPr="003A73F3" w:rsidRDefault="00F468EE" w:rsidP="00F468EE">
      <w:pPr>
        <w:spacing w:line="23" w:lineRule="atLeast"/>
        <w:rPr>
          <w:rFonts w:ascii="Garamond" w:hAnsi="Garamond" w:cstheme="minorHAnsi"/>
          <w:lang w:val="pt-BR"/>
        </w:rPr>
      </w:pPr>
    </w:p>
    <w:p w14:paraId="03985623" w14:textId="77777777" w:rsidR="00F468EE" w:rsidRPr="003A73F3" w:rsidRDefault="00F468EE" w:rsidP="0095066E">
      <w:pPr>
        <w:pStyle w:val="PargrafodaLista"/>
        <w:numPr>
          <w:ilvl w:val="1"/>
          <w:numId w:val="43"/>
        </w:numPr>
        <w:spacing w:line="23" w:lineRule="atLeast"/>
        <w:ind w:left="0" w:firstLine="0"/>
        <w:rPr>
          <w:rFonts w:ascii="Garamond" w:hAnsi="Garamond" w:cstheme="minorHAnsi"/>
          <w:b/>
          <w:szCs w:val="20"/>
          <w:lang w:val="pt-BR"/>
        </w:rPr>
      </w:pPr>
      <w:r w:rsidRPr="003A73F3">
        <w:rPr>
          <w:rFonts w:ascii="Garamond" w:hAnsi="Garamond" w:cstheme="minorHAnsi"/>
          <w:szCs w:val="20"/>
          <w:lang w:val="pt-BR"/>
        </w:rPr>
        <w:t xml:space="preserve">Na ocorrência de qualquer dos eventos do item 12.1 acima, independentemente de qualquer procedimento adicional, a </w:t>
      </w:r>
      <w:r w:rsidRPr="003A73F3">
        <w:rPr>
          <w:rFonts w:ascii="Garamond" w:hAnsi="Garamond" w:cstheme="minorHAnsi"/>
          <w:b/>
          <w:szCs w:val="20"/>
          <w:lang w:val="pt-BR"/>
        </w:rPr>
        <w:t>ADMINISTRADORA</w:t>
      </w:r>
      <w:r w:rsidRPr="003A73F3">
        <w:rPr>
          <w:rFonts w:ascii="Garamond" w:hAnsi="Garamond" w:cstheme="minorHAnsi"/>
          <w:szCs w:val="20"/>
          <w:lang w:val="pt-BR"/>
        </w:rPr>
        <w:t xml:space="preserve"> e a </w:t>
      </w:r>
      <w:r w:rsidRPr="003A73F3">
        <w:rPr>
          <w:rFonts w:ascii="Garamond" w:hAnsi="Garamond" w:cstheme="minorHAnsi"/>
          <w:b/>
          <w:bCs/>
          <w:szCs w:val="20"/>
          <w:lang w:val="pt-BR"/>
        </w:rPr>
        <w:t>GESTORA</w:t>
      </w:r>
      <w:r w:rsidRPr="003A73F3">
        <w:rPr>
          <w:rFonts w:ascii="Garamond" w:hAnsi="Garamond" w:cstheme="minorHAnsi"/>
          <w:szCs w:val="20"/>
          <w:lang w:val="pt-BR"/>
        </w:rPr>
        <w:t>, nas esferas de suas respectivas competências, deverão (i) suspender imediatamente o pagamento de qualquer resgate ou amortização em andamento, se houver; (ii) convocar, no prazo de 05 (cinco) dias, uma Assembleia Especial de Cotistas para que os Cotistas deliberem sobre as medidas que serão adotadas visando preservar seus direitos, suas garantias e prerrogativas.</w:t>
      </w:r>
    </w:p>
    <w:p w14:paraId="062D3CC8" w14:textId="77777777" w:rsidR="00F468EE" w:rsidRPr="003A73F3" w:rsidRDefault="00F468EE" w:rsidP="00F468EE">
      <w:pPr>
        <w:spacing w:line="23" w:lineRule="atLeast"/>
        <w:rPr>
          <w:rFonts w:ascii="Garamond" w:hAnsi="Garamond" w:cstheme="minorHAnsi"/>
          <w:bCs/>
          <w:lang w:val="pt-BR"/>
        </w:rPr>
      </w:pPr>
    </w:p>
    <w:p w14:paraId="108183C0" w14:textId="77777777" w:rsidR="00F468EE" w:rsidRPr="003A73F3" w:rsidRDefault="00F468EE" w:rsidP="0095066E">
      <w:pPr>
        <w:pStyle w:val="PargrafodaLista"/>
        <w:numPr>
          <w:ilvl w:val="1"/>
          <w:numId w:val="43"/>
        </w:numPr>
        <w:spacing w:line="23" w:lineRule="atLeast"/>
        <w:ind w:left="0" w:firstLine="0"/>
        <w:rPr>
          <w:rFonts w:ascii="Garamond" w:hAnsi="Garamond" w:cstheme="minorHAnsi"/>
          <w:szCs w:val="20"/>
          <w:lang w:val="pt-BR"/>
        </w:rPr>
      </w:pPr>
      <w:r w:rsidRPr="003A73F3">
        <w:rPr>
          <w:rFonts w:ascii="Garamond" w:hAnsi="Garamond" w:cstheme="minorHAnsi"/>
          <w:szCs w:val="20"/>
          <w:lang w:val="pt-BR"/>
        </w:rPr>
        <w:t>Na hipótese de liquidação antecipada da Classe, após o pagamento das despesas e encargos da Classe, será pago aos Cotistas, se o patrimônio da Classe assim permitir, o valor apurado conforme o disposto neste Anexo, proporcionalmente ao valor de suas respectivas Cotas, conforme a respectiva quantidade de Cotas de cada titular, observando-se:</w:t>
      </w:r>
    </w:p>
    <w:p w14:paraId="53A80DFA" w14:textId="77777777" w:rsidR="00F468EE" w:rsidRPr="003A73F3" w:rsidRDefault="00F468EE" w:rsidP="00F468EE">
      <w:pPr>
        <w:spacing w:line="23" w:lineRule="atLeast"/>
        <w:rPr>
          <w:rFonts w:ascii="Garamond" w:hAnsi="Garamond" w:cstheme="minorHAnsi"/>
          <w:lang w:val="pt-BR"/>
        </w:rPr>
      </w:pPr>
    </w:p>
    <w:p w14:paraId="712D169F" w14:textId="77777777" w:rsidR="00F468EE" w:rsidRPr="003A73F3" w:rsidRDefault="00F468EE" w:rsidP="0095066E">
      <w:pPr>
        <w:numPr>
          <w:ilvl w:val="0"/>
          <w:numId w:val="12"/>
        </w:numPr>
        <w:spacing w:line="23" w:lineRule="atLeast"/>
        <w:rPr>
          <w:rFonts w:ascii="Garamond" w:hAnsi="Garamond" w:cstheme="minorHAnsi"/>
          <w:lang w:val="pt-BR"/>
        </w:rPr>
      </w:pPr>
      <w:r w:rsidRPr="003A73F3">
        <w:rPr>
          <w:rFonts w:ascii="Garamond" w:hAnsi="Garamond" w:cstheme="minorHAnsi"/>
          <w:lang w:val="pt-BR"/>
        </w:rPr>
        <w:lastRenderedPageBreak/>
        <w:t xml:space="preserve">os Cotistas poderão receber tal pagamento em Ativos, cujo valor deverá ser apurado com observância ao disposto neste Anexo, desde que assim deliberado em Assembleia Especial de </w:t>
      </w:r>
      <w:proofErr w:type="gramStart"/>
      <w:r w:rsidRPr="003A73F3">
        <w:rPr>
          <w:rFonts w:ascii="Garamond" w:hAnsi="Garamond" w:cstheme="minorHAnsi"/>
          <w:lang w:val="pt-BR"/>
        </w:rPr>
        <w:t>Cotistas convocada</w:t>
      </w:r>
      <w:proofErr w:type="gramEnd"/>
      <w:r w:rsidRPr="003A73F3">
        <w:rPr>
          <w:rFonts w:ascii="Garamond" w:hAnsi="Garamond" w:cstheme="minorHAnsi"/>
          <w:lang w:val="pt-BR"/>
        </w:rPr>
        <w:t xml:space="preserve"> para este fim; e</w:t>
      </w:r>
    </w:p>
    <w:p w14:paraId="69C9B3B1" w14:textId="77777777" w:rsidR="00F468EE" w:rsidRPr="003A73F3" w:rsidRDefault="00F468EE" w:rsidP="00F468EE">
      <w:pPr>
        <w:spacing w:line="23" w:lineRule="atLeast"/>
        <w:rPr>
          <w:rFonts w:ascii="Garamond" w:hAnsi="Garamond" w:cstheme="minorHAnsi"/>
          <w:lang w:val="pt-BR"/>
        </w:rPr>
      </w:pPr>
    </w:p>
    <w:p w14:paraId="79FF76B9" w14:textId="77777777" w:rsidR="00F468EE" w:rsidRPr="003A73F3" w:rsidRDefault="00F468EE" w:rsidP="0095066E">
      <w:pPr>
        <w:numPr>
          <w:ilvl w:val="0"/>
          <w:numId w:val="12"/>
        </w:numPr>
        <w:spacing w:line="23" w:lineRule="atLeast"/>
        <w:rPr>
          <w:rFonts w:ascii="Garamond" w:hAnsi="Garamond" w:cstheme="minorHAnsi"/>
          <w:lang w:val="pt-BR"/>
        </w:rPr>
      </w:pPr>
      <w:r w:rsidRPr="003A73F3">
        <w:rPr>
          <w:rFonts w:ascii="Garamond" w:hAnsi="Garamond" w:cstheme="minorHAnsi"/>
          <w:lang w:val="pt-BR"/>
        </w:rPr>
        <w:t xml:space="preserve">que a </w:t>
      </w:r>
      <w:r w:rsidRPr="003A73F3">
        <w:rPr>
          <w:rFonts w:ascii="Garamond" w:hAnsi="Garamond" w:cstheme="minorHAnsi"/>
          <w:b/>
          <w:bCs/>
          <w:lang w:val="pt-BR"/>
        </w:rPr>
        <w:t>GESTORA</w:t>
      </w:r>
      <w:r w:rsidRPr="003A73F3">
        <w:rPr>
          <w:rFonts w:ascii="Garamond" w:hAnsi="Garamond" w:cstheme="minorHAnsi"/>
          <w:lang w:val="pt-BR"/>
        </w:rPr>
        <w:t xml:space="preserve"> poderá ainda alienar parte ou a totalidade dos Ativos de titularidade da Classe, pelo respectivo valor, apurado com observância ao que dispõe este Anexo, acrescido de todos os custos e despesas necessários para a liquidação e extinção da Classe, devendo utilizar os recursos da eventual alienação no resgate das Cotas.</w:t>
      </w:r>
    </w:p>
    <w:p w14:paraId="587A86D9" w14:textId="77777777" w:rsidR="00F468EE" w:rsidRPr="003A73F3" w:rsidRDefault="00F468EE" w:rsidP="00F468EE">
      <w:pPr>
        <w:spacing w:line="23" w:lineRule="atLeast"/>
        <w:rPr>
          <w:rFonts w:ascii="Garamond" w:hAnsi="Garamond" w:cstheme="minorHAnsi"/>
          <w:lang w:val="pt-BR"/>
        </w:rPr>
      </w:pPr>
    </w:p>
    <w:p w14:paraId="6F94258B" w14:textId="77777777" w:rsidR="00F468EE" w:rsidRPr="003A73F3" w:rsidRDefault="00F468EE" w:rsidP="0095066E">
      <w:pPr>
        <w:pStyle w:val="PargrafodaLista"/>
        <w:numPr>
          <w:ilvl w:val="1"/>
          <w:numId w:val="43"/>
        </w:numPr>
        <w:spacing w:line="23" w:lineRule="atLeast"/>
        <w:ind w:left="0" w:firstLine="0"/>
        <w:rPr>
          <w:rFonts w:ascii="Garamond" w:hAnsi="Garamond" w:cstheme="minorHAnsi"/>
          <w:szCs w:val="20"/>
          <w:lang w:val="pt-BR"/>
        </w:rPr>
      </w:pPr>
      <w:r w:rsidRPr="003A73F3">
        <w:rPr>
          <w:rFonts w:ascii="Garamond" w:hAnsi="Garamond" w:cstheme="minorHAnsi"/>
          <w:szCs w:val="20"/>
          <w:lang w:val="pt-BR"/>
        </w:rPr>
        <w:t xml:space="preserve">Na hipótese de a Assembleia Especial de Cotistas não chegar a acordo comum referente aos procedimentos de dação em pagamento dos Ativos para fins de pagamento de resgate das Cotas, os Ativos serão dados em pagamento aos Cotistas, mediante a constituição de um condomínio, cuja fração ideal de cada Cotista será calculada de acordo com a proporção de Cotas detida por cada titular sobre o valor total das Cotas em circulação à época. Após a constituição do condomínio acima referido, a </w:t>
      </w:r>
      <w:r w:rsidRPr="003A73F3">
        <w:rPr>
          <w:rFonts w:ascii="Garamond" w:hAnsi="Garamond" w:cstheme="minorHAnsi"/>
          <w:b/>
          <w:bCs/>
          <w:szCs w:val="20"/>
          <w:lang w:val="pt-BR"/>
        </w:rPr>
        <w:t>ADMINISTRADORA</w:t>
      </w:r>
      <w:r w:rsidRPr="003A73F3">
        <w:rPr>
          <w:rFonts w:ascii="Garamond" w:hAnsi="Garamond" w:cstheme="minorHAnsi"/>
          <w:szCs w:val="20"/>
          <w:lang w:val="pt-BR"/>
        </w:rPr>
        <w:t xml:space="preserve"> estará desobrigada em relação às responsabilidades estabelecidas neste Anexo, ficando autorizado a liquidar a Classe perante as autoridades competentes.</w:t>
      </w:r>
    </w:p>
    <w:p w14:paraId="21714939" w14:textId="77777777" w:rsidR="00F468EE" w:rsidRPr="003A73F3" w:rsidRDefault="00F468EE" w:rsidP="00F468EE">
      <w:pPr>
        <w:spacing w:line="23" w:lineRule="atLeast"/>
        <w:rPr>
          <w:rFonts w:ascii="Garamond" w:hAnsi="Garamond" w:cstheme="minorHAnsi"/>
          <w:lang w:val="pt-BR"/>
        </w:rPr>
      </w:pPr>
    </w:p>
    <w:p w14:paraId="1212CFC6" w14:textId="77777777" w:rsidR="00F468EE" w:rsidRPr="003A73F3" w:rsidRDefault="00F468EE" w:rsidP="0095066E">
      <w:pPr>
        <w:pStyle w:val="PargrafodaLista"/>
        <w:numPr>
          <w:ilvl w:val="1"/>
          <w:numId w:val="43"/>
        </w:numPr>
        <w:spacing w:line="23" w:lineRule="atLeast"/>
        <w:ind w:left="0" w:firstLine="0"/>
        <w:rPr>
          <w:rFonts w:ascii="Garamond" w:hAnsi="Garamond" w:cstheme="minorHAnsi"/>
          <w:szCs w:val="20"/>
          <w:lang w:val="pt-BR"/>
        </w:rPr>
      </w:pPr>
      <w:r w:rsidRPr="003A73F3">
        <w:rPr>
          <w:rFonts w:ascii="Garamond" w:hAnsi="Garamond" w:cstheme="minorHAnsi"/>
          <w:szCs w:val="20"/>
          <w:lang w:val="pt-BR"/>
        </w:rPr>
        <w:t xml:space="preserve">A </w:t>
      </w:r>
      <w:r w:rsidRPr="003A73F3">
        <w:rPr>
          <w:rFonts w:ascii="Garamond" w:hAnsi="Garamond" w:cstheme="minorHAnsi"/>
          <w:b/>
          <w:bCs/>
          <w:szCs w:val="20"/>
          <w:lang w:val="pt-BR"/>
        </w:rPr>
        <w:t>ADMINISTRADORA</w:t>
      </w:r>
      <w:r w:rsidRPr="003A73F3">
        <w:rPr>
          <w:rFonts w:ascii="Garamond" w:hAnsi="Garamond" w:cstheme="minorHAnsi"/>
          <w:szCs w:val="20"/>
          <w:lang w:val="pt-BR"/>
        </w:rPr>
        <w:t xml:space="preserve"> deverá notificar os Cotistas: (i) para que estes elejam um administrador para o referido condomínio de Ativos, na forma do art. 1.323 do Código Civil; e (ii) informando a proporção de Ativos a que cada Cotista fará jus, sem que isso represente qualquer responsabilidade da </w:t>
      </w:r>
      <w:r w:rsidRPr="003A73F3">
        <w:rPr>
          <w:rFonts w:ascii="Garamond" w:hAnsi="Garamond" w:cstheme="minorHAnsi"/>
          <w:b/>
          <w:bCs/>
          <w:szCs w:val="20"/>
          <w:lang w:val="pt-BR"/>
        </w:rPr>
        <w:t>ADMINISTRADORA</w:t>
      </w:r>
      <w:r w:rsidRPr="003A73F3">
        <w:rPr>
          <w:rFonts w:ascii="Garamond" w:hAnsi="Garamond" w:cstheme="minorHAnsi"/>
          <w:szCs w:val="20"/>
          <w:lang w:val="pt-BR"/>
        </w:rPr>
        <w:t xml:space="preserve"> perante os Cotistas após a constituição do referido condomínio.</w:t>
      </w:r>
    </w:p>
    <w:p w14:paraId="76B99E04" w14:textId="77777777" w:rsidR="00F468EE" w:rsidRPr="003A73F3" w:rsidRDefault="00F468EE" w:rsidP="00F468EE">
      <w:pPr>
        <w:spacing w:line="23" w:lineRule="atLeast"/>
        <w:rPr>
          <w:rFonts w:ascii="Garamond" w:hAnsi="Garamond" w:cstheme="minorHAnsi"/>
          <w:lang w:val="pt-BR"/>
        </w:rPr>
      </w:pPr>
    </w:p>
    <w:p w14:paraId="49EFFD68" w14:textId="77777777" w:rsidR="00F468EE" w:rsidRPr="003A73F3" w:rsidRDefault="00F468EE" w:rsidP="0095066E">
      <w:pPr>
        <w:numPr>
          <w:ilvl w:val="1"/>
          <w:numId w:val="43"/>
        </w:numPr>
        <w:spacing w:line="23" w:lineRule="atLeast"/>
        <w:ind w:left="0" w:firstLine="0"/>
        <w:rPr>
          <w:rFonts w:ascii="Garamond" w:hAnsi="Garamond" w:cstheme="minorHAnsi"/>
          <w:lang w:val="pt-BR"/>
        </w:rPr>
      </w:pPr>
      <w:r w:rsidRPr="003A73F3">
        <w:rPr>
          <w:rFonts w:ascii="Garamond" w:hAnsi="Garamond" w:cstheme="minorHAnsi"/>
          <w:lang w:val="pt-BR"/>
        </w:rPr>
        <w:t>Caso os titulares das Cotas não procedam à eleição do administrador do condomínio referido nos parágrafos acima, essa função será exercida pelo titular de Cotas que detenha a maioria das Cotas em circulação.</w:t>
      </w:r>
    </w:p>
    <w:p w14:paraId="16D965A9" w14:textId="77777777" w:rsidR="00F468EE" w:rsidRPr="003A73F3" w:rsidRDefault="00F468EE" w:rsidP="00F468EE">
      <w:pPr>
        <w:spacing w:line="23" w:lineRule="atLeast"/>
        <w:rPr>
          <w:rFonts w:ascii="Garamond" w:hAnsi="Garamond" w:cstheme="minorHAnsi"/>
          <w:lang w:val="pt-BR"/>
        </w:rPr>
      </w:pPr>
    </w:p>
    <w:p w14:paraId="2D1DC6EF" w14:textId="77777777" w:rsidR="00F468EE" w:rsidRPr="003A73F3" w:rsidRDefault="00F468EE" w:rsidP="0095066E">
      <w:pPr>
        <w:numPr>
          <w:ilvl w:val="1"/>
          <w:numId w:val="43"/>
        </w:numPr>
        <w:spacing w:line="23" w:lineRule="atLeast"/>
        <w:ind w:left="0" w:firstLine="0"/>
        <w:rPr>
          <w:rFonts w:ascii="Garamond" w:hAnsi="Garamond" w:cstheme="minorHAnsi"/>
          <w:bCs/>
          <w:lang w:val="pt-BR"/>
        </w:rPr>
      </w:pPr>
      <w:r w:rsidRPr="003A73F3">
        <w:rPr>
          <w:rFonts w:ascii="Garamond" w:hAnsi="Garamond" w:cstheme="minorHAnsi"/>
          <w:lang w:val="pt-BR"/>
        </w:rPr>
        <w:t xml:space="preserve">A liquidação da Classe será gerida pela </w:t>
      </w:r>
      <w:r w:rsidRPr="003A73F3">
        <w:rPr>
          <w:rFonts w:ascii="Garamond" w:hAnsi="Garamond" w:cstheme="minorHAnsi"/>
          <w:b/>
          <w:lang w:val="pt-BR"/>
        </w:rPr>
        <w:t>ADMINISTRADORA</w:t>
      </w:r>
      <w:r w:rsidRPr="003A73F3">
        <w:rPr>
          <w:rFonts w:ascii="Garamond" w:hAnsi="Garamond" w:cstheme="minorHAnsi"/>
          <w:lang w:val="pt-BR"/>
        </w:rPr>
        <w:t>, observando: (</w:t>
      </w:r>
      <w:r w:rsidRPr="003A73F3">
        <w:rPr>
          <w:rFonts w:ascii="Garamond" w:hAnsi="Garamond" w:cstheme="minorHAnsi"/>
          <w:bCs/>
          <w:lang w:val="pt-BR"/>
        </w:rPr>
        <w:t xml:space="preserve">i) as disposições deste </w:t>
      </w:r>
      <w:r w:rsidRPr="003A73F3">
        <w:rPr>
          <w:rFonts w:ascii="Garamond" w:hAnsi="Garamond" w:cstheme="minorHAnsi"/>
          <w:lang w:val="pt-BR"/>
        </w:rPr>
        <w:t>Regulamento</w:t>
      </w:r>
      <w:r w:rsidRPr="003A73F3">
        <w:rPr>
          <w:rFonts w:ascii="Garamond" w:hAnsi="Garamond" w:cstheme="minorHAnsi"/>
          <w:bCs/>
          <w:lang w:val="pt-BR"/>
        </w:rPr>
        <w:t xml:space="preserve"> ou o que for deliberado na Assembleia Especial de Cotistas; e (ii) que cada Cota será conferido tratamento igual ao conferido às demais Cotas.</w:t>
      </w:r>
    </w:p>
    <w:p w14:paraId="6A657DB0" w14:textId="77777777" w:rsidR="00F468EE" w:rsidRPr="003A73F3" w:rsidRDefault="00F468EE" w:rsidP="00F468EE">
      <w:pPr>
        <w:spacing w:line="23" w:lineRule="atLeast"/>
        <w:rPr>
          <w:rFonts w:ascii="Garamond" w:hAnsi="Garamond" w:cstheme="minorHAnsi"/>
          <w:b/>
          <w:bCs/>
          <w:lang w:val="pt-BR"/>
        </w:rPr>
      </w:pPr>
      <w:bookmarkStart w:id="94" w:name="_Toc148704005"/>
    </w:p>
    <w:p w14:paraId="5293B1FC" w14:textId="77777777" w:rsidR="00F468EE" w:rsidRPr="003A73F3" w:rsidRDefault="00F468EE" w:rsidP="00F468EE">
      <w:pPr>
        <w:pStyle w:val="Ttulo2"/>
        <w:jc w:val="center"/>
        <w:rPr>
          <w:rFonts w:ascii="Garamond" w:hAnsi="Garamond" w:cstheme="minorHAnsi"/>
          <w:b/>
          <w:bCs/>
          <w:color w:val="auto"/>
          <w:sz w:val="24"/>
          <w:szCs w:val="24"/>
          <w:lang w:val="pt-BR"/>
        </w:rPr>
      </w:pPr>
      <w:bookmarkStart w:id="95" w:name="_Toc195017908"/>
      <w:r w:rsidRPr="003A73F3">
        <w:rPr>
          <w:rFonts w:ascii="Garamond" w:hAnsi="Garamond" w:cstheme="minorHAnsi"/>
          <w:b/>
          <w:bCs/>
          <w:color w:val="auto"/>
          <w:sz w:val="24"/>
          <w:szCs w:val="24"/>
          <w:lang w:val="pt-BR"/>
        </w:rPr>
        <w:t>XIII – DOS ENCARGOS ESPECÍFICOS DA CLASSE</w:t>
      </w:r>
      <w:bookmarkEnd w:id="94"/>
      <w:bookmarkEnd w:id="95"/>
    </w:p>
    <w:p w14:paraId="072003B7" w14:textId="77777777" w:rsidR="00F468EE" w:rsidRPr="003A73F3" w:rsidRDefault="00F468EE" w:rsidP="00F468EE">
      <w:pPr>
        <w:rPr>
          <w:rFonts w:ascii="Garamond" w:hAnsi="Garamond" w:cstheme="minorHAnsi"/>
          <w:b/>
          <w:bCs/>
          <w:lang w:val="pt-BR"/>
        </w:rPr>
      </w:pPr>
    </w:p>
    <w:p w14:paraId="723B3DEC" w14:textId="77777777" w:rsidR="00F468EE" w:rsidRPr="003A73F3" w:rsidRDefault="00F468EE" w:rsidP="0095066E">
      <w:pPr>
        <w:pStyle w:val="NormalWeb"/>
        <w:numPr>
          <w:ilvl w:val="1"/>
          <w:numId w:val="44"/>
        </w:numPr>
        <w:spacing w:before="0" w:beforeAutospacing="0" w:after="0" w:afterAutospacing="0"/>
        <w:ind w:left="0" w:firstLine="0"/>
        <w:rPr>
          <w:rFonts w:ascii="Garamond" w:hAnsi="Garamond" w:cstheme="minorHAnsi"/>
          <w:lang w:val="pt-BR"/>
        </w:rPr>
      </w:pPr>
      <w:r w:rsidRPr="003A73F3">
        <w:rPr>
          <w:rFonts w:ascii="Garamond" w:hAnsi="Garamond" w:cstheme="minorHAnsi"/>
          <w:lang w:val="pt-BR"/>
        </w:rPr>
        <w:t xml:space="preserve">A Classe terá encargos que lhe poderão ser debitados diretamente, nos termos da Resolução CVM 175, especialmente os encargos previstos </w:t>
      </w:r>
      <w:r w:rsidRPr="003A73F3">
        <w:rPr>
          <w:rFonts w:ascii="Garamond" w:hAnsi="Garamond" w:cs="Aptos"/>
          <w:lang w:val="pt-BR"/>
        </w:rPr>
        <w:t>no art. 117 da Parte Geral e no art. 42 do Anexo Normativo III da mesma norma</w:t>
      </w:r>
      <w:r w:rsidRPr="003A73F3">
        <w:rPr>
          <w:rFonts w:ascii="Garamond" w:hAnsi="Garamond" w:cstheme="minorHAnsi"/>
          <w:lang w:val="pt-BR"/>
        </w:rPr>
        <w:t>.</w:t>
      </w:r>
    </w:p>
    <w:p w14:paraId="65C37AA5" w14:textId="77777777" w:rsidR="00F468EE" w:rsidRPr="003A73F3" w:rsidRDefault="00F468EE" w:rsidP="00F468EE">
      <w:pPr>
        <w:pStyle w:val="PargrafodaLista"/>
        <w:rPr>
          <w:rFonts w:ascii="Garamond" w:hAnsi="Garamond" w:cstheme="minorHAnsi"/>
          <w:lang w:val="pt-BR"/>
        </w:rPr>
      </w:pPr>
    </w:p>
    <w:p w14:paraId="17450C26" w14:textId="77777777" w:rsidR="00F468EE" w:rsidRPr="003A73F3" w:rsidRDefault="00F468EE" w:rsidP="00F468EE">
      <w:pPr>
        <w:spacing w:after="160" w:line="259" w:lineRule="auto"/>
        <w:rPr>
          <w:rFonts w:ascii="Garamond" w:hAnsi="Garamond" w:cstheme="minorHAnsi"/>
          <w:lang w:val="pt-BR"/>
        </w:rPr>
      </w:pPr>
      <w:r w:rsidRPr="003A73F3">
        <w:rPr>
          <w:rFonts w:ascii="Garamond" w:hAnsi="Garamond" w:cstheme="minorHAnsi"/>
          <w:lang w:val="pt-BR"/>
        </w:rPr>
        <w:br w:type="page"/>
      </w:r>
    </w:p>
    <w:p w14:paraId="4EEFB91D" w14:textId="77777777" w:rsidR="00F468EE" w:rsidRPr="003A73F3" w:rsidRDefault="00F468EE" w:rsidP="00F468EE">
      <w:pPr>
        <w:pStyle w:val="Ttulo1"/>
        <w:jc w:val="center"/>
        <w:rPr>
          <w:rFonts w:ascii="Garamond" w:hAnsi="Garamond" w:cstheme="minorHAnsi"/>
          <w:b/>
          <w:sz w:val="28"/>
          <w:szCs w:val="28"/>
          <w:lang w:val="pt-BR"/>
        </w:rPr>
      </w:pPr>
      <w:bookmarkStart w:id="96" w:name="_Toc175908893"/>
      <w:bookmarkStart w:id="97" w:name="_Toc195017909"/>
      <w:r w:rsidRPr="003A73F3">
        <w:rPr>
          <w:rFonts w:ascii="Garamond" w:hAnsi="Garamond" w:cstheme="minorHAnsi"/>
          <w:b/>
          <w:bCs/>
          <w:color w:val="auto"/>
          <w:sz w:val="24"/>
          <w:szCs w:val="24"/>
          <w:lang w:val="pt-BR"/>
        </w:rPr>
        <w:lastRenderedPageBreak/>
        <w:t>COMPLEMENTO I AO ANEXO I</w:t>
      </w:r>
      <w:bookmarkEnd w:id="96"/>
      <w:bookmarkEnd w:id="97"/>
      <w:r w:rsidRPr="003A73F3">
        <w:rPr>
          <w:rFonts w:ascii="Garamond" w:hAnsi="Garamond" w:cstheme="minorHAnsi"/>
          <w:b/>
          <w:bCs/>
          <w:color w:val="auto"/>
          <w:sz w:val="24"/>
          <w:szCs w:val="24"/>
          <w:lang w:val="pt-BR"/>
        </w:rPr>
        <w:t xml:space="preserve"> </w:t>
      </w:r>
    </w:p>
    <w:p w14:paraId="5D9D66EC" w14:textId="77777777" w:rsidR="00F468EE" w:rsidRPr="003A73F3" w:rsidRDefault="00F468EE" w:rsidP="00F468EE">
      <w:pPr>
        <w:pStyle w:val="NormalWeb"/>
        <w:spacing w:before="0" w:beforeAutospacing="0" w:after="0" w:afterAutospacing="0" w:line="23" w:lineRule="atLeast"/>
        <w:jc w:val="center"/>
        <w:rPr>
          <w:rFonts w:ascii="Garamond" w:eastAsiaTheme="majorEastAsia" w:hAnsi="Garamond" w:cstheme="minorHAnsi"/>
          <w:b/>
          <w:color w:val="0F4761" w:themeColor="accent1" w:themeShade="BF"/>
          <w:sz w:val="28"/>
          <w:szCs w:val="28"/>
          <w:lang w:val="pt-BR"/>
        </w:rPr>
      </w:pPr>
    </w:p>
    <w:p w14:paraId="7A826052" w14:textId="77777777" w:rsidR="00F468EE" w:rsidRPr="003A73F3" w:rsidRDefault="00F468EE" w:rsidP="00F468EE">
      <w:pPr>
        <w:pStyle w:val="NormalWeb"/>
        <w:spacing w:line="23" w:lineRule="atLeast"/>
        <w:jc w:val="center"/>
        <w:rPr>
          <w:rFonts w:ascii="Garamond" w:eastAsiaTheme="majorEastAsia" w:hAnsi="Garamond" w:cstheme="minorHAnsi"/>
          <w:b/>
          <w:i/>
          <w:iCs/>
          <w:lang w:val="pt-BR"/>
        </w:rPr>
      </w:pPr>
      <w:r w:rsidRPr="003A73F3">
        <w:rPr>
          <w:rFonts w:ascii="Garamond" w:eastAsiaTheme="majorEastAsia" w:hAnsi="Garamond" w:cstheme="minorHAnsi"/>
          <w:b/>
          <w:i/>
          <w:iCs/>
          <w:lang w:val="pt-BR"/>
        </w:rPr>
        <w:t>TERMO DECLARATÓRIO, MEDIANTE O QUAL O COTISTA ATESTA QUE POSSUI CIÊNCIA SOBRE SUA RESPONSABILIDADE ILIMITADA, CONFORME PREVISTO NO ART. 29, § 3º, DA RESOLUÇÃO CVM 175.</w:t>
      </w:r>
    </w:p>
    <w:p w14:paraId="76B61BE7" w14:textId="77777777" w:rsidR="00F468EE" w:rsidRPr="003A73F3" w:rsidRDefault="00F468EE" w:rsidP="00F468EE">
      <w:pPr>
        <w:pStyle w:val="NormalWeb"/>
        <w:spacing w:before="0" w:beforeAutospacing="0" w:after="0" w:afterAutospacing="0"/>
        <w:jc w:val="center"/>
        <w:rPr>
          <w:rFonts w:ascii="Garamond" w:eastAsiaTheme="majorEastAsia" w:hAnsi="Garamond" w:cstheme="minorHAnsi"/>
          <w:b/>
          <w:color w:val="0F4761" w:themeColor="accent1" w:themeShade="BF"/>
          <w:sz w:val="28"/>
          <w:szCs w:val="28"/>
          <w:lang w:val="pt-BR"/>
        </w:rPr>
      </w:pPr>
      <w:r w:rsidRPr="003A73F3">
        <w:rPr>
          <w:rFonts w:ascii="Garamond" w:hAnsi="Garamond" w:cstheme="minorHAnsi"/>
          <w:b/>
          <w:lang w:val="pt-BR"/>
        </w:rPr>
        <w:t xml:space="preserve">CLASSE ÚNICA DO </w:t>
      </w:r>
      <w:r w:rsidRPr="003A73F3">
        <w:rPr>
          <w:rFonts w:ascii="Garamond" w:hAnsi="Garamond" w:cstheme="minorHAnsi"/>
          <w:b/>
        </w:rPr>
        <w:fldChar w:fldCharType="begin"/>
      </w:r>
      <w:r w:rsidRPr="003A73F3">
        <w:rPr>
          <w:rFonts w:ascii="Garamond" w:hAnsi="Garamond" w:cstheme="minorHAnsi"/>
          <w:b/>
          <w:lang w:val="pt-BR"/>
        </w:rPr>
        <w:instrText xml:space="preserve"> MERGEFIELD Denominação_social </w:instrText>
      </w:r>
      <w:r w:rsidRPr="003A73F3">
        <w:rPr>
          <w:rFonts w:ascii="Garamond" w:hAnsi="Garamond" w:cstheme="minorHAnsi"/>
          <w:b/>
        </w:rPr>
        <w:fldChar w:fldCharType="separate"/>
      </w:r>
      <w:r w:rsidRPr="003A73F3">
        <w:rPr>
          <w:rFonts w:ascii="Garamond" w:hAnsi="Garamond" w:cstheme="minorHAnsi"/>
          <w:b/>
          <w:noProof/>
          <w:lang w:val="pt-BR"/>
        </w:rPr>
        <w:t>OPORTUNIDADE I FUNDO DE INVESTIMENTO IMOBILIÁRIO</w:t>
      </w:r>
      <w:r w:rsidRPr="003A73F3">
        <w:rPr>
          <w:rFonts w:ascii="Garamond" w:hAnsi="Garamond" w:cstheme="minorHAnsi"/>
          <w:b/>
        </w:rPr>
        <w:fldChar w:fldCharType="end"/>
      </w:r>
    </w:p>
    <w:p w14:paraId="43595F55" w14:textId="77777777" w:rsidR="00F468EE" w:rsidRPr="003A73F3" w:rsidRDefault="00F468EE" w:rsidP="00F468EE">
      <w:pPr>
        <w:pStyle w:val="NormalWeb"/>
        <w:spacing w:before="0" w:beforeAutospacing="0" w:after="0" w:afterAutospacing="0"/>
        <w:jc w:val="center"/>
        <w:rPr>
          <w:rFonts w:ascii="Garamond" w:eastAsiaTheme="majorEastAsia" w:hAnsi="Garamond" w:cstheme="minorHAnsi"/>
          <w:b/>
          <w:lang w:val="pt-BR"/>
        </w:rPr>
      </w:pPr>
      <w:r w:rsidRPr="003A73F3">
        <w:rPr>
          <w:rFonts w:ascii="Garamond" w:eastAsiaTheme="majorEastAsia" w:hAnsi="Garamond" w:cstheme="minorHAnsi"/>
          <w:b/>
          <w:lang w:val="pt-BR"/>
        </w:rPr>
        <w:t xml:space="preserve">CNPJ/MF: </w:t>
      </w:r>
      <w:r w:rsidRPr="003A73F3">
        <w:rPr>
          <w:rFonts w:ascii="Garamond" w:hAnsi="Garamond" w:cstheme="minorHAnsi"/>
          <w:b/>
        </w:rPr>
        <w:fldChar w:fldCharType="begin"/>
      </w:r>
      <w:r w:rsidRPr="003A73F3">
        <w:rPr>
          <w:rFonts w:ascii="Garamond" w:hAnsi="Garamond" w:cstheme="minorHAnsi"/>
          <w:b/>
          <w:lang w:val="pt-BR"/>
        </w:rPr>
        <w:instrText xml:space="preserve"> MERGEFIELD CNPJ </w:instrText>
      </w:r>
      <w:r w:rsidRPr="003A73F3">
        <w:rPr>
          <w:rFonts w:ascii="Garamond" w:hAnsi="Garamond" w:cstheme="minorHAnsi"/>
          <w:b/>
        </w:rPr>
        <w:fldChar w:fldCharType="separate"/>
      </w:r>
      <w:r w:rsidRPr="003A73F3">
        <w:rPr>
          <w:rFonts w:ascii="Garamond" w:hAnsi="Garamond" w:cstheme="minorHAnsi"/>
          <w:b/>
          <w:noProof/>
          <w:lang w:val="pt-BR"/>
        </w:rPr>
        <w:t>22.503.991/0001-68</w:t>
      </w:r>
      <w:r w:rsidRPr="003A73F3">
        <w:rPr>
          <w:rFonts w:ascii="Garamond" w:hAnsi="Garamond" w:cstheme="minorHAnsi"/>
          <w:b/>
        </w:rPr>
        <w:fldChar w:fldCharType="end"/>
      </w:r>
      <w:r w:rsidRPr="003A73F3">
        <w:rPr>
          <w:rFonts w:ascii="Garamond" w:hAnsi="Garamond" w:cstheme="minorHAnsi"/>
          <w:b/>
          <w:lang w:val="pt-BR"/>
        </w:rPr>
        <w:t xml:space="preserve"> </w:t>
      </w:r>
      <w:r w:rsidRPr="003A73F3">
        <w:rPr>
          <w:rFonts w:ascii="Garamond" w:eastAsiaTheme="majorEastAsia" w:hAnsi="Garamond" w:cstheme="minorHAnsi"/>
          <w:b/>
          <w:lang w:val="pt-BR"/>
        </w:rPr>
        <w:t xml:space="preserve"> </w:t>
      </w:r>
    </w:p>
    <w:p w14:paraId="56AB27CE" w14:textId="77777777" w:rsidR="00F468EE" w:rsidRPr="003A73F3" w:rsidRDefault="00F468EE" w:rsidP="00F468EE">
      <w:pPr>
        <w:pStyle w:val="NormalWeb"/>
        <w:spacing w:line="23" w:lineRule="atLeast"/>
        <w:rPr>
          <w:rFonts w:ascii="Garamond" w:eastAsiaTheme="majorEastAsia" w:hAnsi="Garamond" w:cstheme="minorHAnsi"/>
          <w:bCs/>
          <w:lang w:val="pt-BR"/>
        </w:rPr>
      </w:pPr>
      <w:r w:rsidRPr="003A73F3">
        <w:rPr>
          <w:rFonts w:ascii="Garamond" w:eastAsiaTheme="majorEastAsia" w:hAnsi="Garamond" w:cstheme="minorHAnsi"/>
          <w:bCs/>
          <w:lang w:val="pt-BR"/>
        </w:rPr>
        <w:t xml:space="preserve">Ao assinar este termo, estou confirmando que tenho ciência de que: </w:t>
      </w:r>
    </w:p>
    <w:p w14:paraId="7F22E133" w14:textId="77777777" w:rsidR="00F468EE" w:rsidRPr="003A73F3" w:rsidRDefault="00F468EE" w:rsidP="00F468EE">
      <w:pPr>
        <w:pStyle w:val="NormalWeb"/>
        <w:spacing w:before="0" w:beforeAutospacing="0" w:after="0" w:afterAutospacing="0"/>
        <w:rPr>
          <w:rFonts w:ascii="Garamond" w:eastAsiaTheme="majorEastAsia" w:hAnsi="Garamond" w:cstheme="minorHAnsi"/>
          <w:bCs/>
          <w:lang w:val="pt-BR"/>
        </w:rPr>
      </w:pPr>
      <w:r w:rsidRPr="003A73F3">
        <w:rPr>
          <w:rFonts w:ascii="Garamond" w:eastAsiaTheme="majorEastAsia" w:hAnsi="Garamond" w:cstheme="minorHAnsi"/>
          <w:bCs/>
          <w:lang w:val="pt-BR"/>
        </w:rPr>
        <w:t xml:space="preserve">I – </w:t>
      </w:r>
      <w:proofErr w:type="gramStart"/>
      <w:r w:rsidRPr="003A73F3">
        <w:rPr>
          <w:rFonts w:ascii="Garamond" w:eastAsiaTheme="majorEastAsia" w:hAnsi="Garamond" w:cstheme="minorHAnsi"/>
          <w:bCs/>
          <w:lang w:val="pt-BR"/>
        </w:rPr>
        <w:t>o</w:t>
      </w:r>
      <w:proofErr w:type="gramEnd"/>
      <w:r w:rsidRPr="003A73F3">
        <w:rPr>
          <w:rFonts w:ascii="Garamond" w:eastAsiaTheme="majorEastAsia" w:hAnsi="Garamond" w:cstheme="minorHAnsi"/>
          <w:bCs/>
          <w:lang w:val="pt-BR"/>
        </w:rPr>
        <w:t xml:space="preserve"> regulamento do </w:t>
      </w:r>
      <w:r w:rsidRPr="003A73F3">
        <w:rPr>
          <w:rFonts w:ascii="Garamond" w:hAnsi="Garamond" w:cstheme="minorHAnsi"/>
          <w:b/>
        </w:rPr>
        <w:fldChar w:fldCharType="begin"/>
      </w:r>
      <w:r w:rsidRPr="003A73F3">
        <w:rPr>
          <w:rFonts w:ascii="Garamond" w:hAnsi="Garamond" w:cstheme="minorHAnsi"/>
          <w:b/>
          <w:lang w:val="pt-BR"/>
        </w:rPr>
        <w:instrText xml:space="preserve"> MERGEFIELD Denominação_social </w:instrText>
      </w:r>
      <w:r w:rsidRPr="003A73F3">
        <w:rPr>
          <w:rFonts w:ascii="Garamond" w:hAnsi="Garamond" w:cstheme="minorHAnsi"/>
          <w:b/>
        </w:rPr>
        <w:fldChar w:fldCharType="separate"/>
      </w:r>
      <w:r w:rsidRPr="003A73F3">
        <w:rPr>
          <w:rFonts w:ascii="Garamond" w:hAnsi="Garamond" w:cstheme="minorHAnsi"/>
          <w:b/>
          <w:noProof/>
          <w:lang w:val="pt-BR"/>
        </w:rPr>
        <w:t>OPORTUNIDADE I FUNDO DE INVESTIMENTO IMOBILIÁRIO</w:t>
      </w:r>
      <w:r w:rsidRPr="003A73F3">
        <w:rPr>
          <w:rFonts w:ascii="Garamond" w:hAnsi="Garamond" w:cstheme="minorHAnsi"/>
          <w:b/>
        </w:rPr>
        <w:fldChar w:fldCharType="end"/>
      </w:r>
      <w:r w:rsidRPr="003A73F3">
        <w:rPr>
          <w:rFonts w:ascii="Garamond" w:eastAsiaTheme="majorEastAsia" w:hAnsi="Garamond" w:cstheme="minorHAnsi"/>
          <w:bCs/>
          <w:lang w:val="pt-BR"/>
        </w:rPr>
        <w:t xml:space="preserve">, inscrito no CNPJ sob o nº </w:t>
      </w:r>
      <w:r w:rsidRPr="003A73F3">
        <w:rPr>
          <w:rFonts w:ascii="Garamond" w:hAnsi="Garamond" w:cstheme="minorHAnsi"/>
          <w:bCs/>
        </w:rPr>
        <w:fldChar w:fldCharType="begin"/>
      </w:r>
      <w:r w:rsidRPr="003A73F3">
        <w:rPr>
          <w:rFonts w:ascii="Garamond" w:hAnsi="Garamond" w:cstheme="minorHAnsi"/>
          <w:bCs/>
          <w:lang w:val="pt-BR"/>
        </w:rPr>
        <w:instrText xml:space="preserve"> MERGEFIELD CNPJ </w:instrText>
      </w:r>
      <w:r w:rsidRPr="003A73F3">
        <w:rPr>
          <w:rFonts w:ascii="Garamond" w:hAnsi="Garamond" w:cstheme="minorHAnsi"/>
          <w:bCs/>
        </w:rPr>
        <w:fldChar w:fldCharType="separate"/>
      </w:r>
      <w:r w:rsidRPr="003A73F3">
        <w:rPr>
          <w:rFonts w:ascii="Garamond" w:hAnsi="Garamond" w:cstheme="minorHAnsi"/>
          <w:bCs/>
          <w:noProof/>
          <w:lang w:val="pt-BR"/>
        </w:rPr>
        <w:t>22.503.991/0001-68</w:t>
      </w:r>
      <w:r w:rsidRPr="003A73F3">
        <w:rPr>
          <w:rFonts w:ascii="Garamond" w:hAnsi="Garamond" w:cstheme="minorHAnsi"/>
          <w:bCs/>
        </w:rPr>
        <w:fldChar w:fldCharType="end"/>
      </w:r>
      <w:r w:rsidRPr="003A73F3">
        <w:rPr>
          <w:rFonts w:ascii="Garamond" w:hAnsi="Garamond" w:cstheme="minorHAnsi"/>
          <w:bCs/>
          <w:lang w:val="pt-BR"/>
        </w:rPr>
        <w:t>,</w:t>
      </w:r>
      <w:r w:rsidRPr="003A73F3">
        <w:rPr>
          <w:rFonts w:ascii="Garamond" w:eastAsiaTheme="majorEastAsia" w:hAnsi="Garamond" w:cstheme="minorHAnsi"/>
          <w:bCs/>
          <w:lang w:val="pt-BR"/>
        </w:rPr>
        <w:t xml:space="preserve"> não limita minha responsabilidade ao valor de minhas cotas; e </w:t>
      </w:r>
    </w:p>
    <w:p w14:paraId="782659C9" w14:textId="77777777" w:rsidR="00F468EE" w:rsidRPr="003A73F3" w:rsidRDefault="00F468EE" w:rsidP="00F468EE">
      <w:pPr>
        <w:pStyle w:val="NormalWeb"/>
        <w:spacing w:before="0" w:beforeAutospacing="0" w:after="0" w:afterAutospacing="0"/>
        <w:rPr>
          <w:rFonts w:ascii="Garamond" w:hAnsi="Garamond" w:cstheme="minorHAnsi"/>
          <w:bCs/>
          <w:lang w:val="pt-BR"/>
        </w:rPr>
      </w:pPr>
    </w:p>
    <w:p w14:paraId="724F6263" w14:textId="77777777" w:rsidR="00F468EE" w:rsidRPr="003A73F3" w:rsidRDefault="00F468EE" w:rsidP="00F468EE">
      <w:pPr>
        <w:pStyle w:val="NormalWeb"/>
        <w:spacing w:line="23" w:lineRule="atLeast"/>
        <w:rPr>
          <w:rFonts w:ascii="Garamond" w:eastAsiaTheme="majorEastAsia" w:hAnsi="Garamond" w:cstheme="minorHAnsi"/>
          <w:bCs/>
          <w:lang w:val="pt-BR"/>
        </w:rPr>
      </w:pPr>
      <w:r w:rsidRPr="003A73F3">
        <w:rPr>
          <w:rFonts w:ascii="Garamond" w:eastAsiaTheme="majorEastAsia" w:hAnsi="Garamond" w:cstheme="minorHAnsi"/>
          <w:bCs/>
          <w:lang w:val="pt-BR"/>
        </w:rPr>
        <w:t xml:space="preserve">II – </w:t>
      </w:r>
      <w:proofErr w:type="gramStart"/>
      <w:r w:rsidRPr="003A73F3">
        <w:rPr>
          <w:rFonts w:ascii="Garamond" w:eastAsiaTheme="majorEastAsia" w:hAnsi="Garamond" w:cstheme="minorHAnsi"/>
          <w:bCs/>
          <w:lang w:val="pt-BR"/>
        </w:rPr>
        <w:t>poderei</w:t>
      </w:r>
      <w:proofErr w:type="gramEnd"/>
      <w:r w:rsidRPr="003A73F3">
        <w:rPr>
          <w:rFonts w:ascii="Garamond" w:eastAsiaTheme="majorEastAsia" w:hAnsi="Garamond" w:cstheme="minorHAnsi"/>
          <w:bCs/>
          <w:lang w:val="pt-BR"/>
        </w:rPr>
        <w:t xml:space="preserve"> ser chamado a cobrir um eventual patrimônio líquido negativo do fundo, nos termos do regulamento. </w:t>
      </w:r>
    </w:p>
    <w:p w14:paraId="6A7E5F3B" w14:textId="77777777" w:rsidR="00F468EE" w:rsidRPr="003A73F3" w:rsidRDefault="00F468EE" w:rsidP="00F468EE">
      <w:pPr>
        <w:pStyle w:val="NormalWeb"/>
        <w:spacing w:line="23" w:lineRule="atLeast"/>
        <w:jc w:val="center"/>
        <w:rPr>
          <w:rFonts w:ascii="Garamond" w:eastAsiaTheme="majorEastAsia" w:hAnsi="Garamond" w:cstheme="minorHAnsi"/>
          <w:bCs/>
          <w:lang w:val="pt-BR"/>
        </w:rPr>
      </w:pPr>
    </w:p>
    <w:p w14:paraId="0D185099" w14:textId="77777777" w:rsidR="00F468EE" w:rsidRPr="003A73F3" w:rsidRDefault="00F468EE" w:rsidP="00F468EE">
      <w:pPr>
        <w:pStyle w:val="NormalWeb"/>
        <w:spacing w:line="23" w:lineRule="atLeast"/>
        <w:jc w:val="center"/>
        <w:rPr>
          <w:rFonts w:ascii="Garamond" w:eastAsiaTheme="majorEastAsia" w:hAnsi="Garamond" w:cstheme="minorHAnsi"/>
          <w:bCs/>
          <w:lang w:val="pt-BR"/>
        </w:rPr>
      </w:pPr>
      <w:r w:rsidRPr="003A73F3">
        <w:rPr>
          <w:rFonts w:ascii="Garamond" w:eastAsiaTheme="majorEastAsia" w:hAnsi="Garamond" w:cstheme="minorHAnsi"/>
          <w:bCs/>
          <w:lang w:val="pt-BR"/>
        </w:rPr>
        <w:t xml:space="preserve">[data e local] </w:t>
      </w:r>
    </w:p>
    <w:p w14:paraId="78D8C237" w14:textId="77777777" w:rsidR="00F468EE" w:rsidRPr="003A73F3" w:rsidRDefault="00F468EE" w:rsidP="00F468EE">
      <w:pPr>
        <w:pStyle w:val="NormalWeb"/>
        <w:spacing w:line="23" w:lineRule="atLeast"/>
        <w:jc w:val="center"/>
        <w:rPr>
          <w:rFonts w:ascii="Garamond" w:eastAsiaTheme="majorEastAsia" w:hAnsi="Garamond" w:cstheme="minorHAnsi"/>
          <w:bCs/>
          <w:lang w:val="pt-BR"/>
        </w:rPr>
      </w:pPr>
      <w:r w:rsidRPr="003A73F3">
        <w:rPr>
          <w:rFonts w:ascii="Garamond" w:eastAsiaTheme="majorEastAsia" w:hAnsi="Garamond" w:cstheme="minorHAnsi"/>
          <w:bCs/>
          <w:lang w:val="pt-BR"/>
        </w:rPr>
        <w:t xml:space="preserve">___________________ </w:t>
      </w:r>
    </w:p>
    <w:p w14:paraId="2E9FA082" w14:textId="77777777" w:rsidR="00F468EE" w:rsidRPr="008B611E" w:rsidRDefault="00F468EE" w:rsidP="00F468EE">
      <w:pPr>
        <w:pStyle w:val="NormalWeb"/>
        <w:spacing w:before="0" w:beforeAutospacing="0" w:after="0" w:afterAutospacing="0" w:line="23" w:lineRule="atLeast"/>
        <w:jc w:val="center"/>
        <w:rPr>
          <w:rFonts w:ascii="Garamond" w:hAnsi="Garamond"/>
          <w:lang w:val="pt-BR"/>
        </w:rPr>
      </w:pPr>
      <w:r w:rsidRPr="003A73F3">
        <w:rPr>
          <w:rFonts w:ascii="Garamond" w:eastAsiaTheme="majorEastAsia" w:hAnsi="Garamond" w:cstheme="minorHAnsi"/>
          <w:bCs/>
          <w:lang w:val="pt-BR"/>
        </w:rPr>
        <w:t>[nome e CPF ou CNPJ]</w:t>
      </w:r>
    </w:p>
    <w:p w14:paraId="3CDD5DB0" w14:textId="77777777" w:rsidR="00F468EE" w:rsidRPr="003D7F9B" w:rsidRDefault="00F468EE" w:rsidP="00F468EE">
      <w:pPr>
        <w:spacing w:line="320" w:lineRule="atLeast"/>
        <w:contextualSpacing/>
        <w:jc w:val="center"/>
        <w:rPr>
          <w:rFonts w:ascii="Garamond" w:hAnsi="Garamond"/>
          <w:b/>
          <w:bCs/>
          <w:lang w:val="pt-BR"/>
        </w:rPr>
      </w:pPr>
    </w:p>
    <w:p w14:paraId="13600733" w14:textId="77777777" w:rsidR="00F468EE" w:rsidRPr="003D7F9B" w:rsidRDefault="00F468EE" w:rsidP="00F468EE">
      <w:pPr>
        <w:spacing w:line="320" w:lineRule="atLeast"/>
        <w:contextualSpacing/>
        <w:jc w:val="center"/>
        <w:rPr>
          <w:rFonts w:ascii="Garamond" w:hAnsi="Garamond"/>
          <w:b/>
          <w:bCs/>
          <w:lang w:val="pt-BR"/>
        </w:rPr>
      </w:pPr>
    </w:p>
    <w:p w14:paraId="6600F655" w14:textId="77777777" w:rsidR="00F468EE" w:rsidRPr="003D7F9B" w:rsidRDefault="00F468EE" w:rsidP="00F468EE">
      <w:pPr>
        <w:spacing w:line="320" w:lineRule="atLeast"/>
        <w:contextualSpacing/>
        <w:jc w:val="center"/>
        <w:rPr>
          <w:rFonts w:ascii="Garamond" w:hAnsi="Garamond"/>
          <w:b/>
          <w:bCs/>
          <w:lang w:val="pt-BR"/>
        </w:rPr>
      </w:pPr>
    </w:p>
    <w:p w14:paraId="4DF70DAB" w14:textId="77777777" w:rsidR="00F468EE" w:rsidRPr="003D7F9B" w:rsidRDefault="00F468EE" w:rsidP="00F468EE">
      <w:pPr>
        <w:spacing w:line="320" w:lineRule="atLeast"/>
        <w:contextualSpacing/>
        <w:jc w:val="center"/>
        <w:rPr>
          <w:rFonts w:ascii="Garamond" w:hAnsi="Garamond"/>
          <w:b/>
          <w:bCs/>
          <w:lang w:val="pt-BR"/>
        </w:rPr>
      </w:pPr>
    </w:p>
    <w:p w14:paraId="19D43D74" w14:textId="77777777" w:rsidR="00F468EE" w:rsidRPr="003D7F9B" w:rsidRDefault="00F468EE" w:rsidP="00F468EE">
      <w:pPr>
        <w:spacing w:line="320" w:lineRule="atLeast"/>
        <w:contextualSpacing/>
        <w:rPr>
          <w:rFonts w:ascii="Garamond" w:hAnsi="Garamond"/>
          <w:b/>
          <w:bCs/>
          <w:lang w:val="pt-BR"/>
        </w:rPr>
      </w:pPr>
    </w:p>
    <w:p w14:paraId="7E4646EE" w14:textId="77777777" w:rsidR="00F468EE" w:rsidRPr="003D7F9B" w:rsidRDefault="00F468EE" w:rsidP="00F468EE">
      <w:pPr>
        <w:spacing w:line="320" w:lineRule="atLeast"/>
        <w:contextualSpacing/>
        <w:rPr>
          <w:rFonts w:ascii="Garamond" w:hAnsi="Garamond"/>
          <w:b/>
          <w:bCs/>
          <w:lang w:val="pt-BR"/>
        </w:rPr>
      </w:pPr>
    </w:p>
    <w:p w14:paraId="691C16B7" w14:textId="77777777" w:rsidR="00F468EE" w:rsidRPr="003D7F9B" w:rsidRDefault="00F468EE" w:rsidP="00F468EE">
      <w:pPr>
        <w:spacing w:line="320" w:lineRule="atLeast"/>
        <w:contextualSpacing/>
        <w:rPr>
          <w:rFonts w:ascii="Garamond" w:hAnsi="Garamond"/>
          <w:b/>
          <w:bCs/>
          <w:lang w:val="pt-BR"/>
        </w:rPr>
      </w:pPr>
    </w:p>
    <w:p w14:paraId="75A046DD" w14:textId="77777777" w:rsidR="00F468EE" w:rsidRPr="003D7F9B" w:rsidRDefault="00F468EE" w:rsidP="00F468EE">
      <w:pPr>
        <w:spacing w:line="320" w:lineRule="atLeast"/>
        <w:contextualSpacing/>
        <w:rPr>
          <w:rFonts w:ascii="Garamond" w:hAnsi="Garamond"/>
          <w:b/>
          <w:bCs/>
          <w:lang w:val="pt-BR"/>
        </w:rPr>
      </w:pPr>
    </w:p>
    <w:bookmarkEnd w:id="0"/>
    <w:p w14:paraId="20CB8B11" w14:textId="77777777" w:rsidR="00F468EE" w:rsidRPr="003D7F9B" w:rsidRDefault="00F468EE" w:rsidP="00F468EE">
      <w:pPr>
        <w:rPr>
          <w:rFonts w:ascii="Garamond" w:hAnsi="Garamond"/>
          <w:lang w:val="pt-BR"/>
        </w:rPr>
      </w:pPr>
    </w:p>
    <w:p w14:paraId="5D445C4F" w14:textId="77777777" w:rsidR="00392252" w:rsidRPr="008B611E" w:rsidRDefault="00392252" w:rsidP="00F468EE">
      <w:pPr>
        <w:rPr>
          <w:lang w:val="pt-BR"/>
        </w:rPr>
      </w:pPr>
    </w:p>
    <w:sectPr w:rsidR="00392252" w:rsidRPr="008B611E">
      <w:headerReference w:type="default" r:id="rId11"/>
      <w:footerReference w:type="default" r:id="rId12"/>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E6E62B" w14:textId="77777777" w:rsidR="00B764B5" w:rsidRDefault="00B764B5" w:rsidP="00392252">
      <w:pPr>
        <w:spacing w:line="240" w:lineRule="auto"/>
      </w:pPr>
      <w:r>
        <w:separator/>
      </w:r>
    </w:p>
  </w:endnote>
  <w:endnote w:type="continuationSeparator" w:id="0">
    <w:p w14:paraId="1CBDBF2F" w14:textId="77777777" w:rsidR="00B764B5" w:rsidRDefault="00B764B5" w:rsidP="0039225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ptos Display">
    <w:charset w:val="00"/>
    <w:family w:val="swiss"/>
    <w:pitch w:val="variable"/>
    <w:sig w:usb0="20000287" w:usb1="00000003" w:usb2="00000000" w:usb3="00000000" w:csb0="0000019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Univers (W1)">
    <w:altName w:val="Arial"/>
    <w:panose1 w:val="00000000000000000000"/>
    <w:charset w:val="00"/>
    <w:family w:val="swiss"/>
    <w:notTrueType/>
    <w:pitch w:val="variable"/>
    <w:sig w:usb0="00000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2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PMingLiU">
    <w:altName w:val="新細明體"/>
    <w:panose1 w:val="02010601000101010101"/>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A650A0" w14:textId="6C2AA512" w:rsidR="009E72AE" w:rsidRDefault="009E72AE">
    <w:pPr>
      <w:pStyle w:val="Rodap"/>
    </w:pPr>
    <w:r w:rsidRPr="009E72AE">
      <w:rPr>
        <w:noProof/>
      </w:rPr>
      <w:drawing>
        <wp:inline distT="0" distB="0" distL="0" distR="0" wp14:anchorId="357275C0" wp14:editId="6A7D6B9F">
          <wp:extent cx="5400040" cy="381635"/>
          <wp:effectExtent l="0" t="0" r="0" b="0"/>
          <wp:docPr id="268803215"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0040" cy="381635"/>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9E92BE" w14:textId="77777777" w:rsidR="00B764B5" w:rsidRDefault="00B764B5" w:rsidP="00392252">
      <w:pPr>
        <w:spacing w:line="240" w:lineRule="auto"/>
      </w:pPr>
      <w:r>
        <w:separator/>
      </w:r>
    </w:p>
  </w:footnote>
  <w:footnote w:type="continuationSeparator" w:id="0">
    <w:p w14:paraId="56AA1051" w14:textId="77777777" w:rsidR="00B764B5" w:rsidRDefault="00B764B5" w:rsidP="00392252">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4B8254" w14:textId="20100A48" w:rsidR="00392252" w:rsidRDefault="009E72AE" w:rsidP="009E72AE">
    <w:pPr>
      <w:pStyle w:val="Cabealho"/>
      <w:jc w:val="right"/>
    </w:pPr>
    <w:r>
      <w:rPr>
        <w:noProof/>
      </w:rPr>
      <w:drawing>
        <wp:inline distT="0" distB="0" distL="0" distR="0" wp14:anchorId="226732D1" wp14:editId="6C153A6A">
          <wp:extent cx="1588011" cy="472441"/>
          <wp:effectExtent l="0" t="0" r="0" b="3810"/>
          <wp:docPr id="949445286" name="Imagem 949445286" descr="Desenho com traços pretos em fundo branco e letras pretas&#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2" descr="Desenho com traços pretos em fundo branco e letras pretas&#10;&#10;Descrição gerada automaticamente com confiança média"/>
                  <pic:cNvPicPr/>
                </pic:nvPicPr>
                <pic:blipFill>
                  <a:blip r:embed="rId1">
                    <a:extLst>
                      <a:ext uri="{28A0092B-C50C-407E-A947-70E740481C1C}">
                        <a14:useLocalDpi xmlns:a14="http://schemas.microsoft.com/office/drawing/2010/main" val="0"/>
                      </a:ext>
                    </a:extLst>
                  </a:blip>
                  <a:stretch>
                    <a:fillRect/>
                  </a:stretch>
                </pic:blipFill>
                <pic:spPr>
                  <a:xfrm>
                    <a:off x="0" y="0"/>
                    <a:ext cx="1588011" cy="472441"/>
                  </a:xfrm>
                  <a:prstGeom prst="rect">
                    <a:avLst/>
                  </a:prstGeom>
                </pic:spPr>
              </pic:pic>
            </a:graphicData>
          </a:graphic>
        </wp:inline>
      </w:drawing>
    </w:r>
  </w:p>
  <w:p w14:paraId="40BC57BD" w14:textId="77777777" w:rsidR="009E72AE" w:rsidRDefault="009E72AE" w:rsidP="009E72AE">
    <w:pPr>
      <w:pStyle w:val="Cabealho"/>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075C3F"/>
    <w:multiLevelType w:val="hybridMultilevel"/>
    <w:tmpl w:val="AC6C42B4"/>
    <w:lvl w:ilvl="0" w:tplc="FFFFFFFF">
      <w:start w:val="1"/>
      <w:numFmt w:val="lowerRoman"/>
      <w:lvlText w:val="(%1)"/>
      <w:lvlJc w:val="left"/>
      <w:pPr>
        <w:ind w:left="1854" w:hanging="720"/>
      </w:pPr>
      <w:rPr>
        <w:rFonts w:hint="default"/>
      </w:rPr>
    </w:lvl>
    <w:lvl w:ilvl="1" w:tplc="FFFFFFFF" w:tentative="1">
      <w:start w:val="1"/>
      <w:numFmt w:val="lowerLetter"/>
      <w:lvlText w:val="%2."/>
      <w:lvlJc w:val="left"/>
      <w:pPr>
        <w:ind w:left="2214" w:hanging="360"/>
      </w:pPr>
    </w:lvl>
    <w:lvl w:ilvl="2" w:tplc="FFFFFFFF" w:tentative="1">
      <w:start w:val="1"/>
      <w:numFmt w:val="lowerRoman"/>
      <w:lvlText w:val="%3."/>
      <w:lvlJc w:val="right"/>
      <w:pPr>
        <w:ind w:left="2934" w:hanging="180"/>
      </w:pPr>
    </w:lvl>
    <w:lvl w:ilvl="3" w:tplc="FFFFFFFF" w:tentative="1">
      <w:start w:val="1"/>
      <w:numFmt w:val="decimal"/>
      <w:lvlText w:val="%4."/>
      <w:lvlJc w:val="left"/>
      <w:pPr>
        <w:ind w:left="3654" w:hanging="360"/>
      </w:pPr>
    </w:lvl>
    <w:lvl w:ilvl="4" w:tplc="FFFFFFFF" w:tentative="1">
      <w:start w:val="1"/>
      <w:numFmt w:val="lowerLetter"/>
      <w:lvlText w:val="%5."/>
      <w:lvlJc w:val="left"/>
      <w:pPr>
        <w:ind w:left="4374" w:hanging="360"/>
      </w:pPr>
    </w:lvl>
    <w:lvl w:ilvl="5" w:tplc="FFFFFFFF" w:tentative="1">
      <w:start w:val="1"/>
      <w:numFmt w:val="lowerRoman"/>
      <w:lvlText w:val="%6."/>
      <w:lvlJc w:val="right"/>
      <w:pPr>
        <w:ind w:left="5094" w:hanging="180"/>
      </w:pPr>
    </w:lvl>
    <w:lvl w:ilvl="6" w:tplc="FFFFFFFF" w:tentative="1">
      <w:start w:val="1"/>
      <w:numFmt w:val="decimal"/>
      <w:lvlText w:val="%7."/>
      <w:lvlJc w:val="left"/>
      <w:pPr>
        <w:ind w:left="5814" w:hanging="360"/>
      </w:pPr>
    </w:lvl>
    <w:lvl w:ilvl="7" w:tplc="FFFFFFFF" w:tentative="1">
      <w:start w:val="1"/>
      <w:numFmt w:val="lowerLetter"/>
      <w:lvlText w:val="%8."/>
      <w:lvlJc w:val="left"/>
      <w:pPr>
        <w:ind w:left="6534" w:hanging="360"/>
      </w:pPr>
    </w:lvl>
    <w:lvl w:ilvl="8" w:tplc="FFFFFFFF" w:tentative="1">
      <w:start w:val="1"/>
      <w:numFmt w:val="lowerRoman"/>
      <w:lvlText w:val="%9."/>
      <w:lvlJc w:val="right"/>
      <w:pPr>
        <w:ind w:left="7254" w:hanging="180"/>
      </w:pPr>
    </w:lvl>
  </w:abstractNum>
  <w:abstractNum w:abstractNumId="1" w15:restartNumberingAfterBreak="0">
    <w:nsid w:val="048041AB"/>
    <w:multiLevelType w:val="hybridMultilevel"/>
    <w:tmpl w:val="0622ADAA"/>
    <w:lvl w:ilvl="0" w:tplc="FFFFFFFF">
      <w:start w:val="1"/>
      <w:numFmt w:val="lowerRoman"/>
      <w:lvlText w:val="(%1)"/>
      <w:lvlJc w:val="left"/>
      <w:pPr>
        <w:ind w:left="1428" w:hanging="720"/>
      </w:pPr>
      <w:rPr>
        <w:rFonts w:hint="default"/>
      </w:rPr>
    </w:lvl>
    <w:lvl w:ilvl="1" w:tplc="FFFFFFFF" w:tentative="1">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2" w15:restartNumberingAfterBreak="0">
    <w:nsid w:val="05B80CFF"/>
    <w:multiLevelType w:val="hybridMultilevel"/>
    <w:tmpl w:val="E2E64000"/>
    <w:lvl w:ilvl="0" w:tplc="FFFFFFFF">
      <w:start w:val="1"/>
      <w:numFmt w:val="lowerRoman"/>
      <w:lvlText w:val="(%1)"/>
      <w:lvlJc w:val="left"/>
      <w:pPr>
        <w:ind w:left="1287" w:hanging="360"/>
      </w:pPr>
      <w:rPr>
        <w:rFonts w:hint="default"/>
      </w:r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3" w15:restartNumberingAfterBreak="0">
    <w:nsid w:val="06E237D4"/>
    <w:multiLevelType w:val="multilevel"/>
    <w:tmpl w:val="EBDE537A"/>
    <w:lvl w:ilvl="0">
      <w:start w:val="6"/>
      <w:numFmt w:val="decimal"/>
      <w:lvlText w:val="%1."/>
      <w:lvlJc w:val="left"/>
      <w:pPr>
        <w:ind w:left="360" w:hanging="360"/>
      </w:pPr>
      <w:rPr>
        <w:rFonts w:hint="default"/>
        <w:b w:val="0"/>
      </w:rPr>
    </w:lvl>
    <w:lvl w:ilvl="1">
      <w:start w:val="1"/>
      <w:numFmt w:val="decimal"/>
      <w:lvlText w:val="%1.%2."/>
      <w:lvlJc w:val="left"/>
      <w:pPr>
        <w:ind w:left="720" w:hanging="720"/>
      </w:pPr>
      <w:rPr>
        <w:rFonts w:hint="default"/>
        <w:b/>
        <w:bCs w:val="0"/>
      </w:rPr>
    </w:lvl>
    <w:lvl w:ilvl="2">
      <w:start w:val="1"/>
      <w:numFmt w:val="decimal"/>
      <w:lvlText w:val="%1.%2.%3."/>
      <w:lvlJc w:val="left"/>
      <w:pPr>
        <w:ind w:left="720" w:hanging="720"/>
      </w:pPr>
      <w:rPr>
        <w:rFonts w:hint="default"/>
        <w:b/>
        <w:bCs/>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4" w15:restartNumberingAfterBreak="0">
    <w:nsid w:val="11E37399"/>
    <w:multiLevelType w:val="hybridMultilevel"/>
    <w:tmpl w:val="285A7A70"/>
    <w:lvl w:ilvl="0" w:tplc="6D2C91D6">
      <w:start w:val="1"/>
      <w:numFmt w:val="decimal"/>
      <w:lvlText w:val="%1.1."/>
      <w:lvlJc w:val="left"/>
      <w:pPr>
        <w:ind w:left="502" w:hanging="360"/>
      </w:pPr>
      <w:rPr>
        <w:rFonts w:hint="default"/>
        <w:b/>
        <w:bCs/>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5" w15:restartNumberingAfterBreak="0">
    <w:nsid w:val="12724F3E"/>
    <w:multiLevelType w:val="hybridMultilevel"/>
    <w:tmpl w:val="48764D32"/>
    <w:lvl w:ilvl="0" w:tplc="537290BE">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488620C"/>
    <w:multiLevelType w:val="hybridMultilevel"/>
    <w:tmpl w:val="AC6C42B4"/>
    <w:lvl w:ilvl="0" w:tplc="3182A580">
      <w:start w:val="1"/>
      <w:numFmt w:val="lowerRoman"/>
      <w:lvlText w:val="(%1)"/>
      <w:lvlJc w:val="left"/>
      <w:pPr>
        <w:ind w:left="1854" w:hanging="720"/>
      </w:pPr>
      <w:rPr>
        <w:rFonts w:hint="default"/>
      </w:rPr>
    </w:lvl>
    <w:lvl w:ilvl="1" w:tplc="04160019" w:tentative="1">
      <w:start w:val="1"/>
      <w:numFmt w:val="lowerLetter"/>
      <w:lvlText w:val="%2."/>
      <w:lvlJc w:val="left"/>
      <w:pPr>
        <w:ind w:left="2214" w:hanging="360"/>
      </w:pPr>
    </w:lvl>
    <w:lvl w:ilvl="2" w:tplc="0416001B" w:tentative="1">
      <w:start w:val="1"/>
      <w:numFmt w:val="lowerRoman"/>
      <w:lvlText w:val="%3."/>
      <w:lvlJc w:val="right"/>
      <w:pPr>
        <w:ind w:left="2934" w:hanging="180"/>
      </w:pPr>
    </w:lvl>
    <w:lvl w:ilvl="3" w:tplc="0416000F" w:tentative="1">
      <w:start w:val="1"/>
      <w:numFmt w:val="decimal"/>
      <w:lvlText w:val="%4."/>
      <w:lvlJc w:val="left"/>
      <w:pPr>
        <w:ind w:left="3654" w:hanging="360"/>
      </w:pPr>
    </w:lvl>
    <w:lvl w:ilvl="4" w:tplc="04160019" w:tentative="1">
      <w:start w:val="1"/>
      <w:numFmt w:val="lowerLetter"/>
      <w:lvlText w:val="%5."/>
      <w:lvlJc w:val="left"/>
      <w:pPr>
        <w:ind w:left="4374" w:hanging="360"/>
      </w:pPr>
    </w:lvl>
    <w:lvl w:ilvl="5" w:tplc="0416001B" w:tentative="1">
      <w:start w:val="1"/>
      <w:numFmt w:val="lowerRoman"/>
      <w:lvlText w:val="%6."/>
      <w:lvlJc w:val="right"/>
      <w:pPr>
        <w:ind w:left="5094" w:hanging="180"/>
      </w:pPr>
    </w:lvl>
    <w:lvl w:ilvl="6" w:tplc="0416000F" w:tentative="1">
      <w:start w:val="1"/>
      <w:numFmt w:val="decimal"/>
      <w:lvlText w:val="%7."/>
      <w:lvlJc w:val="left"/>
      <w:pPr>
        <w:ind w:left="5814" w:hanging="360"/>
      </w:pPr>
    </w:lvl>
    <w:lvl w:ilvl="7" w:tplc="04160019" w:tentative="1">
      <w:start w:val="1"/>
      <w:numFmt w:val="lowerLetter"/>
      <w:lvlText w:val="%8."/>
      <w:lvlJc w:val="left"/>
      <w:pPr>
        <w:ind w:left="6534" w:hanging="360"/>
      </w:pPr>
    </w:lvl>
    <w:lvl w:ilvl="8" w:tplc="0416001B" w:tentative="1">
      <w:start w:val="1"/>
      <w:numFmt w:val="lowerRoman"/>
      <w:lvlText w:val="%9."/>
      <w:lvlJc w:val="right"/>
      <w:pPr>
        <w:ind w:left="7254" w:hanging="180"/>
      </w:pPr>
    </w:lvl>
  </w:abstractNum>
  <w:abstractNum w:abstractNumId="7" w15:restartNumberingAfterBreak="0">
    <w:nsid w:val="149F5C34"/>
    <w:multiLevelType w:val="multilevel"/>
    <w:tmpl w:val="C83E8BEC"/>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6ED2468"/>
    <w:multiLevelType w:val="multilevel"/>
    <w:tmpl w:val="2F12177C"/>
    <w:lvl w:ilvl="0">
      <w:start w:val="5"/>
      <w:numFmt w:val="decimal"/>
      <w:lvlText w:val="%1."/>
      <w:lvlJc w:val="left"/>
      <w:pPr>
        <w:ind w:left="360" w:hanging="360"/>
      </w:pPr>
      <w:rPr>
        <w:rFonts w:hint="default"/>
        <w:b/>
      </w:rPr>
    </w:lvl>
    <w:lvl w:ilvl="1">
      <w:start w:val="1"/>
      <w:numFmt w:val="decimal"/>
      <w:lvlText w:val="%1.%2."/>
      <w:lvlJc w:val="left"/>
      <w:pPr>
        <w:ind w:left="360" w:hanging="360"/>
      </w:pPr>
      <w:rPr>
        <w:rFonts w:ascii="Garamond" w:hAnsi="Garamond" w:cstheme="minorHAnsi" w:hint="default"/>
        <w:b/>
        <w:sz w:val="24"/>
        <w:szCs w:val="24"/>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9" w15:restartNumberingAfterBreak="0">
    <w:nsid w:val="174D0B70"/>
    <w:multiLevelType w:val="multilevel"/>
    <w:tmpl w:val="687610B4"/>
    <w:lvl w:ilvl="0">
      <w:start w:val="13"/>
      <w:numFmt w:val="decimal"/>
      <w:lvlText w:val="%1."/>
      <w:lvlJc w:val="left"/>
      <w:pPr>
        <w:ind w:left="480" w:hanging="480"/>
      </w:pPr>
      <w:rPr>
        <w:rFonts w:hint="default"/>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17C769A1"/>
    <w:multiLevelType w:val="hybridMultilevel"/>
    <w:tmpl w:val="4DCE358C"/>
    <w:lvl w:ilvl="0" w:tplc="A6D239AE">
      <w:start w:val="1"/>
      <w:numFmt w:val="lowerRoman"/>
      <w:lvlText w:val="(%1)"/>
      <w:lvlJc w:val="left"/>
      <w:pPr>
        <w:ind w:left="2136" w:hanging="720"/>
      </w:pPr>
      <w:rPr>
        <w:rFonts w:hint="default"/>
      </w:rPr>
    </w:lvl>
    <w:lvl w:ilvl="1" w:tplc="04160019" w:tentative="1">
      <w:start w:val="1"/>
      <w:numFmt w:val="lowerLetter"/>
      <w:lvlText w:val="%2."/>
      <w:lvlJc w:val="left"/>
      <w:pPr>
        <w:ind w:left="2496" w:hanging="360"/>
      </w:pPr>
    </w:lvl>
    <w:lvl w:ilvl="2" w:tplc="0416001B" w:tentative="1">
      <w:start w:val="1"/>
      <w:numFmt w:val="lowerRoman"/>
      <w:lvlText w:val="%3."/>
      <w:lvlJc w:val="right"/>
      <w:pPr>
        <w:ind w:left="3216" w:hanging="180"/>
      </w:pPr>
    </w:lvl>
    <w:lvl w:ilvl="3" w:tplc="0416000F" w:tentative="1">
      <w:start w:val="1"/>
      <w:numFmt w:val="decimal"/>
      <w:lvlText w:val="%4."/>
      <w:lvlJc w:val="left"/>
      <w:pPr>
        <w:ind w:left="3936" w:hanging="360"/>
      </w:pPr>
    </w:lvl>
    <w:lvl w:ilvl="4" w:tplc="04160019" w:tentative="1">
      <w:start w:val="1"/>
      <w:numFmt w:val="lowerLetter"/>
      <w:lvlText w:val="%5."/>
      <w:lvlJc w:val="left"/>
      <w:pPr>
        <w:ind w:left="4656" w:hanging="360"/>
      </w:pPr>
    </w:lvl>
    <w:lvl w:ilvl="5" w:tplc="0416001B" w:tentative="1">
      <w:start w:val="1"/>
      <w:numFmt w:val="lowerRoman"/>
      <w:lvlText w:val="%6."/>
      <w:lvlJc w:val="right"/>
      <w:pPr>
        <w:ind w:left="5376" w:hanging="180"/>
      </w:pPr>
    </w:lvl>
    <w:lvl w:ilvl="6" w:tplc="0416000F" w:tentative="1">
      <w:start w:val="1"/>
      <w:numFmt w:val="decimal"/>
      <w:lvlText w:val="%7."/>
      <w:lvlJc w:val="left"/>
      <w:pPr>
        <w:ind w:left="6096" w:hanging="360"/>
      </w:pPr>
    </w:lvl>
    <w:lvl w:ilvl="7" w:tplc="04160019" w:tentative="1">
      <w:start w:val="1"/>
      <w:numFmt w:val="lowerLetter"/>
      <w:lvlText w:val="%8."/>
      <w:lvlJc w:val="left"/>
      <w:pPr>
        <w:ind w:left="6816" w:hanging="360"/>
      </w:pPr>
    </w:lvl>
    <w:lvl w:ilvl="8" w:tplc="0416001B" w:tentative="1">
      <w:start w:val="1"/>
      <w:numFmt w:val="lowerRoman"/>
      <w:lvlText w:val="%9."/>
      <w:lvlJc w:val="right"/>
      <w:pPr>
        <w:ind w:left="7536" w:hanging="180"/>
      </w:pPr>
    </w:lvl>
  </w:abstractNum>
  <w:abstractNum w:abstractNumId="11" w15:restartNumberingAfterBreak="0">
    <w:nsid w:val="181D4C96"/>
    <w:multiLevelType w:val="multilevel"/>
    <w:tmpl w:val="C3D6859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19411143"/>
    <w:multiLevelType w:val="hybridMultilevel"/>
    <w:tmpl w:val="01567C90"/>
    <w:lvl w:ilvl="0" w:tplc="FFFFFFFF">
      <w:start w:val="1"/>
      <w:numFmt w:val="lowerRoman"/>
      <w:lvlText w:val="(%1)"/>
      <w:lvlJc w:val="left"/>
      <w:pPr>
        <w:ind w:left="1429" w:hanging="720"/>
      </w:pPr>
      <w:rPr>
        <w:rFonts w:hint="default"/>
      </w:rPr>
    </w:lvl>
    <w:lvl w:ilvl="1" w:tplc="FFFFFFFF" w:tentative="1">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13" w15:restartNumberingAfterBreak="0">
    <w:nsid w:val="196E3B17"/>
    <w:multiLevelType w:val="multilevel"/>
    <w:tmpl w:val="D8503376"/>
    <w:lvl w:ilvl="0">
      <w:start w:val="7"/>
      <w:numFmt w:val="decimal"/>
      <w:lvlText w:val="%1."/>
      <w:lvlJc w:val="left"/>
      <w:pPr>
        <w:ind w:left="360" w:hanging="360"/>
      </w:pPr>
      <w:rPr>
        <w:rFonts w:hint="default"/>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b/>
        <w:bCs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4" w15:restartNumberingAfterBreak="0">
    <w:nsid w:val="1CD84638"/>
    <w:multiLevelType w:val="hybridMultilevel"/>
    <w:tmpl w:val="A52E85F2"/>
    <w:lvl w:ilvl="0" w:tplc="F7BA39F2">
      <w:start w:val="1"/>
      <w:numFmt w:val="lowerLetter"/>
      <w:lvlText w:val="%1."/>
      <w:lvlJc w:val="left"/>
      <w:pPr>
        <w:ind w:left="1776" w:hanging="360"/>
      </w:pPr>
      <w:rPr>
        <w:rFonts w:ascii="Garamond" w:eastAsia="MS Mincho" w:hAnsi="Garamond" w:cstheme="minorHAnsi" w:hint="default"/>
      </w:rPr>
    </w:lvl>
    <w:lvl w:ilvl="1" w:tplc="FFFFFFFF">
      <w:start w:val="1"/>
      <w:numFmt w:val="lowerLetter"/>
      <w:lvlText w:val="%2."/>
      <w:lvlJc w:val="left"/>
      <w:pPr>
        <w:ind w:left="2496" w:hanging="360"/>
      </w:pPr>
    </w:lvl>
    <w:lvl w:ilvl="2" w:tplc="FFFFFFFF">
      <w:start w:val="1"/>
      <w:numFmt w:val="lowerRoman"/>
      <w:lvlText w:val="%3."/>
      <w:lvlJc w:val="right"/>
      <w:pPr>
        <w:ind w:left="3216" w:hanging="180"/>
      </w:pPr>
    </w:lvl>
    <w:lvl w:ilvl="3" w:tplc="FFFFFFFF" w:tentative="1">
      <w:start w:val="1"/>
      <w:numFmt w:val="decimal"/>
      <w:lvlText w:val="%4."/>
      <w:lvlJc w:val="left"/>
      <w:pPr>
        <w:ind w:left="3936" w:hanging="360"/>
      </w:pPr>
    </w:lvl>
    <w:lvl w:ilvl="4" w:tplc="FFFFFFFF" w:tentative="1">
      <w:start w:val="1"/>
      <w:numFmt w:val="lowerLetter"/>
      <w:lvlText w:val="%5."/>
      <w:lvlJc w:val="left"/>
      <w:pPr>
        <w:ind w:left="4656" w:hanging="360"/>
      </w:pPr>
    </w:lvl>
    <w:lvl w:ilvl="5" w:tplc="FFFFFFFF" w:tentative="1">
      <w:start w:val="1"/>
      <w:numFmt w:val="lowerRoman"/>
      <w:lvlText w:val="%6."/>
      <w:lvlJc w:val="right"/>
      <w:pPr>
        <w:ind w:left="5376" w:hanging="180"/>
      </w:pPr>
    </w:lvl>
    <w:lvl w:ilvl="6" w:tplc="FFFFFFFF" w:tentative="1">
      <w:start w:val="1"/>
      <w:numFmt w:val="decimal"/>
      <w:lvlText w:val="%7."/>
      <w:lvlJc w:val="left"/>
      <w:pPr>
        <w:ind w:left="6096" w:hanging="360"/>
      </w:pPr>
    </w:lvl>
    <w:lvl w:ilvl="7" w:tplc="FFFFFFFF" w:tentative="1">
      <w:start w:val="1"/>
      <w:numFmt w:val="lowerLetter"/>
      <w:lvlText w:val="%8."/>
      <w:lvlJc w:val="left"/>
      <w:pPr>
        <w:ind w:left="6816" w:hanging="360"/>
      </w:pPr>
    </w:lvl>
    <w:lvl w:ilvl="8" w:tplc="FFFFFFFF" w:tentative="1">
      <w:start w:val="1"/>
      <w:numFmt w:val="lowerRoman"/>
      <w:lvlText w:val="%9."/>
      <w:lvlJc w:val="right"/>
      <w:pPr>
        <w:ind w:left="7536" w:hanging="180"/>
      </w:pPr>
    </w:lvl>
  </w:abstractNum>
  <w:abstractNum w:abstractNumId="15" w15:restartNumberingAfterBreak="0">
    <w:nsid w:val="1CE521C1"/>
    <w:multiLevelType w:val="hybridMultilevel"/>
    <w:tmpl w:val="4DCE358C"/>
    <w:lvl w:ilvl="0" w:tplc="FFFFFFFF">
      <w:start w:val="1"/>
      <w:numFmt w:val="lowerRoman"/>
      <w:lvlText w:val="(%1)"/>
      <w:lvlJc w:val="left"/>
      <w:pPr>
        <w:ind w:left="2136" w:hanging="720"/>
      </w:pPr>
      <w:rPr>
        <w:rFonts w:hint="default"/>
      </w:rPr>
    </w:lvl>
    <w:lvl w:ilvl="1" w:tplc="FFFFFFFF" w:tentative="1">
      <w:start w:val="1"/>
      <w:numFmt w:val="lowerLetter"/>
      <w:lvlText w:val="%2."/>
      <w:lvlJc w:val="left"/>
      <w:pPr>
        <w:ind w:left="2496" w:hanging="360"/>
      </w:pPr>
    </w:lvl>
    <w:lvl w:ilvl="2" w:tplc="FFFFFFFF" w:tentative="1">
      <w:start w:val="1"/>
      <w:numFmt w:val="lowerRoman"/>
      <w:lvlText w:val="%3."/>
      <w:lvlJc w:val="right"/>
      <w:pPr>
        <w:ind w:left="3216" w:hanging="180"/>
      </w:pPr>
    </w:lvl>
    <w:lvl w:ilvl="3" w:tplc="FFFFFFFF" w:tentative="1">
      <w:start w:val="1"/>
      <w:numFmt w:val="decimal"/>
      <w:lvlText w:val="%4."/>
      <w:lvlJc w:val="left"/>
      <w:pPr>
        <w:ind w:left="3936" w:hanging="360"/>
      </w:pPr>
    </w:lvl>
    <w:lvl w:ilvl="4" w:tplc="FFFFFFFF" w:tentative="1">
      <w:start w:val="1"/>
      <w:numFmt w:val="lowerLetter"/>
      <w:lvlText w:val="%5."/>
      <w:lvlJc w:val="left"/>
      <w:pPr>
        <w:ind w:left="4656" w:hanging="360"/>
      </w:pPr>
    </w:lvl>
    <w:lvl w:ilvl="5" w:tplc="FFFFFFFF" w:tentative="1">
      <w:start w:val="1"/>
      <w:numFmt w:val="lowerRoman"/>
      <w:lvlText w:val="%6."/>
      <w:lvlJc w:val="right"/>
      <w:pPr>
        <w:ind w:left="5376" w:hanging="180"/>
      </w:pPr>
    </w:lvl>
    <w:lvl w:ilvl="6" w:tplc="FFFFFFFF" w:tentative="1">
      <w:start w:val="1"/>
      <w:numFmt w:val="decimal"/>
      <w:lvlText w:val="%7."/>
      <w:lvlJc w:val="left"/>
      <w:pPr>
        <w:ind w:left="6096" w:hanging="360"/>
      </w:pPr>
    </w:lvl>
    <w:lvl w:ilvl="7" w:tplc="FFFFFFFF" w:tentative="1">
      <w:start w:val="1"/>
      <w:numFmt w:val="lowerLetter"/>
      <w:lvlText w:val="%8."/>
      <w:lvlJc w:val="left"/>
      <w:pPr>
        <w:ind w:left="6816" w:hanging="360"/>
      </w:pPr>
    </w:lvl>
    <w:lvl w:ilvl="8" w:tplc="FFFFFFFF" w:tentative="1">
      <w:start w:val="1"/>
      <w:numFmt w:val="lowerRoman"/>
      <w:lvlText w:val="%9."/>
      <w:lvlJc w:val="right"/>
      <w:pPr>
        <w:ind w:left="7536" w:hanging="180"/>
      </w:pPr>
    </w:lvl>
  </w:abstractNum>
  <w:abstractNum w:abstractNumId="16" w15:restartNumberingAfterBreak="0">
    <w:nsid w:val="1DC008D2"/>
    <w:multiLevelType w:val="multilevel"/>
    <w:tmpl w:val="AD869DC6"/>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7" w15:restartNumberingAfterBreak="0">
    <w:nsid w:val="1FA006BB"/>
    <w:multiLevelType w:val="hybridMultilevel"/>
    <w:tmpl w:val="0622ADAA"/>
    <w:lvl w:ilvl="0" w:tplc="066E135C">
      <w:start w:val="1"/>
      <w:numFmt w:val="lowerRoman"/>
      <w:lvlText w:val="(%1)"/>
      <w:lvlJc w:val="left"/>
      <w:pPr>
        <w:ind w:left="1428" w:hanging="72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18" w15:restartNumberingAfterBreak="0">
    <w:nsid w:val="213A5609"/>
    <w:multiLevelType w:val="multilevel"/>
    <w:tmpl w:val="B61031A8"/>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b/>
        <w:bCs w:val="0"/>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22EB5382"/>
    <w:multiLevelType w:val="multilevel"/>
    <w:tmpl w:val="76749F42"/>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241C0993"/>
    <w:multiLevelType w:val="hybridMultilevel"/>
    <w:tmpl w:val="8556AC2E"/>
    <w:lvl w:ilvl="0" w:tplc="644AF0FC">
      <w:start w:val="1"/>
      <w:numFmt w:val="lowerLetter"/>
      <w:lvlText w:val="%1."/>
      <w:lvlJc w:val="left"/>
      <w:pPr>
        <w:ind w:left="2496" w:hanging="360"/>
      </w:pPr>
      <w:rPr>
        <w:rFonts w:hint="default"/>
      </w:rPr>
    </w:lvl>
    <w:lvl w:ilvl="1" w:tplc="04160019" w:tentative="1">
      <w:start w:val="1"/>
      <w:numFmt w:val="lowerLetter"/>
      <w:lvlText w:val="%2."/>
      <w:lvlJc w:val="left"/>
      <w:pPr>
        <w:ind w:left="3216" w:hanging="360"/>
      </w:pPr>
    </w:lvl>
    <w:lvl w:ilvl="2" w:tplc="0416001B" w:tentative="1">
      <w:start w:val="1"/>
      <w:numFmt w:val="lowerRoman"/>
      <w:lvlText w:val="%3."/>
      <w:lvlJc w:val="right"/>
      <w:pPr>
        <w:ind w:left="3936" w:hanging="180"/>
      </w:pPr>
    </w:lvl>
    <w:lvl w:ilvl="3" w:tplc="0416000F" w:tentative="1">
      <w:start w:val="1"/>
      <w:numFmt w:val="decimal"/>
      <w:lvlText w:val="%4."/>
      <w:lvlJc w:val="left"/>
      <w:pPr>
        <w:ind w:left="4656" w:hanging="360"/>
      </w:pPr>
    </w:lvl>
    <w:lvl w:ilvl="4" w:tplc="04160019" w:tentative="1">
      <w:start w:val="1"/>
      <w:numFmt w:val="lowerLetter"/>
      <w:lvlText w:val="%5."/>
      <w:lvlJc w:val="left"/>
      <w:pPr>
        <w:ind w:left="5376" w:hanging="360"/>
      </w:pPr>
    </w:lvl>
    <w:lvl w:ilvl="5" w:tplc="0416001B" w:tentative="1">
      <w:start w:val="1"/>
      <w:numFmt w:val="lowerRoman"/>
      <w:lvlText w:val="%6."/>
      <w:lvlJc w:val="right"/>
      <w:pPr>
        <w:ind w:left="6096" w:hanging="180"/>
      </w:pPr>
    </w:lvl>
    <w:lvl w:ilvl="6" w:tplc="0416000F" w:tentative="1">
      <w:start w:val="1"/>
      <w:numFmt w:val="decimal"/>
      <w:lvlText w:val="%7."/>
      <w:lvlJc w:val="left"/>
      <w:pPr>
        <w:ind w:left="6816" w:hanging="360"/>
      </w:pPr>
    </w:lvl>
    <w:lvl w:ilvl="7" w:tplc="04160019" w:tentative="1">
      <w:start w:val="1"/>
      <w:numFmt w:val="lowerLetter"/>
      <w:lvlText w:val="%8."/>
      <w:lvlJc w:val="left"/>
      <w:pPr>
        <w:ind w:left="7536" w:hanging="360"/>
      </w:pPr>
    </w:lvl>
    <w:lvl w:ilvl="8" w:tplc="0416001B" w:tentative="1">
      <w:start w:val="1"/>
      <w:numFmt w:val="lowerRoman"/>
      <w:lvlText w:val="%9."/>
      <w:lvlJc w:val="right"/>
      <w:pPr>
        <w:ind w:left="8256" w:hanging="180"/>
      </w:pPr>
    </w:lvl>
  </w:abstractNum>
  <w:abstractNum w:abstractNumId="21" w15:restartNumberingAfterBreak="0">
    <w:nsid w:val="26442A59"/>
    <w:multiLevelType w:val="hybridMultilevel"/>
    <w:tmpl w:val="936C0BB8"/>
    <w:lvl w:ilvl="0" w:tplc="FFFFFFFF">
      <w:start w:val="1"/>
      <w:numFmt w:val="lowerRoman"/>
      <w:lvlText w:val="(%1)"/>
      <w:lvlJc w:val="left"/>
      <w:pPr>
        <w:ind w:left="1287" w:hanging="360"/>
      </w:pPr>
      <w:rPr>
        <w:rFonts w:hint="default"/>
      </w:rPr>
    </w:lvl>
    <w:lvl w:ilvl="1" w:tplc="FFFFFFFF">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22" w15:restartNumberingAfterBreak="0">
    <w:nsid w:val="29A42E32"/>
    <w:multiLevelType w:val="multilevel"/>
    <w:tmpl w:val="694CFB3A"/>
    <w:lvl w:ilvl="0">
      <w:start w:val="1"/>
      <w:numFmt w:val="upperRoman"/>
      <w:lvlText w:val="%1."/>
      <w:lvlJc w:val="right"/>
      <w:pPr>
        <w:ind w:left="720" w:hanging="360"/>
      </w:pPr>
      <w:rPr>
        <w:b/>
        <w:bCs/>
      </w:rPr>
    </w:lvl>
    <w:lvl w:ilvl="1">
      <w:start w:val="1"/>
      <w:numFmt w:val="decimal"/>
      <w:isLgl/>
      <w:lvlText w:val="%1.%2."/>
      <w:lvlJc w:val="left"/>
      <w:pPr>
        <w:ind w:left="862" w:hanging="720"/>
      </w:pPr>
      <w:rPr>
        <w:rFonts w:hint="default"/>
        <w:b/>
        <w:bCs/>
      </w:rPr>
    </w:lvl>
    <w:lvl w:ilvl="2">
      <w:start w:val="1"/>
      <w:numFmt w:val="decimal"/>
      <w:isLgl/>
      <w:lvlText w:val="%1.%2.%3."/>
      <w:lvlJc w:val="left"/>
      <w:pPr>
        <w:ind w:left="1080" w:hanging="720"/>
      </w:pPr>
      <w:rPr>
        <w:rFonts w:asciiTheme="minorHAnsi" w:hAnsiTheme="minorHAnsi" w:cstheme="minorHAnsi" w:hint="default"/>
        <w:b/>
        <w:bCs/>
        <w:sz w:val="24"/>
        <w:szCs w:val="24"/>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2F54707F"/>
    <w:multiLevelType w:val="multilevel"/>
    <w:tmpl w:val="AF0CE1A2"/>
    <w:lvl w:ilvl="0">
      <w:start w:val="1"/>
      <w:numFmt w:val="upperRoman"/>
      <w:lvlText w:val="%1."/>
      <w:lvlJc w:val="right"/>
      <w:pPr>
        <w:ind w:left="720" w:hanging="360"/>
      </w:pPr>
      <w:rPr>
        <w:b/>
        <w:bCs/>
      </w:rPr>
    </w:lvl>
    <w:lvl w:ilvl="1">
      <w:start w:val="2"/>
      <w:numFmt w:val="decimal"/>
      <w:isLgl/>
      <w:lvlText w:val="%1.%2."/>
      <w:lvlJc w:val="left"/>
      <w:pPr>
        <w:ind w:left="1080" w:hanging="720"/>
      </w:pPr>
      <w:rPr>
        <w:rFonts w:hint="default"/>
        <w:b/>
        <w:bCs/>
      </w:rPr>
    </w:lvl>
    <w:lvl w:ilvl="2">
      <w:start w:val="1"/>
      <w:numFmt w:val="decimal"/>
      <w:isLgl/>
      <w:lvlText w:val="%1.%2.%3."/>
      <w:lvlJc w:val="left"/>
      <w:pPr>
        <w:ind w:left="1080" w:hanging="720"/>
      </w:pPr>
      <w:rPr>
        <w:rFonts w:hint="default"/>
        <w:b/>
        <w:bCs/>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4" w15:restartNumberingAfterBreak="0">
    <w:nsid w:val="30421E60"/>
    <w:multiLevelType w:val="hybridMultilevel"/>
    <w:tmpl w:val="4F48CB0E"/>
    <w:lvl w:ilvl="0" w:tplc="FFFFFFFF">
      <w:start w:val="1"/>
      <w:numFmt w:val="upperRoman"/>
      <w:lvlText w:val="%1."/>
      <w:lvlJc w:val="right"/>
      <w:pPr>
        <w:ind w:left="720" w:hanging="360"/>
      </w:pPr>
      <w:rPr>
        <w:b/>
        <w:bCs/>
      </w:rPr>
    </w:lvl>
    <w:lvl w:ilvl="1" w:tplc="FFFFFFFF" w:tentative="1">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3AD12E93"/>
    <w:multiLevelType w:val="hybridMultilevel"/>
    <w:tmpl w:val="4DCE358C"/>
    <w:lvl w:ilvl="0" w:tplc="FFFFFFFF">
      <w:start w:val="1"/>
      <w:numFmt w:val="lowerRoman"/>
      <w:lvlText w:val="(%1)"/>
      <w:lvlJc w:val="left"/>
      <w:pPr>
        <w:ind w:left="2136" w:hanging="720"/>
      </w:pPr>
      <w:rPr>
        <w:rFonts w:hint="default"/>
      </w:rPr>
    </w:lvl>
    <w:lvl w:ilvl="1" w:tplc="FFFFFFFF" w:tentative="1">
      <w:start w:val="1"/>
      <w:numFmt w:val="lowerLetter"/>
      <w:lvlText w:val="%2."/>
      <w:lvlJc w:val="left"/>
      <w:pPr>
        <w:ind w:left="2496" w:hanging="360"/>
      </w:pPr>
    </w:lvl>
    <w:lvl w:ilvl="2" w:tplc="FFFFFFFF" w:tentative="1">
      <w:start w:val="1"/>
      <w:numFmt w:val="lowerRoman"/>
      <w:lvlText w:val="%3."/>
      <w:lvlJc w:val="right"/>
      <w:pPr>
        <w:ind w:left="3216" w:hanging="180"/>
      </w:pPr>
    </w:lvl>
    <w:lvl w:ilvl="3" w:tplc="FFFFFFFF" w:tentative="1">
      <w:start w:val="1"/>
      <w:numFmt w:val="decimal"/>
      <w:lvlText w:val="%4."/>
      <w:lvlJc w:val="left"/>
      <w:pPr>
        <w:ind w:left="3936" w:hanging="360"/>
      </w:pPr>
    </w:lvl>
    <w:lvl w:ilvl="4" w:tplc="FFFFFFFF" w:tentative="1">
      <w:start w:val="1"/>
      <w:numFmt w:val="lowerLetter"/>
      <w:lvlText w:val="%5."/>
      <w:lvlJc w:val="left"/>
      <w:pPr>
        <w:ind w:left="4656" w:hanging="360"/>
      </w:pPr>
    </w:lvl>
    <w:lvl w:ilvl="5" w:tplc="FFFFFFFF" w:tentative="1">
      <w:start w:val="1"/>
      <w:numFmt w:val="lowerRoman"/>
      <w:lvlText w:val="%6."/>
      <w:lvlJc w:val="right"/>
      <w:pPr>
        <w:ind w:left="5376" w:hanging="180"/>
      </w:pPr>
    </w:lvl>
    <w:lvl w:ilvl="6" w:tplc="FFFFFFFF" w:tentative="1">
      <w:start w:val="1"/>
      <w:numFmt w:val="decimal"/>
      <w:lvlText w:val="%7."/>
      <w:lvlJc w:val="left"/>
      <w:pPr>
        <w:ind w:left="6096" w:hanging="360"/>
      </w:pPr>
    </w:lvl>
    <w:lvl w:ilvl="7" w:tplc="FFFFFFFF" w:tentative="1">
      <w:start w:val="1"/>
      <w:numFmt w:val="lowerLetter"/>
      <w:lvlText w:val="%8."/>
      <w:lvlJc w:val="left"/>
      <w:pPr>
        <w:ind w:left="6816" w:hanging="360"/>
      </w:pPr>
    </w:lvl>
    <w:lvl w:ilvl="8" w:tplc="FFFFFFFF" w:tentative="1">
      <w:start w:val="1"/>
      <w:numFmt w:val="lowerRoman"/>
      <w:lvlText w:val="%9."/>
      <w:lvlJc w:val="right"/>
      <w:pPr>
        <w:ind w:left="7536" w:hanging="180"/>
      </w:pPr>
    </w:lvl>
  </w:abstractNum>
  <w:abstractNum w:abstractNumId="26" w15:restartNumberingAfterBreak="0">
    <w:nsid w:val="42F61F21"/>
    <w:multiLevelType w:val="hybridMultilevel"/>
    <w:tmpl w:val="01567C90"/>
    <w:lvl w:ilvl="0" w:tplc="FFFFFFFF">
      <w:start w:val="1"/>
      <w:numFmt w:val="lowerRoman"/>
      <w:lvlText w:val="(%1)"/>
      <w:lvlJc w:val="left"/>
      <w:pPr>
        <w:ind w:left="1429" w:hanging="720"/>
      </w:pPr>
      <w:rPr>
        <w:rFonts w:hint="default"/>
      </w:rPr>
    </w:lvl>
    <w:lvl w:ilvl="1" w:tplc="FFFFFFFF" w:tentative="1">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27" w15:restartNumberingAfterBreak="0">
    <w:nsid w:val="466B37CF"/>
    <w:multiLevelType w:val="multilevel"/>
    <w:tmpl w:val="6E72A148"/>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470976DA"/>
    <w:multiLevelType w:val="hybridMultilevel"/>
    <w:tmpl w:val="1ACEA2EA"/>
    <w:lvl w:ilvl="0" w:tplc="B6FEDA10">
      <w:start w:val="1"/>
      <w:numFmt w:val="lowerRoman"/>
      <w:lvlText w:val="(%1)"/>
      <w:lvlJc w:val="left"/>
      <w:pPr>
        <w:ind w:left="2136" w:hanging="720"/>
      </w:pPr>
      <w:rPr>
        <w:rFonts w:hint="default"/>
      </w:rPr>
    </w:lvl>
    <w:lvl w:ilvl="1" w:tplc="04160019" w:tentative="1">
      <w:start w:val="1"/>
      <w:numFmt w:val="lowerLetter"/>
      <w:lvlText w:val="%2."/>
      <w:lvlJc w:val="left"/>
      <w:pPr>
        <w:ind w:left="2496" w:hanging="360"/>
      </w:pPr>
    </w:lvl>
    <w:lvl w:ilvl="2" w:tplc="0416001B" w:tentative="1">
      <w:start w:val="1"/>
      <w:numFmt w:val="lowerRoman"/>
      <w:lvlText w:val="%3."/>
      <w:lvlJc w:val="right"/>
      <w:pPr>
        <w:ind w:left="3216" w:hanging="180"/>
      </w:pPr>
    </w:lvl>
    <w:lvl w:ilvl="3" w:tplc="0416000F" w:tentative="1">
      <w:start w:val="1"/>
      <w:numFmt w:val="decimal"/>
      <w:lvlText w:val="%4."/>
      <w:lvlJc w:val="left"/>
      <w:pPr>
        <w:ind w:left="3936" w:hanging="360"/>
      </w:pPr>
    </w:lvl>
    <w:lvl w:ilvl="4" w:tplc="04160019" w:tentative="1">
      <w:start w:val="1"/>
      <w:numFmt w:val="lowerLetter"/>
      <w:lvlText w:val="%5."/>
      <w:lvlJc w:val="left"/>
      <w:pPr>
        <w:ind w:left="4656" w:hanging="360"/>
      </w:pPr>
    </w:lvl>
    <w:lvl w:ilvl="5" w:tplc="0416001B" w:tentative="1">
      <w:start w:val="1"/>
      <w:numFmt w:val="lowerRoman"/>
      <w:lvlText w:val="%6."/>
      <w:lvlJc w:val="right"/>
      <w:pPr>
        <w:ind w:left="5376" w:hanging="180"/>
      </w:pPr>
    </w:lvl>
    <w:lvl w:ilvl="6" w:tplc="0416000F" w:tentative="1">
      <w:start w:val="1"/>
      <w:numFmt w:val="decimal"/>
      <w:lvlText w:val="%7."/>
      <w:lvlJc w:val="left"/>
      <w:pPr>
        <w:ind w:left="6096" w:hanging="360"/>
      </w:pPr>
    </w:lvl>
    <w:lvl w:ilvl="7" w:tplc="04160019" w:tentative="1">
      <w:start w:val="1"/>
      <w:numFmt w:val="lowerLetter"/>
      <w:lvlText w:val="%8."/>
      <w:lvlJc w:val="left"/>
      <w:pPr>
        <w:ind w:left="6816" w:hanging="360"/>
      </w:pPr>
    </w:lvl>
    <w:lvl w:ilvl="8" w:tplc="0416001B" w:tentative="1">
      <w:start w:val="1"/>
      <w:numFmt w:val="lowerRoman"/>
      <w:lvlText w:val="%9."/>
      <w:lvlJc w:val="right"/>
      <w:pPr>
        <w:ind w:left="7536" w:hanging="180"/>
      </w:pPr>
    </w:lvl>
  </w:abstractNum>
  <w:abstractNum w:abstractNumId="29" w15:restartNumberingAfterBreak="0">
    <w:nsid w:val="4E013FEF"/>
    <w:multiLevelType w:val="multilevel"/>
    <w:tmpl w:val="86B0B0DE"/>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51660987"/>
    <w:multiLevelType w:val="hybridMultilevel"/>
    <w:tmpl w:val="9064B292"/>
    <w:lvl w:ilvl="0" w:tplc="1F7C4094">
      <w:start w:val="1"/>
      <w:numFmt w:val="lowerRoman"/>
      <w:lvlText w:val="(%1)"/>
      <w:lvlJc w:val="left"/>
      <w:pPr>
        <w:ind w:left="1428" w:hanging="720"/>
      </w:pPr>
      <w:rPr>
        <w:rFonts w:hint="default"/>
        <w:sz w:val="24"/>
        <w:szCs w:val="24"/>
      </w:rPr>
    </w:lvl>
    <w:lvl w:ilvl="1" w:tplc="FFFFFFFF" w:tentative="1">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31" w15:restartNumberingAfterBreak="0">
    <w:nsid w:val="52333F3B"/>
    <w:multiLevelType w:val="hybridMultilevel"/>
    <w:tmpl w:val="E3B63842"/>
    <w:lvl w:ilvl="0" w:tplc="46BC09D0">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5539228B"/>
    <w:multiLevelType w:val="multilevel"/>
    <w:tmpl w:val="3AF2B8F0"/>
    <w:lvl w:ilvl="0">
      <w:start w:val="10"/>
      <w:numFmt w:val="decimal"/>
      <w:lvlText w:val="%1."/>
      <w:lvlJc w:val="left"/>
      <w:pPr>
        <w:ind w:left="480" w:hanging="480"/>
      </w:pPr>
      <w:rPr>
        <w:rFonts w:hint="default"/>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3" w15:restartNumberingAfterBreak="0">
    <w:nsid w:val="57406C7F"/>
    <w:multiLevelType w:val="multilevel"/>
    <w:tmpl w:val="44F6FA38"/>
    <w:lvl w:ilvl="0">
      <w:start w:val="3"/>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4" w15:restartNumberingAfterBreak="0">
    <w:nsid w:val="5C0F071A"/>
    <w:multiLevelType w:val="hybridMultilevel"/>
    <w:tmpl w:val="3132C55E"/>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15:restartNumberingAfterBreak="0">
    <w:nsid w:val="5E9C61BA"/>
    <w:multiLevelType w:val="hybridMultilevel"/>
    <w:tmpl w:val="D46CABA4"/>
    <w:lvl w:ilvl="0" w:tplc="CC72D688">
      <w:start w:val="1"/>
      <w:numFmt w:val="lowerRoman"/>
      <w:lvlText w:val="(%1)"/>
      <w:lvlJc w:val="left"/>
      <w:pPr>
        <w:ind w:left="1440" w:hanging="72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6" w15:restartNumberingAfterBreak="0">
    <w:nsid w:val="688C1D14"/>
    <w:multiLevelType w:val="multilevel"/>
    <w:tmpl w:val="3B44EF44"/>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6D6C188C"/>
    <w:multiLevelType w:val="multilevel"/>
    <w:tmpl w:val="E36C53B8"/>
    <w:lvl w:ilvl="0">
      <w:start w:val="2"/>
      <w:numFmt w:val="decimal"/>
      <w:lvlText w:val="%1."/>
      <w:lvlJc w:val="left"/>
      <w:pPr>
        <w:ind w:left="360" w:hanging="360"/>
      </w:pPr>
      <w:rPr>
        <w:rFonts w:eastAsia="MS Mincho" w:hint="default"/>
        <w:b/>
      </w:rPr>
    </w:lvl>
    <w:lvl w:ilvl="1">
      <w:start w:val="1"/>
      <w:numFmt w:val="decimal"/>
      <w:lvlText w:val="%1.%2."/>
      <w:lvlJc w:val="left"/>
      <w:pPr>
        <w:ind w:left="360" w:hanging="360"/>
      </w:pPr>
      <w:rPr>
        <w:rFonts w:eastAsia="MS Mincho" w:hint="default"/>
        <w:b/>
      </w:rPr>
    </w:lvl>
    <w:lvl w:ilvl="2">
      <w:start w:val="1"/>
      <w:numFmt w:val="decimal"/>
      <w:lvlText w:val="%1.%2.%3."/>
      <w:lvlJc w:val="left"/>
      <w:pPr>
        <w:ind w:left="720" w:hanging="720"/>
      </w:pPr>
      <w:rPr>
        <w:rFonts w:eastAsia="MS Mincho" w:hint="default"/>
        <w:b/>
      </w:rPr>
    </w:lvl>
    <w:lvl w:ilvl="3">
      <w:start w:val="1"/>
      <w:numFmt w:val="decimal"/>
      <w:lvlText w:val="%1.%2.%3.%4."/>
      <w:lvlJc w:val="left"/>
      <w:pPr>
        <w:ind w:left="720" w:hanging="720"/>
      </w:pPr>
      <w:rPr>
        <w:rFonts w:eastAsia="MS Mincho" w:hint="default"/>
        <w:b/>
      </w:rPr>
    </w:lvl>
    <w:lvl w:ilvl="4">
      <w:start w:val="1"/>
      <w:numFmt w:val="decimal"/>
      <w:lvlText w:val="%1.%2.%3.%4.%5."/>
      <w:lvlJc w:val="left"/>
      <w:pPr>
        <w:ind w:left="1080" w:hanging="1080"/>
      </w:pPr>
      <w:rPr>
        <w:rFonts w:eastAsia="MS Mincho" w:hint="default"/>
        <w:b/>
      </w:rPr>
    </w:lvl>
    <w:lvl w:ilvl="5">
      <w:start w:val="1"/>
      <w:numFmt w:val="decimal"/>
      <w:lvlText w:val="%1.%2.%3.%4.%5.%6."/>
      <w:lvlJc w:val="left"/>
      <w:pPr>
        <w:ind w:left="1080" w:hanging="1080"/>
      </w:pPr>
      <w:rPr>
        <w:rFonts w:eastAsia="MS Mincho" w:hint="default"/>
        <w:b/>
      </w:rPr>
    </w:lvl>
    <w:lvl w:ilvl="6">
      <w:start w:val="1"/>
      <w:numFmt w:val="decimal"/>
      <w:lvlText w:val="%1.%2.%3.%4.%5.%6.%7."/>
      <w:lvlJc w:val="left"/>
      <w:pPr>
        <w:ind w:left="1440" w:hanging="1440"/>
      </w:pPr>
      <w:rPr>
        <w:rFonts w:eastAsia="MS Mincho" w:hint="default"/>
        <w:b/>
      </w:rPr>
    </w:lvl>
    <w:lvl w:ilvl="7">
      <w:start w:val="1"/>
      <w:numFmt w:val="decimal"/>
      <w:lvlText w:val="%1.%2.%3.%4.%5.%6.%7.%8."/>
      <w:lvlJc w:val="left"/>
      <w:pPr>
        <w:ind w:left="1440" w:hanging="1440"/>
      </w:pPr>
      <w:rPr>
        <w:rFonts w:eastAsia="MS Mincho" w:hint="default"/>
        <w:b/>
      </w:rPr>
    </w:lvl>
    <w:lvl w:ilvl="8">
      <w:start w:val="1"/>
      <w:numFmt w:val="decimal"/>
      <w:lvlText w:val="%1.%2.%3.%4.%5.%6.%7.%8.%9."/>
      <w:lvlJc w:val="left"/>
      <w:pPr>
        <w:ind w:left="1800" w:hanging="1800"/>
      </w:pPr>
      <w:rPr>
        <w:rFonts w:eastAsia="MS Mincho" w:hint="default"/>
        <w:b/>
      </w:rPr>
    </w:lvl>
  </w:abstractNum>
  <w:abstractNum w:abstractNumId="38" w15:restartNumberingAfterBreak="0">
    <w:nsid w:val="6EB61544"/>
    <w:multiLevelType w:val="multilevel"/>
    <w:tmpl w:val="BEDEBE1A"/>
    <w:lvl w:ilvl="0">
      <w:start w:val="8"/>
      <w:numFmt w:val="decimal"/>
      <w:lvlText w:val="%1."/>
      <w:lvlJc w:val="left"/>
      <w:pPr>
        <w:ind w:left="360" w:hanging="360"/>
      </w:pPr>
      <w:rPr>
        <w:rFonts w:hint="default"/>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9" w15:restartNumberingAfterBreak="0">
    <w:nsid w:val="708E3F34"/>
    <w:multiLevelType w:val="hybridMultilevel"/>
    <w:tmpl w:val="4DCE358C"/>
    <w:lvl w:ilvl="0" w:tplc="FFFFFFFF">
      <w:start w:val="1"/>
      <w:numFmt w:val="lowerRoman"/>
      <w:lvlText w:val="(%1)"/>
      <w:lvlJc w:val="left"/>
      <w:pPr>
        <w:ind w:left="2136" w:hanging="720"/>
      </w:pPr>
      <w:rPr>
        <w:rFonts w:hint="default"/>
      </w:rPr>
    </w:lvl>
    <w:lvl w:ilvl="1" w:tplc="FFFFFFFF" w:tentative="1">
      <w:start w:val="1"/>
      <w:numFmt w:val="lowerLetter"/>
      <w:lvlText w:val="%2."/>
      <w:lvlJc w:val="left"/>
      <w:pPr>
        <w:ind w:left="2496" w:hanging="360"/>
      </w:pPr>
    </w:lvl>
    <w:lvl w:ilvl="2" w:tplc="FFFFFFFF" w:tentative="1">
      <w:start w:val="1"/>
      <w:numFmt w:val="lowerRoman"/>
      <w:lvlText w:val="%3."/>
      <w:lvlJc w:val="right"/>
      <w:pPr>
        <w:ind w:left="3216" w:hanging="180"/>
      </w:pPr>
    </w:lvl>
    <w:lvl w:ilvl="3" w:tplc="FFFFFFFF" w:tentative="1">
      <w:start w:val="1"/>
      <w:numFmt w:val="decimal"/>
      <w:lvlText w:val="%4."/>
      <w:lvlJc w:val="left"/>
      <w:pPr>
        <w:ind w:left="3936" w:hanging="360"/>
      </w:pPr>
    </w:lvl>
    <w:lvl w:ilvl="4" w:tplc="FFFFFFFF" w:tentative="1">
      <w:start w:val="1"/>
      <w:numFmt w:val="lowerLetter"/>
      <w:lvlText w:val="%5."/>
      <w:lvlJc w:val="left"/>
      <w:pPr>
        <w:ind w:left="4656" w:hanging="360"/>
      </w:pPr>
    </w:lvl>
    <w:lvl w:ilvl="5" w:tplc="FFFFFFFF" w:tentative="1">
      <w:start w:val="1"/>
      <w:numFmt w:val="lowerRoman"/>
      <w:lvlText w:val="%6."/>
      <w:lvlJc w:val="right"/>
      <w:pPr>
        <w:ind w:left="5376" w:hanging="180"/>
      </w:pPr>
    </w:lvl>
    <w:lvl w:ilvl="6" w:tplc="FFFFFFFF" w:tentative="1">
      <w:start w:val="1"/>
      <w:numFmt w:val="decimal"/>
      <w:lvlText w:val="%7."/>
      <w:lvlJc w:val="left"/>
      <w:pPr>
        <w:ind w:left="6096" w:hanging="360"/>
      </w:pPr>
    </w:lvl>
    <w:lvl w:ilvl="7" w:tplc="FFFFFFFF" w:tentative="1">
      <w:start w:val="1"/>
      <w:numFmt w:val="lowerLetter"/>
      <w:lvlText w:val="%8."/>
      <w:lvlJc w:val="left"/>
      <w:pPr>
        <w:ind w:left="6816" w:hanging="360"/>
      </w:pPr>
    </w:lvl>
    <w:lvl w:ilvl="8" w:tplc="FFFFFFFF" w:tentative="1">
      <w:start w:val="1"/>
      <w:numFmt w:val="lowerRoman"/>
      <w:lvlText w:val="%9."/>
      <w:lvlJc w:val="right"/>
      <w:pPr>
        <w:ind w:left="7536" w:hanging="180"/>
      </w:pPr>
    </w:lvl>
  </w:abstractNum>
  <w:abstractNum w:abstractNumId="40" w15:restartNumberingAfterBreak="0">
    <w:nsid w:val="730E3735"/>
    <w:multiLevelType w:val="multilevel"/>
    <w:tmpl w:val="AD869DC6"/>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1" w15:restartNumberingAfterBreak="0">
    <w:nsid w:val="73B11CD6"/>
    <w:multiLevelType w:val="multilevel"/>
    <w:tmpl w:val="69DCBD2C"/>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741633C2"/>
    <w:multiLevelType w:val="hybridMultilevel"/>
    <w:tmpl w:val="A0A8D216"/>
    <w:lvl w:ilvl="0" w:tplc="8974CA8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3" w15:restartNumberingAfterBreak="0">
    <w:nsid w:val="76A73BC7"/>
    <w:multiLevelType w:val="multilevel"/>
    <w:tmpl w:val="B4FCA87C"/>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78BB6FDF"/>
    <w:multiLevelType w:val="multilevel"/>
    <w:tmpl w:val="4768B656"/>
    <w:lvl w:ilvl="0">
      <w:start w:val="12"/>
      <w:numFmt w:val="decimal"/>
      <w:lvlText w:val="%1."/>
      <w:lvlJc w:val="left"/>
      <w:pPr>
        <w:ind w:left="480" w:hanging="480"/>
      </w:pPr>
      <w:rPr>
        <w:rFonts w:hint="default"/>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5" w15:restartNumberingAfterBreak="0">
    <w:nsid w:val="79701637"/>
    <w:multiLevelType w:val="hybridMultilevel"/>
    <w:tmpl w:val="20DAD0B2"/>
    <w:lvl w:ilvl="0" w:tplc="2F8EB2C6">
      <w:start w:val="1"/>
      <w:numFmt w:val="lowerLetter"/>
      <w:lvlText w:val="%1."/>
      <w:lvlJc w:val="left"/>
      <w:pPr>
        <w:ind w:left="2134" w:hanging="360"/>
      </w:pPr>
      <w:rPr>
        <w:rFonts w:asciiTheme="minorHAnsi" w:eastAsia="MS Mincho" w:hAnsiTheme="minorHAnsi" w:cstheme="minorHAnsi"/>
      </w:rPr>
    </w:lvl>
    <w:lvl w:ilvl="1" w:tplc="04160019">
      <w:start w:val="1"/>
      <w:numFmt w:val="lowerLetter"/>
      <w:lvlText w:val="%2."/>
      <w:lvlJc w:val="left"/>
      <w:pPr>
        <w:ind w:left="2854" w:hanging="360"/>
      </w:pPr>
    </w:lvl>
    <w:lvl w:ilvl="2" w:tplc="0416001B">
      <w:start w:val="1"/>
      <w:numFmt w:val="lowerRoman"/>
      <w:lvlText w:val="%3."/>
      <w:lvlJc w:val="right"/>
      <w:pPr>
        <w:ind w:left="3574" w:hanging="180"/>
      </w:pPr>
    </w:lvl>
    <w:lvl w:ilvl="3" w:tplc="DF126926">
      <w:start w:val="1"/>
      <w:numFmt w:val="lowerRoman"/>
      <w:lvlText w:val="(%4)"/>
      <w:lvlJc w:val="left"/>
      <w:pPr>
        <w:ind w:left="4654" w:hanging="720"/>
      </w:pPr>
      <w:rPr>
        <w:rFonts w:hint="default"/>
      </w:rPr>
    </w:lvl>
    <w:lvl w:ilvl="4" w:tplc="04160019" w:tentative="1">
      <w:start w:val="1"/>
      <w:numFmt w:val="lowerLetter"/>
      <w:lvlText w:val="%5."/>
      <w:lvlJc w:val="left"/>
      <w:pPr>
        <w:ind w:left="5014" w:hanging="360"/>
      </w:pPr>
    </w:lvl>
    <w:lvl w:ilvl="5" w:tplc="0416001B" w:tentative="1">
      <w:start w:val="1"/>
      <w:numFmt w:val="lowerRoman"/>
      <w:lvlText w:val="%6."/>
      <w:lvlJc w:val="right"/>
      <w:pPr>
        <w:ind w:left="5734" w:hanging="180"/>
      </w:pPr>
    </w:lvl>
    <w:lvl w:ilvl="6" w:tplc="0416000F" w:tentative="1">
      <w:start w:val="1"/>
      <w:numFmt w:val="decimal"/>
      <w:lvlText w:val="%7."/>
      <w:lvlJc w:val="left"/>
      <w:pPr>
        <w:ind w:left="6454" w:hanging="360"/>
      </w:pPr>
    </w:lvl>
    <w:lvl w:ilvl="7" w:tplc="04160019" w:tentative="1">
      <w:start w:val="1"/>
      <w:numFmt w:val="lowerLetter"/>
      <w:lvlText w:val="%8."/>
      <w:lvlJc w:val="left"/>
      <w:pPr>
        <w:ind w:left="7174" w:hanging="360"/>
      </w:pPr>
    </w:lvl>
    <w:lvl w:ilvl="8" w:tplc="0416001B" w:tentative="1">
      <w:start w:val="1"/>
      <w:numFmt w:val="lowerRoman"/>
      <w:lvlText w:val="%9."/>
      <w:lvlJc w:val="right"/>
      <w:pPr>
        <w:ind w:left="7894" w:hanging="180"/>
      </w:pPr>
    </w:lvl>
  </w:abstractNum>
  <w:abstractNum w:abstractNumId="46" w15:restartNumberingAfterBreak="0">
    <w:nsid w:val="7C481B6F"/>
    <w:multiLevelType w:val="multilevel"/>
    <w:tmpl w:val="A02C6598"/>
    <w:lvl w:ilvl="0">
      <w:start w:val="9"/>
      <w:numFmt w:val="decimal"/>
      <w:lvlText w:val="%1."/>
      <w:lvlJc w:val="left"/>
      <w:pPr>
        <w:ind w:left="360" w:hanging="360"/>
      </w:pPr>
      <w:rPr>
        <w:rFonts w:hint="default"/>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16cid:durableId="1476290722">
    <w:abstractNumId w:val="34"/>
  </w:num>
  <w:num w:numId="2" w16cid:durableId="550193585">
    <w:abstractNumId w:val="6"/>
  </w:num>
  <w:num w:numId="3" w16cid:durableId="405999559">
    <w:abstractNumId w:val="0"/>
  </w:num>
  <w:num w:numId="4" w16cid:durableId="1542865195">
    <w:abstractNumId w:val="4"/>
  </w:num>
  <w:num w:numId="5" w16cid:durableId="376391658">
    <w:abstractNumId w:val="23"/>
  </w:num>
  <w:num w:numId="6" w16cid:durableId="750199199">
    <w:abstractNumId w:val="24"/>
  </w:num>
  <w:num w:numId="7" w16cid:durableId="1136682519">
    <w:abstractNumId w:val="22"/>
  </w:num>
  <w:num w:numId="8" w16cid:durableId="1857577923">
    <w:abstractNumId w:val="36"/>
  </w:num>
  <w:num w:numId="9" w16cid:durableId="1112240798">
    <w:abstractNumId w:val="2"/>
  </w:num>
  <w:num w:numId="10" w16cid:durableId="2065908715">
    <w:abstractNumId w:val="43"/>
  </w:num>
  <w:num w:numId="11" w16cid:durableId="1489782716">
    <w:abstractNumId w:val="21"/>
  </w:num>
  <w:num w:numId="12" w16cid:durableId="1647779675">
    <w:abstractNumId w:val="12"/>
  </w:num>
  <w:num w:numId="13" w16cid:durableId="1846288721">
    <w:abstractNumId w:val="26"/>
  </w:num>
  <w:num w:numId="14" w16cid:durableId="1891838033">
    <w:abstractNumId w:val="29"/>
  </w:num>
  <w:num w:numId="15" w16cid:durableId="624779475">
    <w:abstractNumId w:val="37"/>
  </w:num>
  <w:num w:numId="16" w16cid:durableId="2035954724">
    <w:abstractNumId w:val="33"/>
  </w:num>
  <w:num w:numId="17" w16cid:durableId="607738898">
    <w:abstractNumId w:val="16"/>
  </w:num>
  <w:num w:numId="18" w16cid:durableId="1035152526">
    <w:abstractNumId w:val="40"/>
  </w:num>
  <w:num w:numId="19" w16cid:durableId="1530802135">
    <w:abstractNumId w:val="8"/>
  </w:num>
  <w:num w:numId="20" w16cid:durableId="1401631905">
    <w:abstractNumId w:val="42"/>
  </w:num>
  <w:num w:numId="21" w16cid:durableId="514270574">
    <w:abstractNumId w:val="11"/>
  </w:num>
  <w:num w:numId="22" w16cid:durableId="1699233725">
    <w:abstractNumId w:val="39"/>
  </w:num>
  <w:num w:numId="23" w16cid:durableId="2007705909">
    <w:abstractNumId w:val="25"/>
  </w:num>
  <w:num w:numId="24" w16cid:durableId="435826697">
    <w:abstractNumId w:val="45"/>
  </w:num>
  <w:num w:numId="25" w16cid:durableId="415128150">
    <w:abstractNumId w:val="10"/>
  </w:num>
  <w:num w:numId="26" w16cid:durableId="294529776">
    <w:abstractNumId w:val="15"/>
  </w:num>
  <w:num w:numId="27" w16cid:durableId="116918416">
    <w:abstractNumId w:val="1"/>
  </w:num>
  <w:num w:numId="28" w16cid:durableId="967129210">
    <w:abstractNumId w:val="30"/>
  </w:num>
  <w:num w:numId="29" w16cid:durableId="2069647227">
    <w:abstractNumId w:val="28"/>
  </w:num>
  <w:num w:numId="30" w16cid:durableId="1202668828">
    <w:abstractNumId w:val="7"/>
  </w:num>
  <w:num w:numId="31" w16cid:durableId="2058041132">
    <w:abstractNumId w:val="27"/>
  </w:num>
  <w:num w:numId="32" w16cid:durableId="312297205">
    <w:abstractNumId w:val="41"/>
  </w:num>
  <w:num w:numId="33" w16cid:durableId="906308381">
    <w:abstractNumId w:val="19"/>
  </w:num>
  <w:num w:numId="34" w16cid:durableId="58528453">
    <w:abstractNumId w:val="20"/>
  </w:num>
  <w:num w:numId="35" w16cid:durableId="1340618657">
    <w:abstractNumId w:val="18"/>
  </w:num>
  <w:num w:numId="36" w16cid:durableId="1741639082">
    <w:abstractNumId w:val="3"/>
  </w:num>
  <w:num w:numId="37" w16cid:durableId="1967656510">
    <w:abstractNumId w:val="17"/>
  </w:num>
  <w:num w:numId="38" w16cid:durableId="196699185">
    <w:abstractNumId w:val="14"/>
  </w:num>
  <w:num w:numId="39" w16cid:durableId="35202446">
    <w:abstractNumId w:val="13"/>
  </w:num>
  <w:num w:numId="40" w16cid:durableId="2099475409">
    <w:abstractNumId w:val="38"/>
  </w:num>
  <w:num w:numId="41" w16cid:durableId="1427967421">
    <w:abstractNumId w:val="46"/>
  </w:num>
  <w:num w:numId="42" w16cid:durableId="210070772">
    <w:abstractNumId w:val="32"/>
  </w:num>
  <w:num w:numId="43" w16cid:durableId="1922593965">
    <w:abstractNumId w:val="44"/>
  </w:num>
  <w:num w:numId="44" w16cid:durableId="553009623">
    <w:abstractNumId w:val="9"/>
  </w:num>
  <w:num w:numId="45" w16cid:durableId="1762991982">
    <w:abstractNumId w:val="36"/>
  </w:num>
  <w:num w:numId="46" w16cid:durableId="545221975">
    <w:abstractNumId w:val="35"/>
  </w:num>
  <w:num w:numId="47" w16cid:durableId="1480075494">
    <w:abstractNumId w:val="5"/>
  </w:num>
  <w:num w:numId="48" w16cid:durableId="1468619008">
    <w:abstractNumId w:val="31"/>
  </w:num>
  <w:numIdMacAtCleanup w:val="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2252"/>
    <w:rsid w:val="000043E0"/>
    <w:rsid w:val="000557EC"/>
    <w:rsid w:val="00083360"/>
    <w:rsid w:val="000B3AD8"/>
    <w:rsid w:val="00106428"/>
    <w:rsid w:val="001246EF"/>
    <w:rsid w:val="0014173C"/>
    <w:rsid w:val="00165476"/>
    <w:rsid w:val="00193FED"/>
    <w:rsid w:val="001E1726"/>
    <w:rsid w:val="001E6FE6"/>
    <w:rsid w:val="002B77F4"/>
    <w:rsid w:val="002D2CA1"/>
    <w:rsid w:val="002E6672"/>
    <w:rsid w:val="00322517"/>
    <w:rsid w:val="00325FF7"/>
    <w:rsid w:val="0033496D"/>
    <w:rsid w:val="00366D9C"/>
    <w:rsid w:val="00371380"/>
    <w:rsid w:val="00386527"/>
    <w:rsid w:val="00392252"/>
    <w:rsid w:val="00397CEF"/>
    <w:rsid w:val="003A07AD"/>
    <w:rsid w:val="003A73F3"/>
    <w:rsid w:val="003D69A4"/>
    <w:rsid w:val="004466FD"/>
    <w:rsid w:val="0047522F"/>
    <w:rsid w:val="004B7E7F"/>
    <w:rsid w:val="005159D9"/>
    <w:rsid w:val="0052348A"/>
    <w:rsid w:val="00534609"/>
    <w:rsid w:val="0054509C"/>
    <w:rsid w:val="005D2430"/>
    <w:rsid w:val="005E31C6"/>
    <w:rsid w:val="00613C24"/>
    <w:rsid w:val="006465C0"/>
    <w:rsid w:val="0066313E"/>
    <w:rsid w:val="006747CC"/>
    <w:rsid w:val="006F20C3"/>
    <w:rsid w:val="00743654"/>
    <w:rsid w:val="0077471E"/>
    <w:rsid w:val="007775F5"/>
    <w:rsid w:val="007F1E84"/>
    <w:rsid w:val="00822C43"/>
    <w:rsid w:val="00822FFC"/>
    <w:rsid w:val="0083793A"/>
    <w:rsid w:val="00863309"/>
    <w:rsid w:val="00877A2E"/>
    <w:rsid w:val="0089107C"/>
    <w:rsid w:val="008A2A50"/>
    <w:rsid w:val="008B611E"/>
    <w:rsid w:val="008B7231"/>
    <w:rsid w:val="008C398C"/>
    <w:rsid w:val="008D4C37"/>
    <w:rsid w:val="008D4E80"/>
    <w:rsid w:val="008E1260"/>
    <w:rsid w:val="008E5DE9"/>
    <w:rsid w:val="008E76C3"/>
    <w:rsid w:val="009218C9"/>
    <w:rsid w:val="00945A85"/>
    <w:rsid w:val="0095066E"/>
    <w:rsid w:val="00953ABA"/>
    <w:rsid w:val="00982E1D"/>
    <w:rsid w:val="009C2AF0"/>
    <w:rsid w:val="009E72AE"/>
    <w:rsid w:val="00A17CA7"/>
    <w:rsid w:val="00A64CFD"/>
    <w:rsid w:val="00AB1C33"/>
    <w:rsid w:val="00AB5A13"/>
    <w:rsid w:val="00AD0441"/>
    <w:rsid w:val="00AE16EC"/>
    <w:rsid w:val="00AF179A"/>
    <w:rsid w:val="00B21AFC"/>
    <w:rsid w:val="00B35974"/>
    <w:rsid w:val="00B764B5"/>
    <w:rsid w:val="00BA3BC5"/>
    <w:rsid w:val="00BC38D5"/>
    <w:rsid w:val="00DC39EF"/>
    <w:rsid w:val="00DE4FF3"/>
    <w:rsid w:val="00E30D9F"/>
    <w:rsid w:val="00E42DD2"/>
    <w:rsid w:val="00EA168B"/>
    <w:rsid w:val="00EA33CB"/>
    <w:rsid w:val="00EB7091"/>
    <w:rsid w:val="00EE36B9"/>
    <w:rsid w:val="00EF54D8"/>
    <w:rsid w:val="00F02461"/>
    <w:rsid w:val="00F468EE"/>
    <w:rsid w:val="00F8032B"/>
    <w:rsid w:val="00F91D07"/>
    <w:rsid w:val="00F97E08"/>
    <w:rsid w:val="00FB66C0"/>
    <w:rsid w:val="00FD5B45"/>
    <w:rsid w:val="00FF3618"/>
    <w:rsid w:val="00FF75C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DF9B366"/>
  <w15:chartTrackingRefBased/>
  <w15:docId w15:val="{01C471F4-432B-4619-A7E2-2FF6689305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t-B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B7091"/>
    <w:pPr>
      <w:spacing w:after="0" w:line="264" w:lineRule="auto"/>
      <w:jc w:val="both"/>
    </w:pPr>
    <w:rPr>
      <w:rFonts w:cs="Times New Roman"/>
      <w:kern w:val="0"/>
      <w:szCs w:val="20"/>
      <w:lang w:val="fr-FR"/>
      <w14:ligatures w14:val="none"/>
    </w:rPr>
  </w:style>
  <w:style w:type="paragraph" w:styleId="Ttulo1">
    <w:name w:val="heading 1"/>
    <w:basedOn w:val="Normal"/>
    <w:next w:val="Normal"/>
    <w:link w:val="Ttulo1Char"/>
    <w:uiPriority w:val="9"/>
    <w:qFormat/>
    <w:rsid w:val="00392252"/>
    <w:pPr>
      <w:keepNext/>
      <w:keepLines/>
      <w:spacing w:before="360" w:after="80" w:line="278" w:lineRule="auto"/>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har"/>
    <w:uiPriority w:val="9"/>
    <w:unhideWhenUsed/>
    <w:qFormat/>
    <w:rsid w:val="00392252"/>
    <w:pPr>
      <w:keepNext/>
      <w:keepLines/>
      <w:spacing w:before="160" w:after="80" w:line="278" w:lineRule="auto"/>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har"/>
    <w:uiPriority w:val="9"/>
    <w:semiHidden/>
    <w:unhideWhenUsed/>
    <w:qFormat/>
    <w:rsid w:val="00392252"/>
    <w:pPr>
      <w:keepNext/>
      <w:keepLines/>
      <w:spacing w:before="160" w:after="80" w:line="278" w:lineRule="auto"/>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har"/>
    <w:uiPriority w:val="9"/>
    <w:semiHidden/>
    <w:unhideWhenUsed/>
    <w:qFormat/>
    <w:rsid w:val="00392252"/>
    <w:pPr>
      <w:keepNext/>
      <w:keepLines/>
      <w:spacing w:before="80" w:after="40" w:line="278" w:lineRule="auto"/>
      <w:outlineLvl w:val="3"/>
    </w:pPr>
    <w:rPr>
      <w:rFonts w:eastAsiaTheme="majorEastAsia" w:cstheme="majorBidi"/>
      <w:i/>
      <w:iCs/>
      <w:color w:val="0F4761" w:themeColor="accent1" w:themeShade="BF"/>
      <w:szCs w:val="24"/>
    </w:rPr>
  </w:style>
  <w:style w:type="paragraph" w:styleId="Ttulo5">
    <w:name w:val="heading 5"/>
    <w:basedOn w:val="Normal"/>
    <w:next w:val="Normal"/>
    <w:link w:val="Ttulo5Char"/>
    <w:uiPriority w:val="9"/>
    <w:semiHidden/>
    <w:unhideWhenUsed/>
    <w:qFormat/>
    <w:rsid w:val="00392252"/>
    <w:pPr>
      <w:keepNext/>
      <w:keepLines/>
      <w:spacing w:before="80" w:after="40" w:line="278" w:lineRule="auto"/>
      <w:outlineLvl w:val="4"/>
    </w:pPr>
    <w:rPr>
      <w:rFonts w:eastAsiaTheme="majorEastAsia" w:cstheme="majorBidi"/>
      <w:color w:val="0F4761" w:themeColor="accent1" w:themeShade="BF"/>
      <w:szCs w:val="24"/>
    </w:rPr>
  </w:style>
  <w:style w:type="paragraph" w:styleId="Ttulo6">
    <w:name w:val="heading 6"/>
    <w:basedOn w:val="Normal"/>
    <w:next w:val="Normal"/>
    <w:link w:val="Ttulo6Char"/>
    <w:uiPriority w:val="9"/>
    <w:semiHidden/>
    <w:unhideWhenUsed/>
    <w:qFormat/>
    <w:rsid w:val="00392252"/>
    <w:pPr>
      <w:keepNext/>
      <w:keepLines/>
      <w:spacing w:before="40" w:line="278" w:lineRule="auto"/>
      <w:outlineLvl w:val="5"/>
    </w:pPr>
    <w:rPr>
      <w:rFonts w:eastAsiaTheme="majorEastAsia" w:cstheme="majorBidi"/>
      <w:i/>
      <w:iCs/>
      <w:color w:val="595959" w:themeColor="text1" w:themeTint="A6"/>
      <w:szCs w:val="24"/>
    </w:rPr>
  </w:style>
  <w:style w:type="paragraph" w:styleId="Ttulo7">
    <w:name w:val="heading 7"/>
    <w:basedOn w:val="Normal"/>
    <w:next w:val="Normal"/>
    <w:link w:val="Ttulo7Char"/>
    <w:uiPriority w:val="9"/>
    <w:semiHidden/>
    <w:unhideWhenUsed/>
    <w:qFormat/>
    <w:rsid w:val="00392252"/>
    <w:pPr>
      <w:keepNext/>
      <w:keepLines/>
      <w:spacing w:before="40" w:line="278" w:lineRule="auto"/>
      <w:outlineLvl w:val="6"/>
    </w:pPr>
    <w:rPr>
      <w:rFonts w:eastAsiaTheme="majorEastAsia" w:cstheme="majorBidi"/>
      <w:color w:val="595959" w:themeColor="text1" w:themeTint="A6"/>
      <w:szCs w:val="24"/>
    </w:rPr>
  </w:style>
  <w:style w:type="paragraph" w:styleId="Ttulo8">
    <w:name w:val="heading 8"/>
    <w:basedOn w:val="Normal"/>
    <w:next w:val="Normal"/>
    <w:link w:val="Ttulo8Char"/>
    <w:uiPriority w:val="9"/>
    <w:semiHidden/>
    <w:unhideWhenUsed/>
    <w:qFormat/>
    <w:rsid w:val="00392252"/>
    <w:pPr>
      <w:keepNext/>
      <w:keepLines/>
      <w:spacing w:line="278" w:lineRule="auto"/>
      <w:outlineLvl w:val="7"/>
    </w:pPr>
    <w:rPr>
      <w:rFonts w:eastAsiaTheme="majorEastAsia" w:cstheme="majorBidi"/>
      <w:i/>
      <w:iCs/>
      <w:color w:val="272727" w:themeColor="text1" w:themeTint="D8"/>
      <w:szCs w:val="24"/>
    </w:rPr>
  </w:style>
  <w:style w:type="paragraph" w:styleId="Ttulo9">
    <w:name w:val="heading 9"/>
    <w:basedOn w:val="Normal"/>
    <w:next w:val="Normal"/>
    <w:link w:val="Ttulo9Char"/>
    <w:uiPriority w:val="9"/>
    <w:semiHidden/>
    <w:unhideWhenUsed/>
    <w:qFormat/>
    <w:rsid w:val="00392252"/>
    <w:pPr>
      <w:keepNext/>
      <w:keepLines/>
      <w:spacing w:line="278" w:lineRule="auto"/>
      <w:outlineLvl w:val="8"/>
    </w:pPr>
    <w:rPr>
      <w:rFonts w:eastAsiaTheme="majorEastAsia" w:cstheme="majorBidi"/>
      <w:color w:val="272727" w:themeColor="text1" w:themeTint="D8"/>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392252"/>
    <w:rPr>
      <w:rFonts w:asciiTheme="majorHAnsi" w:eastAsiaTheme="majorEastAsia" w:hAnsiTheme="majorHAnsi" w:cstheme="majorBidi"/>
      <w:color w:val="0F4761" w:themeColor="accent1" w:themeShade="BF"/>
      <w:sz w:val="40"/>
      <w:szCs w:val="40"/>
    </w:rPr>
  </w:style>
  <w:style w:type="character" w:customStyle="1" w:styleId="Ttulo2Char">
    <w:name w:val="Título 2 Char"/>
    <w:basedOn w:val="Fontepargpadro"/>
    <w:link w:val="Ttulo2"/>
    <w:uiPriority w:val="9"/>
    <w:rsid w:val="00392252"/>
    <w:rPr>
      <w:rFonts w:asciiTheme="majorHAnsi" w:eastAsiaTheme="majorEastAsia" w:hAnsiTheme="majorHAnsi" w:cstheme="majorBidi"/>
      <w:color w:val="0F4761" w:themeColor="accent1" w:themeShade="BF"/>
      <w:sz w:val="32"/>
      <w:szCs w:val="32"/>
    </w:rPr>
  </w:style>
  <w:style w:type="character" w:customStyle="1" w:styleId="Ttulo3Char">
    <w:name w:val="Título 3 Char"/>
    <w:basedOn w:val="Fontepargpadro"/>
    <w:link w:val="Ttulo3"/>
    <w:uiPriority w:val="9"/>
    <w:semiHidden/>
    <w:rsid w:val="00392252"/>
    <w:rPr>
      <w:rFonts w:eastAsiaTheme="majorEastAsia" w:cstheme="majorBidi"/>
      <w:color w:val="0F4761" w:themeColor="accent1" w:themeShade="BF"/>
      <w:sz w:val="28"/>
      <w:szCs w:val="28"/>
    </w:rPr>
  </w:style>
  <w:style w:type="character" w:customStyle="1" w:styleId="Ttulo4Char">
    <w:name w:val="Título 4 Char"/>
    <w:basedOn w:val="Fontepargpadro"/>
    <w:link w:val="Ttulo4"/>
    <w:uiPriority w:val="9"/>
    <w:semiHidden/>
    <w:rsid w:val="00392252"/>
    <w:rPr>
      <w:rFonts w:eastAsiaTheme="majorEastAsia" w:cstheme="majorBidi"/>
      <w:i/>
      <w:iCs/>
      <w:color w:val="0F4761" w:themeColor="accent1" w:themeShade="BF"/>
    </w:rPr>
  </w:style>
  <w:style w:type="character" w:customStyle="1" w:styleId="Ttulo5Char">
    <w:name w:val="Título 5 Char"/>
    <w:basedOn w:val="Fontepargpadro"/>
    <w:link w:val="Ttulo5"/>
    <w:uiPriority w:val="9"/>
    <w:semiHidden/>
    <w:rsid w:val="00392252"/>
    <w:rPr>
      <w:rFonts w:eastAsiaTheme="majorEastAsia" w:cstheme="majorBidi"/>
      <w:color w:val="0F4761" w:themeColor="accent1" w:themeShade="BF"/>
    </w:rPr>
  </w:style>
  <w:style w:type="character" w:customStyle="1" w:styleId="Ttulo6Char">
    <w:name w:val="Título 6 Char"/>
    <w:basedOn w:val="Fontepargpadro"/>
    <w:link w:val="Ttulo6"/>
    <w:uiPriority w:val="9"/>
    <w:semiHidden/>
    <w:rsid w:val="00392252"/>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392252"/>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392252"/>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392252"/>
    <w:rPr>
      <w:rFonts w:eastAsiaTheme="majorEastAsia" w:cstheme="majorBidi"/>
      <w:color w:val="272727" w:themeColor="text1" w:themeTint="D8"/>
    </w:rPr>
  </w:style>
  <w:style w:type="paragraph" w:styleId="Ttulo">
    <w:name w:val="Title"/>
    <w:basedOn w:val="Normal"/>
    <w:next w:val="Normal"/>
    <w:link w:val="TtuloChar"/>
    <w:uiPriority w:val="99"/>
    <w:qFormat/>
    <w:rsid w:val="0039225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99"/>
    <w:rsid w:val="00392252"/>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392252"/>
    <w:pPr>
      <w:numPr>
        <w:ilvl w:val="1"/>
      </w:numPr>
      <w:spacing w:line="278" w:lineRule="auto"/>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392252"/>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392252"/>
    <w:pPr>
      <w:spacing w:before="160" w:line="278" w:lineRule="auto"/>
      <w:jc w:val="center"/>
    </w:pPr>
    <w:rPr>
      <w:i/>
      <w:iCs/>
      <w:color w:val="404040" w:themeColor="text1" w:themeTint="BF"/>
      <w:szCs w:val="24"/>
    </w:rPr>
  </w:style>
  <w:style w:type="character" w:customStyle="1" w:styleId="CitaoChar">
    <w:name w:val="Citação Char"/>
    <w:basedOn w:val="Fontepargpadro"/>
    <w:link w:val="Citao"/>
    <w:uiPriority w:val="29"/>
    <w:rsid w:val="00392252"/>
    <w:rPr>
      <w:i/>
      <w:iCs/>
      <w:color w:val="404040" w:themeColor="text1" w:themeTint="BF"/>
    </w:rPr>
  </w:style>
  <w:style w:type="paragraph" w:styleId="PargrafodaLista">
    <w:name w:val="List Paragraph"/>
    <w:aliases w:val="Capítulo,Vitor Título,Vitor T’tulo,Itemização,Bullets 1,List Paragraph_0,#Listenabsatz,Lista de itens,Paragraphe de liste1,Vitor T?tulo,Bullet List,FooterText,numbered,Bulletr List Paragraph,列出段落,列出段落1,List Paragraph21,Normal numerado"/>
    <w:basedOn w:val="Normal"/>
    <w:link w:val="PargrafodaListaChar"/>
    <w:uiPriority w:val="1"/>
    <w:qFormat/>
    <w:rsid w:val="00392252"/>
    <w:pPr>
      <w:spacing w:line="278" w:lineRule="auto"/>
      <w:ind w:left="720"/>
      <w:contextualSpacing/>
    </w:pPr>
    <w:rPr>
      <w:szCs w:val="24"/>
    </w:rPr>
  </w:style>
  <w:style w:type="character" w:styleId="nfaseIntensa">
    <w:name w:val="Intense Emphasis"/>
    <w:basedOn w:val="Fontepargpadro"/>
    <w:uiPriority w:val="21"/>
    <w:qFormat/>
    <w:rsid w:val="00392252"/>
    <w:rPr>
      <w:i/>
      <w:iCs/>
      <w:color w:val="0F4761" w:themeColor="accent1" w:themeShade="BF"/>
    </w:rPr>
  </w:style>
  <w:style w:type="paragraph" w:styleId="CitaoIntensa">
    <w:name w:val="Intense Quote"/>
    <w:basedOn w:val="Normal"/>
    <w:next w:val="Normal"/>
    <w:link w:val="CitaoIntensaChar"/>
    <w:uiPriority w:val="30"/>
    <w:qFormat/>
    <w:rsid w:val="00392252"/>
    <w:pPr>
      <w:pBdr>
        <w:top w:val="single" w:sz="4" w:space="10" w:color="0F4761" w:themeColor="accent1" w:themeShade="BF"/>
        <w:bottom w:val="single" w:sz="4" w:space="10" w:color="0F4761" w:themeColor="accent1" w:themeShade="BF"/>
      </w:pBdr>
      <w:spacing w:before="360" w:after="360" w:line="278" w:lineRule="auto"/>
      <w:ind w:left="864" w:right="864"/>
      <w:jc w:val="center"/>
    </w:pPr>
    <w:rPr>
      <w:i/>
      <w:iCs/>
      <w:color w:val="0F4761" w:themeColor="accent1" w:themeShade="BF"/>
      <w:szCs w:val="24"/>
    </w:rPr>
  </w:style>
  <w:style w:type="character" w:customStyle="1" w:styleId="CitaoIntensaChar">
    <w:name w:val="Citação Intensa Char"/>
    <w:basedOn w:val="Fontepargpadro"/>
    <w:link w:val="CitaoIntensa"/>
    <w:uiPriority w:val="30"/>
    <w:rsid w:val="00392252"/>
    <w:rPr>
      <w:i/>
      <w:iCs/>
      <w:color w:val="0F4761" w:themeColor="accent1" w:themeShade="BF"/>
    </w:rPr>
  </w:style>
  <w:style w:type="character" w:styleId="RefernciaIntensa">
    <w:name w:val="Intense Reference"/>
    <w:basedOn w:val="Fontepargpadro"/>
    <w:uiPriority w:val="32"/>
    <w:qFormat/>
    <w:rsid w:val="00392252"/>
    <w:rPr>
      <w:b/>
      <w:bCs/>
      <w:smallCaps/>
      <w:color w:val="0F4761" w:themeColor="accent1" w:themeShade="BF"/>
      <w:spacing w:val="5"/>
    </w:rPr>
  </w:style>
  <w:style w:type="paragraph" w:styleId="Cabealho">
    <w:name w:val="header"/>
    <w:basedOn w:val="Normal"/>
    <w:link w:val="CabealhoChar"/>
    <w:uiPriority w:val="99"/>
    <w:unhideWhenUsed/>
    <w:rsid w:val="00392252"/>
    <w:pPr>
      <w:tabs>
        <w:tab w:val="center" w:pos="4252"/>
        <w:tab w:val="right" w:pos="8504"/>
      </w:tabs>
      <w:spacing w:line="240" w:lineRule="auto"/>
    </w:pPr>
    <w:rPr>
      <w:szCs w:val="24"/>
    </w:rPr>
  </w:style>
  <w:style w:type="character" w:customStyle="1" w:styleId="CabealhoChar">
    <w:name w:val="Cabeçalho Char"/>
    <w:basedOn w:val="Fontepargpadro"/>
    <w:link w:val="Cabealho"/>
    <w:uiPriority w:val="99"/>
    <w:rsid w:val="00392252"/>
  </w:style>
  <w:style w:type="paragraph" w:styleId="Rodap">
    <w:name w:val="footer"/>
    <w:basedOn w:val="Normal"/>
    <w:link w:val="RodapChar"/>
    <w:uiPriority w:val="99"/>
    <w:unhideWhenUsed/>
    <w:rsid w:val="00392252"/>
    <w:pPr>
      <w:tabs>
        <w:tab w:val="center" w:pos="4252"/>
        <w:tab w:val="right" w:pos="8504"/>
      </w:tabs>
      <w:spacing w:line="240" w:lineRule="auto"/>
    </w:pPr>
    <w:rPr>
      <w:szCs w:val="24"/>
    </w:rPr>
  </w:style>
  <w:style w:type="character" w:customStyle="1" w:styleId="RodapChar">
    <w:name w:val="Rodapé Char"/>
    <w:basedOn w:val="Fontepargpadro"/>
    <w:link w:val="Rodap"/>
    <w:uiPriority w:val="99"/>
    <w:rsid w:val="00392252"/>
  </w:style>
  <w:style w:type="table" w:customStyle="1" w:styleId="Tabelacomgrade2">
    <w:name w:val="Tabela com grade2"/>
    <w:basedOn w:val="Tabelanormal"/>
    <w:next w:val="Tabelacomgrade"/>
    <w:rsid w:val="008E5DE9"/>
    <w:pPr>
      <w:spacing w:after="0" w:line="240" w:lineRule="auto"/>
    </w:pPr>
    <w:rPr>
      <w:rFonts w:ascii="Times New Roman" w:eastAsia="Times New Roman" w:hAnsi="Times New Roman" w:cs="Times New Roman"/>
      <w:kern w:val="0"/>
      <w:sz w:val="20"/>
      <w:szCs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link w:val="NormalWebChar"/>
    <w:unhideWhenUsed/>
    <w:qFormat/>
    <w:rsid w:val="008E5DE9"/>
    <w:pPr>
      <w:spacing w:before="100" w:beforeAutospacing="1" w:after="100" w:afterAutospacing="1" w:line="240" w:lineRule="auto"/>
    </w:pPr>
    <w:rPr>
      <w:rFonts w:ascii="Times New Roman" w:eastAsia="Times New Roman" w:hAnsi="Times New Roman"/>
      <w:szCs w:val="24"/>
      <w:lang w:eastAsia="pt-BR"/>
    </w:rPr>
  </w:style>
  <w:style w:type="paragraph" w:customStyle="1" w:styleId="Default">
    <w:name w:val="Default"/>
    <w:rsid w:val="008E5DE9"/>
    <w:pPr>
      <w:autoSpaceDE w:val="0"/>
      <w:autoSpaceDN w:val="0"/>
      <w:adjustRightInd w:val="0"/>
      <w:spacing w:after="0" w:line="240" w:lineRule="auto"/>
    </w:pPr>
    <w:rPr>
      <w:rFonts w:ascii="Garamond" w:hAnsi="Garamond" w:cs="Garamond"/>
      <w:color w:val="000000"/>
      <w:kern w:val="0"/>
      <w14:ligatures w14:val="none"/>
    </w:rPr>
  </w:style>
  <w:style w:type="table" w:styleId="Tabelacomgrade">
    <w:name w:val="Table Grid"/>
    <w:basedOn w:val="Tabelanormal"/>
    <w:uiPriority w:val="59"/>
    <w:rsid w:val="008E5DE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detexto">
    <w:name w:val="Body Text"/>
    <w:aliases w:val="bt,b,CG-Single Sp 0.5,s2,!Body Text .5(J),CG-Single Sp 0.51,s21,Second Heading 2,!Body Text .5s2(J),5,BT,.BT,bd,body text,bt wide"/>
    <w:basedOn w:val="Normal"/>
    <w:link w:val="CorpodetextoChar"/>
    <w:uiPriority w:val="99"/>
    <w:qFormat/>
    <w:rsid w:val="009218C9"/>
    <w:pPr>
      <w:spacing w:line="320" w:lineRule="exact"/>
    </w:pPr>
    <w:rPr>
      <w:rFonts w:ascii="Times New Roman" w:eastAsia="Times New Roman" w:hAnsi="Times New Roman"/>
      <w:sz w:val="26"/>
    </w:rPr>
  </w:style>
  <w:style w:type="character" w:customStyle="1" w:styleId="CorpodetextoChar">
    <w:name w:val="Corpo de texto Char"/>
    <w:aliases w:val="bt Char,b Char,CG-Single Sp 0.5 Char,s2 Char,!Body Text .5(J) Char,CG-Single Sp 0.51 Char,s21 Char,Second Heading 2 Char,!Body Text .5s2(J) Char,5 Char,BT Char,.BT Char,bd Char,body text Char,bt wide Char"/>
    <w:basedOn w:val="Fontepargpadro"/>
    <w:link w:val="Corpodetexto"/>
    <w:uiPriority w:val="99"/>
    <w:rsid w:val="009218C9"/>
    <w:rPr>
      <w:rFonts w:ascii="Times New Roman" w:eastAsia="Times New Roman" w:hAnsi="Times New Roman" w:cs="Times New Roman"/>
      <w:kern w:val="0"/>
      <w:sz w:val="26"/>
      <w:szCs w:val="20"/>
      <w14:ligatures w14:val="none"/>
    </w:rPr>
  </w:style>
  <w:style w:type="character" w:customStyle="1" w:styleId="PargrafodaListaChar">
    <w:name w:val="Parágrafo da Lista Char"/>
    <w:aliases w:val="Capítulo Char,Vitor Título Char,Vitor T’tulo Char,Itemização Char,Bullets 1 Char,List Paragraph_0 Char,#Listenabsatz Char,Lista de itens Char,Paragraphe de liste1 Char,Vitor T?tulo Char,Bullet List Char,FooterText Char,列出段落 Char"/>
    <w:link w:val="PargrafodaLista"/>
    <w:uiPriority w:val="1"/>
    <w:qFormat/>
    <w:rsid w:val="009218C9"/>
  </w:style>
  <w:style w:type="paragraph" w:styleId="Reviso">
    <w:name w:val="Revision"/>
    <w:hidden/>
    <w:uiPriority w:val="99"/>
    <w:semiHidden/>
    <w:rsid w:val="0089107C"/>
    <w:pPr>
      <w:spacing w:after="0" w:line="240" w:lineRule="auto"/>
    </w:pPr>
    <w:rPr>
      <w:sz w:val="22"/>
      <w:szCs w:val="22"/>
    </w:rPr>
  </w:style>
  <w:style w:type="paragraph" w:customStyle="1" w:styleId="BodyText21">
    <w:name w:val="Body Text 21"/>
    <w:basedOn w:val="Normal"/>
    <w:rsid w:val="00083360"/>
    <w:pPr>
      <w:widowControl w:val="0"/>
      <w:overflowPunct w:val="0"/>
      <w:autoSpaceDE w:val="0"/>
      <w:autoSpaceDN w:val="0"/>
      <w:adjustRightInd w:val="0"/>
      <w:spacing w:line="312" w:lineRule="auto"/>
      <w:ind w:left="720" w:hanging="720"/>
      <w:textAlignment w:val="baseline"/>
    </w:pPr>
    <w:rPr>
      <w:rFonts w:ascii="Times New Roman" w:eastAsia="Times New Roman" w:hAnsi="Times New Roman"/>
      <w:lang w:eastAsia="pt-BR"/>
    </w:rPr>
  </w:style>
  <w:style w:type="character" w:customStyle="1" w:styleId="NormalWebChar">
    <w:name w:val="Normal (Web) Char"/>
    <w:link w:val="NormalWeb"/>
    <w:rsid w:val="001E6FE6"/>
    <w:rPr>
      <w:rFonts w:ascii="Times New Roman" w:eastAsia="Times New Roman" w:hAnsi="Times New Roman" w:cs="Times New Roman"/>
      <w:kern w:val="0"/>
      <w:lang w:eastAsia="pt-BR"/>
      <w14:ligatures w14:val="none"/>
    </w:rPr>
  </w:style>
  <w:style w:type="paragraph" w:styleId="Sumrio1">
    <w:name w:val="toc 1"/>
    <w:aliases w:val="SUMÁRIO"/>
    <w:basedOn w:val="Normal"/>
    <w:next w:val="Normal"/>
    <w:autoRedefine/>
    <w:uiPriority w:val="39"/>
    <w:rsid w:val="00DE4FF3"/>
    <w:pPr>
      <w:tabs>
        <w:tab w:val="right" w:leader="dot" w:pos="9360"/>
      </w:tabs>
      <w:spacing w:line="240" w:lineRule="auto"/>
      <w:ind w:right="-1"/>
      <w:jc w:val="left"/>
    </w:pPr>
    <w:rPr>
      <w:rFonts w:ascii="Georgia" w:eastAsia="MS Mincho" w:hAnsi="Georgia" w:cs="Arial"/>
      <w:sz w:val="22"/>
      <w:szCs w:val="24"/>
      <w:lang w:val="pt-BR" w:eastAsia="pt-BR"/>
    </w:rPr>
  </w:style>
  <w:style w:type="character" w:styleId="Hyperlink">
    <w:name w:val="Hyperlink"/>
    <w:uiPriority w:val="99"/>
    <w:rsid w:val="00DE4FF3"/>
    <w:rPr>
      <w:rFonts w:cs="Times New Roman"/>
      <w:color w:val="0000FF"/>
      <w:u w:val="single"/>
    </w:rPr>
  </w:style>
  <w:style w:type="paragraph" w:styleId="CabealhodoSumrio">
    <w:name w:val="TOC Heading"/>
    <w:basedOn w:val="Ttulo1"/>
    <w:next w:val="Normal"/>
    <w:uiPriority w:val="39"/>
    <w:unhideWhenUsed/>
    <w:qFormat/>
    <w:rsid w:val="00DE4FF3"/>
    <w:pPr>
      <w:spacing w:before="240" w:after="0" w:line="259" w:lineRule="auto"/>
      <w:jc w:val="left"/>
      <w:outlineLvl w:val="9"/>
    </w:pPr>
    <w:rPr>
      <w:sz w:val="32"/>
      <w:szCs w:val="32"/>
      <w:lang w:val="pt-BR" w:eastAsia="pt-BR"/>
    </w:rPr>
  </w:style>
  <w:style w:type="paragraph" w:styleId="Recuodecorpodetexto2">
    <w:name w:val="Body Text Indent 2"/>
    <w:basedOn w:val="Normal"/>
    <w:link w:val="Recuodecorpodetexto2Char"/>
    <w:uiPriority w:val="99"/>
    <w:semiHidden/>
    <w:unhideWhenUsed/>
    <w:rsid w:val="00DE4FF3"/>
    <w:pPr>
      <w:spacing w:after="120" w:line="480" w:lineRule="auto"/>
      <w:ind w:left="283"/>
      <w:jc w:val="left"/>
    </w:pPr>
    <w:rPr>
      <w:rFonts w:ascii="Arial" w:eastAsia="MS Mincho" w:hAnsi="Arial" w:cs="Arial"/>
      <w:sz w:val="22"/>
      <w:szCs w:val="24"/>
      <w:lang w:val="pt-BR" w:eastAsia="pt-BR"/>
    </w:rPr>
  </w:style>
  <w:style w:type="character" w:customStyle="1" w:styleId="Recuodecorpodetexto2Char">
    <w:name w:val="Recuo de corpo de texto 2 Char"/>
    <w:basedOn w:val="Fontepargpadro"/>
    <w:link w:val="Recuodecorpodetexto2"/>
    <w:uiPriority w:val="99"/>
    <w:semiHidden/>
    <w:rsid w:val="00DE4FF3"/>
    <w:rPr>
      <w:rFonts w:ascii="Arial" w:eastAsia="MS Mincho" w:hAnsi="Arial" w:cs="Arial"/>
      <w:kern w:val="0"/>
      <w:sz w:val="22"/>
      <w:lang w:eastAsia="pt-BR"/>
      <w14:ligatures w14:val="none"/>
    </w:rPr>
  </w:style>
  <w:style w:type="paragraph" w:customStyle="1" w:styleId="p46">
    <w:name w:val="p46"/>
    <w:basedOn w:val="Normal"/>
    <w:rsid w:val="00DE4FF3"/>
    <w:pPr>
      <w:widowControl w:val="0"/>
      <w:tabs>
        <w:tab w:val="left" w:pos="204"/>
      </w:tabs>
      <w:autoSpaceDE w:val="0"/>
      <w:autoSpaceDN w:val="0"/>
      <w:adjustRightInd w:val="0"/>
      <w:spacing w:line="240" w:lineRule="auto"/>
      <w:jc w:val="left"/>
    </w:pPr>
    <w:rPr>
      <w:rFonts w:ascii="Times New Roman" w:eastAsia="Times New Roman" w:hAnsi="Times New Roman"/>
      <w:szCs w:val="24"/>
      <w:lang w:val="en-US" w:eastAsia="pt-BR"/>
    </w:rPr>
  </w:style>
  <w:style w:type="paragraph" w:styleId="Corpodetexto3">
    <w:name w:val="Body Text 3"/>
    <w:basedOn w:val="Normal"/>
    <w:link w:val="Corpodetexto3Char"/>
    <w:uiPriority w:val="99"/>
    <w:semiHidden/>
    <w:unhideWhenUsed/>
    <w:rsid w:val="00DE4FF3"/>
    <w:pPr>
      <w:spacing w:after="120" w:line="240" w:lineRule="auto"/>
      <w:jc w:val="left"/>
    </w:pPr>
    <w:rPr>
      <w:rFonts w:ascii="Arial" w:eastAsia="MS Mincho" w:hAnsi="Arial" w:cs="Arial"/>
      <w:sz w:val="16"/>
      <w:szCs w:val="16"/>
      <w:lang w:val="pt-BR" w:eastAsia="pt-BR"/>
    </w:rPr>
  </w:style>
  <w:style w:type="character" w:customStyle="1" w:styleId="Corpodetexto3Char">
    <w:name w:val="Corpo de texto 3 Char"/>
    <w:basedOn w:val="Fontepargpadro"/>
    <w:link w:val="Corpodetexto3"/>
    <w:uiPriority w:val="99"/>
    <w:semiHidden/>
    <w:rsid w:val="00DE4FF3"/>
    <w:rPr>
      <w:rFonts w:ascii="Arial" w:eastAsia="MS Mincho" w:hAnsi="Arial" w:cs="Arial"/>
      <w:kern w:val="0"/>
      <w:sz w:val="16"/>
      <w:szCs w:val="16"/>
      <w:lang w:eastAsia="pt-BR"/>
      <w14:ligatures w14:val="none"/>
    </w:rPr>
  </w:style>
  <w:style w:type="paragraph" w:styleId="Corpodetexto2">
    <w:name w:val="Body Text 2"/>
    <w:basedOn w:val="Normal"/>
    <w:link w:val="Corpodetexto2Char"/>
    <w:uiPriority w:val="99"/>
    <w:semiHidden/>
    <w:unhideWhenUsed/>
    <w:rsid w:val="00DE4FF3"/>
    <w:pPr>
      <w:spacing w:after="120" w:line="480" w:lineRule="auto"/>
      <w:jc w:val="left"/>
    </w:pPr>
    <w:rPr>
      <w:rFonts w:ascii="Arial" w:eastAsia="MS Mincho" w:hAnsi="Arial" w:cs="Arial"/>
      <w:sz w:val="22"/>
      <w:szCs w:val="24"/>
      <w:lang w:val="pt-BR" w:eastAsia="pt-BR"/>
    </w:rPr>
  </w:style>
  <w:style w:type="character" w:customStyle="1" w:styleId="Corpodetexto2Char">
    <w:name w:val="Corpo de texto 2 Char"/>
    <w:basedOn w:val="Fontepargpadro"/>
    <w:link w:val="Corpodetexto2"/>
    <w:uiPriority w:val="99"/>
    <w:semiHidden/>
    <w:rsid w:val="00DE4FF3"/>
    <w:rPr>
      <w:rFonts w:ascii="Arial" w:eastAsia="MS Mincho" w:hAnsi="Arial" w:cs="Arial"/>
      <w:kern w:val="0"/>
      <w:sz w:val="22"/>
      <w:lang w:eastAsia="pt-BR"/>
      <w14:ligatures w14:val="none"/>
    </w:rPr>
  </w:style>
  <w:style w:type="paragraph" w:customStyle="1" w:styleId="Celso1">
    <w:name w:val="Celso1"/>
    <w:basedOn w:val="Normal"/>
    <w:rsid w:val="00DE4FF3"/>
    <w:pPr>
      <w:widowControl w:val="0"/>
      <w:overflowPunct w:val="0"/>
      <w:autoSpaceDE w:val="0"/>
      <w:autoSpaceDN w:val="0"/>
      <w:adjustRightInd w:val="0"/>
      <w:spacing w:line="240" w:lineRule="auto"/>
      <w:textAlignment w:val="baseline"/>
    </w:pPr>
    <w:rPr>
      <w:rFonts w:ascii="Univers (W1)" w:eastAsia="Times New Roman" w:hAnsi="Univers (W1)"/>
      <w:lang w:val="pt-BR" w:eastAsia="pt-BR"/>
    </w:rPr>
  </w:style>
  <w:style w:type="paragraph" w:styleId="Recuodecorpodetexto">
    <w:name w:val="Body Text Indent"/>
    <w:basedOn w:val="Normal"/>
    <w:link w:val="RecuodecorpodetextoChar"/>
    <w:uiPriority w:val="99"/>
    <w:semiHidden/>
    <w:unhideWhenUsed/>
    <w:rsid w:val="00DE4FF3"/>
    <w:pPr>
      <w:spacing w:after="120" w:line="240" w:lineRule="auto"/>
      <w:ind w:left="283"/>
      <w:jc w:val="left"/>
    </w:pPr>
    <w:rPr>
      <w:rFonts w:ascii="Arial" w:eastAsia="MS Mincho" w:hAnsi="Arial" w:cs="Arial"/>
      <w:sz w:val="22"/>
      <w:szCs w:val="24"/>
      <w:lang w:val="pt-BR" w:eastAsia="pt-BR"/>
    </w:rPr>
  </w:style>
  <w:style w:type="character" w:customStyle="1" w:styleId="RecuodecorpodetextoChar">
    <w:name w:val="Recuo de corpo de texto Char"/>
    <w:basedOn w:val="Fontepargpadro"/>
    <w:link w:val="Recuodecorpodetexto"/>
    <w:uiPriority w:val="99"/>
    <w:semiHidden/>
    <w:rsid w:val="00DE4FF3"/>
    <w:rPr>
      <w:rFonts w:ascii="Arial" w:eastAsia="MS Mincho" w:hAnsi="Arial" w:cs="Arial"/>
      <w:kern w:val="0"/>
      <w:sz w:val="22"/>
      <w:lang w:eastAsia="pt-BR"/>
      <w14:ligatures w14:val="none"/>
    </w:rPr>
  </w:style>
  <w:style w:type="paragraph" w:customStyle="1" w:styleId="p0">
    <w:name w:val="p0"/>
    <w:basedOn w:val="Normal"/>
    <w:rsid w:val="00DE4FF3"/>
    <w:pPr>
      <w:tabs>
        <w:tab w:val="left" w:pos="720"/>
      </w:tabs>
      <w:spacing w:line="240" w:lineRule="atLeast"/>
    </w:pPr>
    <w:rPr>
      <w:rFonts w:ascii="Times" w:eastAsia="Times New Roman" w:hAnsi="Times"/>
      <w:lang w:val="pt-BR" w:eastAsia="pt-BR"/>
    </w:rPr>
  </w:style>
  <w:style w:type="paragraph" w:customStyle="1" w:styleId="Estilo1">
    <w:name w:val="Estilo1"/>
    <w:basedOn w:val="Normal"/>
    <w:rsid w:val="00DE4FF3"/>
    <w:pPr>
      <w:widowControl w:val="0"/>
      <w:suppressAutoHyphens/>
      <w:autoSpaceDE w:val="0"/>
      <w:autoSpaceDN w:val="0"/>
      <w:adjustRightInd w:val="0"/>
      <w:spacing w:line="240" w:lineRule="auto"/>
      <w:ind w:left="709" w:hanging="709"/>
    </w:pPr>
    <w:rPr>
      <w:rFonts w:ascii="Times New Roman" w:eastAsia="Times New Roman" w:hAnsi="Times New Roman"/>
      <w:color w:val="000000"/>
      <w:szCs w:val="24"/>
      <w:lang w:val="pt-BR" w:eastAsia="ar-SA"/>
    </w:rPr>
  </w:style>
  <w:style w:type="character" w:styleId="Refdecomentrio">
    <w:name w:val="annotation reference"/>
    <w:basedOn w:val="Fontepargpadro"/>
    <w:uiPriority w:val="99"/>
    <w:semiHidden/>
    <w:unhideWhenUsed/>
    <w:rsid w:val="00DE4FF3"/>
    <w:rPr>
      <w:sz w:val="16"/>
      <w:szCs w:val="16"/>
    </w:rPr>
  </w:style>
  <w:style w:type="paragraph" w:styleId="Textodecomentrio">
    <w:name w:val="annotation text"/>
    <w:basedOn w:val="Normal"/>
    <w:link w:val="TextodecomentrioChar"/>
    <w:uiPriority w:val="99"/>
    <w:unhideWhenUsed/>
    <w:qFormat/>
    <w:rsid w:val="00DE4FF3"/>
    <w:pPr>
      <w:spacing w:line="240" w:lineRule="auto"/>
      <w:jc w:val="left"/>
    </w:pPr>
    <w:rPr>
      <w:rFonts w:ascii="Arial" w:eastAsia="MS Mincho" w:hAnsi="Arial" w:cs="Arial"/>
      <w:sz w:val="20"/>
      <w:lang w:val="pt-BR" w:eastAsia="pt-BR"/>
    </w:rPr>
  </w:style>
  <w:style w:type="character" w:customStyle="1" w:styleId="TextodecomentrioChar">
    <w:name w:val="Texto de comentário Char"/>
    <w:basedOn w:val="Fontepargpadro"/>
    <w:link w:val="Textodecomentrio"/>
    <w:uiPriority w:val="99"/>
    <w:rsid w:val="00DE4FF3"/>
    <w:rPr>
      <w:rFonts w:ascii="Arial" w:eastAsia="MS Mincho" w:hAnsi="Arial" w:cs="Arial"/>
      <w:kern w:val="0"/>
      <w:sz w:val="20"/>
      <w:szCs w:val="20"/>
      <w:lang w:eastAsia="pt-BR"/>
      <w14:ligatures w14:val="none"/>
    </w:rPr>
  </w:style>
  <w:style w:type="paragraph" w:styleId="Assuntodocomentrio">
    <w:name w:val="annotation subject"/>
    <w:basedOn w:val="Textodecomentrio"/>
    <w:next w:val="Textodecomentrio"/>
    <w:link w:val="AssuntodocomentrioChar"/>
    <w:uiPriority w:val="99"/>
    <w:semiHidden/>
    <w:unhideWhenUsed/>
    <w:rsid w:val="00DE4FF3"/>
    <w:rPr>
      <w:b/>
      <w:bCs/>
    </w:rPr>
  </w:style>
  <w:style w:type="character" w:customStyle="1" w:styleId="AssuntodocomentrioChar">
    <w:name w:val="Assunto do comentário Char"/>
    <w:basedOn w:val="TextodecomentrioChar"/>
    <w:link w:val="Assuntodocomentrio"/>
    <w:uiPriority w:val="99"/>
    <w:semiHidden/>
    <w:rsid w:val="00DE4FF3"/>
    <w:rPr>
      <w:rFonts w:ascii="Arial" w:eastAsia="MS Mincho" w:hAnsi="Arial" w:cs="Arial"/>
      <w:b/>
      <w:bCs/>
      <w:kern w:val="0"/>
      <w:sz w:val="20"/>
      <w:szCs w:val="20"/>
      <w:lang w:eastAsia="pt-BR"/>
      <w14:ligatures w14:val="none"/>
    </w:rPr>
  </w:style>
  <w:style w:type="paragraph" w:styleId="Sumrio2">
    <w:name w:val="toc 2"/>
    <w:basedOn w:val="Normal"/>
    <w:next w:val="Normal"/>
    <w:autoRedefine/>
    <w:uiPriority w:val="39"/>
    <w:unhideWhenUsed/>
    <w:rsid w:val="00DE4FF3"/>
    <w:pPr>
      <w:tabs>
        <w:tab w:val="right" w:leader="dot" w:pos="8494"/>
      </w:tabs>
      <w:spacing w:after="100" w:line="240" w:lineRule="auto"/>
      <w:ind w:left="220"/>
      <w:jc w:val="left"/>
    </w:pPr>
    <w:rPr>
      <w:rFonts w:ascii="Arial" w:eastAsia="MS Mincho" w:hAnsi="Arial" w:cs="Arial"/>
      <w:sz w:val="22"/>
      <w:szCs w:val="24"/>
      <w:lang w:val="pt-BR" w:eastAsia="pt-BR"/>
    </w:rPr>
  </w:style>
  <w:style w:type="character" w:styleId="MenoPendente">
    <w:name w:val="Unresolved Mention"/>
    <w:basedOn w:val="Fontepargpadro"/>
    <w:uiPriority w:val="99"/>
    <w:semiHidden/>
    <w:unhideWhenUsed/>
    <w:rsid w:val="00DE4FF3"/>
    <w:rPr>
      <w:color w:val="605E5C"/>
      <w:shd w:val="clear" w:color="auto" w:fill="E1DFDD"/>
    </w:rPr>
  </w:style>
  <w:style w:type="paragraph" w:customStyle="1" w:styleId="Normalalteradora">
    <w:name w:val="Normal alteradora"/>
    <w:basedOn w:val="Normal"/>
    <w:link w:val="NormalalteradoraChar"/>
    <w:qFormat/>
    <w:rsid w:val="00DE4FF3"/>
    <w:pPr>
      <w:spacing w:before="120" w:after="120" w:line="312" w:lineRule="auto"/>
      <w:ind w:firstLine="567"/>
    </w:pPr>
    <w:rPr>
      <w:rFonts w:eastAsia="Times New Roman" w:cstheme="minorBidi"/>
      <w:szCs w:val="24"/>
      <w:lang w:val="pt-BR" w:eastAsia="pt-BR"/>
    </w:rPr>
  </w:style>
  <w:style w:type="character" w:customStyle="1" w:styleId="NormalalteradoraChar">
    <w:name w:val="Normal alteradora Char"/>
    <w:basedOn w:val="Fontepargpadro"/>
    <w:link w:val="Normalalteradora"/>
    <w:rsid w:val="00DE4FF3"/>
    <w:rPr>
      <w:rFonts w:eastAsia="Times New Roman"/>
      <w:kern w:val="0"/>
      <w:lang w:eastAsia="pt-BR"/>
      <w14:ligatures w14:val="none"/>
    </w:rPr>
  </w:style>
  <w:style w:type="paragraph" w:customStyle="1" w:styleId="Corpo">
    <w:name w:val="Corpo"/>
    <w:rsid w:val="00DE4FF3"/>
    <w:pPr>
      <w:pBdr>
        <w:top w:val="nil"/>
        <w:left w:val="nil"/>
        <w:bottom w:val="nil"/>
        <w:right w:val="nil"/>
        <w:between w:val="nil"/>
        <w:bar w:val="nil"/>
      </w:pBdr>
      <w:spacing w:after="0" w:line="240" w:lineRule="auto"/>
    </w:pPr>
    <w:rPr>
      <w:rFonts w:ascii="Arial" w:eastAsia="Arial" w:hAnsi="Arial" w:cs="Arial"/>
      <w:color w:val="000000"/>
      <w:kern w:val="0"/>
      <w:sz w:val="22"/>
      <w:szCs w:val="22"/>
      <w:u w:color="000000"/>
      <w:bdr w:val="nil"/>
      <w:lang w:eastAsia="pt-BR"/>
      <w14:ligatures w14:val="none"/>
    </w:rPr>
  </w:style>
  <w:style w:type="table" w:customStyle="1" w:styleId="TableNormal1">
    <w:name w:val="Table Normal1"/>
    <w:uiPriority w:val="2"/>
    <w:semiHidden/>
    <w:unhideWhenUsed/>
    <w:qFormat/>
    <w:rsid w:val="00DE4FF3"/>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DE4FF3"/>
    <w:pPr>
      <w:widowControl w:val="0"/>
      <w:autoSpaceDE w:val="0"/>
      <w:autoSpaceDN w:val="0"/>
      <w:spacing w:before="123" w:line="240" w:lineRule="auto"/>
      <w:ind w:left="200"/>
      <w:jc w:val="left"/>
    </w:pPr>
    <w:rPr>
      <w:rFonts w:ascii="Arial MT" w:eastAsia="Arial MT" w:hAnsi="Arial MT" w:cs="Arial MT"/>
      <w:sz w:val="22"/>
      <w:szCs w:val="22"/>
      <w:lang w:val="pt-PT"/>
    </w:rPr>
  </w:style>
  <w:style w:type="character" w:customStyle="1" w:styleId="DeltaViewInsertion">
    <w:name w:val="DeltaView Insertion"/>
    <w:uiPriority w:val="99"/>
    <w:rsid w:val="00DE4FF3"/>
    <w:rPr>
      <w:color w:val="0000FF"/>
      <w:spacing w:val="0"/>
      <w:u w:val="double"/>
    </w:rPr>
  </w:style>
  <w:style w:type="paragraph" w:customStyle="1" w:styleId="ColorfulList-Accent11">
    <w:name w:val="Colorful List - Accent 11"/>
    <w:basedOn w:val="Normal"/>
    <w:uiPriority w:val="99"/>
    <w:rsid w:val="00DE4FF3"/>
    <w:pPr>
      <w:spacing w:line="240" w:lineRule="auto"/>
      <w:ind w:left="708"/>
    </w:pPr>
    <w:rPr>
      <w:rFonts w:ascii="Times New Roman" w:eastAsia="Times New Roman" w:hAnsi="Times New Roman"/>
      <w:szCs w:val="24"/>
      <w:lang w:val="pt-BR" w:eastAsia="pt-BR"/>
    </w:rPr>
  </w:style>
  <w:style w:type="paragraph" w:styleId="Textodebalo">
    <w:name w:val="Balloon Text"/>
    <w:basedOn w:val="Normal"/>
    <w:link w:val="TextodebaloChar"/>
    <w:semiHidden/>
    <w:unhideWhenUsed/>
    <w:rsid w:val="00DE4FF3"/>
    <w:pPr>
      <w:spacing w:line="240" w:lineRule="auto"/>
      <w:jc w:val="left"/>
    </w:pPr>
    <w:rPr>
      <w:rFonts w:ascii="Segoe UI" w:hAnsi="Segoe UI" w:cs="Segoe UI"/>
      <w:sz w:val="18"/>
      <w:szCs w:val="18"/>
      <w:lang w:val="pt-BR"/>
    </w:rPr>
  </w:style>
  <w:style w:type="character" w:customStyle="1" w:styleId="TextodebaloChar">
    <w:name w:val="Texto de balão Char"/>
    <w:basedOn w:val="Fontepargpadro"/>
    <w:link w:val="Textodebalo"/>
    <w:semiHidden/>
    <w:rsid w:val="00DE4FF3"/>
    <w:rPr>
      <w:rFonts w:ascii="Segoe UI" w:hAnsi="Segoe UI" w:cs="Segoe UI"/>
      <w:kern w:val="0"/>
      <w:sz w:val="18"/>
      <w:szCs w:val="18"/>
      <w14:ligatures w14:val="none"/>
    </w:rPr>
  </w:style>
  <w:style w:type="paragraph" w:styleId="SemEspaamento">
    <w:name w:val="No Spacing"/>
    <w:link w:val="SemEspaamentoChar"/>
    <w:uiPriority w:val="1"/>
    <w:qFormat/>
    <w:rsid w:val="00DE4FF3"/>
    <w:pPr>
      <w:spacing w:after="0" w:line="240" w:lineRule="auto"/>
    </w:pPr>
    <w:rPr>
      <w:rFonts w:eastAsiaTheme="minorEastAsia"/>
      <w:kern w:val="0"/>
      <w:sz w:val="22"/>
      <w:szCs w:val="22"/>
      <w:lang w:val="en-US"/>
      <w14:ligatures w14:val="none"/>
    </w:rPr>
  </w:style>
  <w:style w:type="character" w:customStyle="1" w:styleId="SemEspaamentoChar">
    <w:name w:val="Sem Espaçamento Char"/>
    <w:basedOn w:val="Fontepargpadro"/>
    <w:link w:val="SemEspaamento"/>
    <w:uiPriority w:val="1"/>
    <w:rsid w:val="00DE4FF3"/>
    <w:rPr>
      <w:rFonts w:eastAsiaTheme="minorEastAsia"/>
      <w:kern w:val="0"/>
      <w:sz w:val="22"/>
      <w:szCs w:val="22"/>
      <w:lang w:val="en-US"/>
      <w14:ligatures w14:val="none"/>
    </w:rPr>
  </w:style>
  <w:style w:type="paragraph" w:customStyle="1" w:styleId="Body">
    <w:name w:val="Body"/>
    <w:basedOn w:val="Normal"/>
    <w:rsid w:val="00DE4FF3"/>
    <w:pPr>
      <w:suppressAutoHyphens/>
      <w:spacing w:after="140" w:line="290" w:lineRule="auto"/>
    </w:pPr>
    <w:rPr>
      <w:rFonts w:ascii="Arial" w:eastAsia="Times New Roman" w:hAnsi="Arial" w:cs="Arial"/>
      <w:color w:val="222A35"/>
      <w:sz w:val="20"/>
      <w:szCs w:val="24"/>
      <w:lang w:val="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lanner.com.br/"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www.planner.com.br/" TargetMode="External"/><Relationship Id="rId4" Type="http://schemas.openxmlformats.org/officeDocument/2006/relationships/settings" Target="settings.xml"/><Relationship Id="rId9" Type="http://schemas.openxmlformats.org/officeDocument/2006/relationships/hyperlink" Target="https://www.aranduinvestimentos.com.br/"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em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9B7B5D-DFDC-42BD-BE70-577836F2BF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44</Pages>
  <Words>16813</Words>
  <Characters>90792</Characters>
  <Application>Microsoft Office Word</Application>
  <DocSecurity>0</DocSecurity>
  <Lines>756</Lines>
  <Paragraphs>214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107391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 Ribeiro Feijó</dc:creator>
  <cp:keywords/>
  <dc:description/>
  <cp:lastModifiedBy>Thomas Maksoud</cp:lastModifiedBy>
  <cp:revision>7</cp:revision>
  <cp:lastPrinted>2026-03-03T18:59:00Z</cp:lastPrinted>
  <dcterms:created xsi:type="dcterms:W3CDTF">2025-04-22T16:41:00Z</dcterms:created>
  <dcterms:modified xsi:type="dcterms:W3CDTF">2026-03-03T18:59:00Z</dcterms:modified>
</cp:coreProperties>
</file>