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0BB25337" w14:textId="4927142D" w:rsidR="0019676A" w:rsidRPr="00F97B6B" w:rsidRDefault="003F6564" w:rsidP="00F97B6B">
            <w:pPr>
              <w:spacing w:line="320" w:lineRule="exact"/>
              <w:jc w:val="both"/>
              <w:rPr>
                <w:rFonts w:ascii="Arial" w:hAnsi="Arial" w:cs="Arial"/>
                <w:b/>
                <w:sz w:val="20"/>
                <w:szCs w:val="20"/>
              </w:rPr>
            </w:pPr>
            <w:r>
              <w:rPr>
                <w:rFonts w:ascii="Arial" w:hAnsi="Arial" w:cs="Arial"/>
                <w:bCs/>
                <w:sz w:val="20"/>
              </w:rPr>
              <w:t xml:space="preserve">O </w:t>
            </w:r>
            <w:r w:rsidRPr="00F97B6B">
              <w:rPr>
                <w:rFonts w:ascii="Arial" w:hAnsi="Arial" w:cs="Arial"/>
                <w:bCs/>
                <w:sz w:val="20"/>
              </w:rPr>
              <w:t>presente Regulamento é parte integrante do Instrumento Particular de Rerratificação</w:t>
            </w:r>
            <w:r w:rsidR="0019676A" w:rsidRPr="00F97B6B">
              <w:rPr>
                <w:rFonts w:ascii="Arial" w:hAnsi="Arial" w:cs="Arial"/>
                <w:bCs/>
                <w:sz w:val="20"/>
              </w:rPr>
              <w:t xml:space="preserve"> </w:t>
            </w:r>
            <w:bookmarkStart w:id="0" w:name="_Hlk200622082"/>
            <w:r w:rsidR="00F97B6B" w:rsidRPr="00F97B6B">
              <w:rPr>
                <w:rFonts w:ascii="Arial" w:hAnsi="Arial" w:cs="Arial"/>
                <w:bCs/>
                <w:sz w:val="20"/>
                <w:szCs w:val="20"/>
              </w:rPr>
              <w:t>SANTANDER PB SOMAR MULTIMERCADO CRÉDITO PRIVADO - CLASSE DE INVESTIMENTO EM COTAS DE FUNDOS DE INVESTIMENTO FINANCEIRO</w:t>
            </w:r>
            <w:bookmarkEnd w:id="0"/>
            <w:r w:rsidR="0019676A" w:rsidRPr="00F97B6B">
              <w:rPr>
                <w:rFonts w:ascii="Arial" w:hAnsi="Arial" w:cs="Arial"/>
                <w:bCs/>
                <w:sz w:val="20"/>
              </w:rPr>
              <w:t>, realizado em</w:t>
            </w:r>
            <w:r w:rsidR="00F97B6B" w:rsidRPr="00F97B6B">
              <w:rPr>
                <w:rFonts w:ascii="Arial" w:hAnsi="Arial" w:cs="Arial"/>
                <w:bCs/>
                <w:sz w:val="20"/>
              </w:rPr>
              <w:t xml:space="preserve"> 18/06/2025</w:t>
            </w:r>
            <w:r w:rsidR="00B03ECC" w:rsidRPr="00F97B6B">
              <w:rPr>
                <w:rFonts w:ascii="Arial" w:hAnsi="Arial" w:cs="Arial"/>
                <w:bCs/>
                <w:sz w:val="20"/>
              </w:rPr>
              <w:t>.</w:t>
            </w:r>
          </w:p>
          <w:p w14:paraId="148D72BA" w14:textId="77777777" w:rsidR="0019676A" w:rsidRPr="00727A57" w:rsidRDefault="0019676A" w:rsidP="00B43596">
            <w:pPr>
              <w:spacing w:line="320" w:lineRule="exact"/>
              <w:jc w:val="center"/>
              <w:rPr>
                <w:rFonts w:ascii="Tahoma" w:hAnsi="Tahoma" w:cs="Tahoma"/>
                <w:b/>
              </w:rPr>
            </w:pPr>
          </w:p>
          <w:p w14:paraId="148EDE4F" w14:textId="77777777" w:rsidR="008776BC" w:rsidRPr="00727A57" w:rsidRDefault="0012126D"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7686839D" w14:textId="77777777" w:rsidR="0025625D" w:rsidRDefault="00FB67D5" w:rsidP="001E0609">
            <w:pPr>
              <w:spacing w:line="320" w:lineRule="exact"/>
              <w:jc w:val="center"/>
              <w:rPr>
                <w:rFonts w:ascii="Arial" w:hAnsi="Arial" w:cs="Arial"/>
                <w:b/>
                <w:sz w:val="20"/>
                <w:szCs w:val="20"/>
              </w:rPr>
            </w:pPr>
            <w:r w:rsidRPr="00FB67D5">
              <w:rPr>
                <w:rFonts w:ascii="Arial" w:hAnsi="Arial" w:cs="Arial"/>
                <w:b/>
                <w:sz w:val="20"/>
                <w:szCs w:val="20"/>
              </w:rPr>
              <w:t xml:space="preserve">SANTANDER PB SOMAR MULTIMERCADO CRÉDITO PRIVADO - CLASSE DE </w:t>
            </w:r>
          </w:p>
          <w:p w14:paraId="67FA2B09" w14:textId="1652835F" w:rsidR="00F25357" w:rsidRPr="00727A57" w:rsidRDefault="00FB67D5" w:rsidP="001E0609">
            <w:pPr>
              <w:spacing w:line="320" w:lineRule="exact"/>
              <w:jc w:val="center"/>
              <w:rPr>
                <w:rFonts w:ascii="Arial" w:hAnsi="Arial" w:cs="Arial"/>
                <w:b/>
                <w:sz w:val="20"/>
                <w:szCs w:val="20"/>
              </w:rPr>
            </w:pPr>
            <w:r w:rsidRPr="00FB67D5">
              <w:rPr>
                <w:rFonts w:ascii="Arial" w:hAnsi="Arial" w:cs="Arial"/>
                <w:b/>
                <w:sz w:val="20"/>
                <w:szCs w:val="20"/>
              </w:rPr>
              <w:t>INVESTIMENTO EM COTAS DE FUNDOS DE INVESTIMENTO FINANCEIRO</w:t>
            </w:r>
          </w:p>
          <w:p w14:paraId="7927EE37" w14:textId="02E3A937" w:rsidR="0012126D" w:rsidRPr="00727A57" w:rsidRDefault="0012126D" w:rsidP="001E0609">
            <w:pPr>
              <w:spacing w:line="320" w:lineRule="exact"/>
              <w:jc w:val="center"/>
              <w:rPr>
                <w:rFonts w:ascii="Tahoma" w:hAnsi="Tahoma" w:cs="Tahoma"/>
              </w:rPr>
            </w:pPr>
            <w:r w:rsidRPr="00727A57">
              <w:rPr>
                <w:rFonts w:ascii="Arial" w:hAnsi="Arial" w:cs="Arial"/>
                <w:sz w:val="20"/>
                <w:szCs w:val="20"/>
              </w:rPr>
              <w:t xml:space="preserve">CNPJ: N/A – Classe Única / </w:t>
            </w:r>
            <w:bookmarkStart w:id="1" w:name="_Hlk200622097"/>
            <w:r w:rsidR="00FB67D5" w:rsidRPr="00FB67D5">
              <w:rPr>
                <w:rFonts w:ascii="Arial" w:hAnsi="Arial" w:cs="Arial"/>
                <w:sz w:val="20"/>
                <w:szCs w:val="20"/>
              </w:rPr>
              <w:t>24.290.385/0001-37</w:t>
            </w:r>
            <w:bookmarkEnd w:id="1"/>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55417AF6"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B03ECC" w:rsidRPr="00B03ECC">
        <w:rPr>
          <w:rFonts w:ascii="Arial" w:hAnsi="Arial" w:cs="Arial"/>
          <w:sz w:val="20"/>
          <w:szCs w:val="20"/>
        </w:rPr>
        <w:t>17/02/2025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2"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6F9F76EF"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3A2916E"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1EB2044D"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10F0A84D" w14:textId="302C0536" w:rsidR="0012126D" w:rsidRPr="00A052A8"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45011988"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63D54D1"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09EBAAAC"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01363D35" w14:textId="77777777" w:rsidR="006D0E5E" w:rsidRPr="00A052A8" w:rsidRDefault="006D0E5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3" w:name="_Hlk149911023"/>
            <w:r w:rsidR="009B262E" w:rsidRPr="00A052A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36AE5C18"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FB67D5">
              <w:rPr>
                <w:rFonts w:ascii="Arial" w:hAnsi="Arial" w:cs="Arial"/>
                <w:sz w:val="20"/>
                <w:szCs w:val="20"/>
              </w:rPr>
              <w:t>setembro</w:t>
            </w:r>
            <w:r w:rsidR="00727A57"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relativos à convocação, instalação, realização e formalização de assembleia geral ou especial de Cotistas.</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4"/>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7AC454B3"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r w:rsidR="0025625D" w:rsidRPr="00A052A8">
              <w:rPr>
                <w:rFonts w:ascii="Arial" w:hAnsi="Arial" w:cs="Arial"/>
                <w:sz w:val="20"/>
                <w:szCs w:val="20"/>
              </w:rPr>
              <w:t>destes criar</w:t>
            </w:r>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25625D"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BDB1376" w14:textId="77777777" w:rsidR="0025625D" w:rsidRPr="0025625D" w:rsidRDefault="0025625D" w:rsidP="0025625D">
            <w:pPr>
              <w:pStyle w:val="NormalWeb"/>
              <w:spacing w:before="0" w:beforeAutospacing="0" w:after="0" w:afterAutospacing="0"/>
              <w:rPr>
                <w:rFonts w:ascii="Arial" w:hAnsi="Arial" w:cs="Arial"/>
                <w:b/>
                <w:bCs/>
                <w:sz w:val="20"/>
                <w:szCs w:val="20"/>
              </w:rPr>
            </w:pPr>
            <w:r w:rsidRPr="0025625D">
              <w:rPr>
                <w:rFonts w:ascii="Arial" w:hAnsi="Arial" w:cs="Arial"/>
                <w:b/>
                <w:bCs/>
                <w:sz w:val="20"/>
                <w:szCs w:val="20"/>
              </w:rPr>
              <w:t>Central de Atendimento:</w:t>
            </w:r>
          </w:p>
          <w:p w14:paraId="0E866AEA" w14:textId="77777777" w:rsidR="0025625D" w:rsidRPr="0025625D" w:rsidRDefault="0025625D" w:rsidP="0025625D">
            <w:pPr>
              <w:pStyle w:val="NormalWeb"/>
              <w:spacing w:before="0" w:beforeAutospacing="0" w:after="0" w:afterAutospacing="0"/>
              <w:rPr>
                <w:rFonts w:ascii="Arial" w:hAnsi="Arial" w:cs="Arial"/>
                <w:sz w:val="20"/>
                <w:szCs w:val="20"/>
              </w:rPr>
            </w:pPr>
            <w:r w:rsidRPr="0025625D">
              <w:rPr>
                <w:rFonts w:ascii="Arial" w:hAnsi="Arial" w:cs="Arial"/>
                <w:sz w:val="20"/>
                <w:szCs w:val="20"/>
              </w:rPr>
              <w:t>4004 3535 (Capitais e regiões metropolitanas),</w:t>
            </w:r>
          </w:p>
          <w:p w14:paraId="55C04CB4" w14:textId="77777777" w:rsidR="0025625D" w:rsidRPr="0025625D" w:rsidRDefault="0025625D" w:rsidP="0025625D">
            <w:pPr>
              <w:pStyle w:val="NormalWeb"/>
              <w:spacing w:before="0" w:beforeAutospacing="0" w:after="0" w:afterAutospacing="0"/>
              <w:rPr>
                <w:rFonts w:ascii="Arial" w:hAnsi="Arial" w:cs="Arial"/>
                <w:sz w:val="20"/>
                <w:szCs w:val="20"/>
              </w:rPr>
            </w:pPr>
            <w:r w:rsidRPr="0025625D">
              <w:rPr>
                <w:rFonts w:ascii="Arial" w:hAnsi="Arial" w:cs="Arial"/>
                <w:sz w:val="20"/>
                <w:szCs w:val="20"/>
              </w:rPr>
              <w:t>0800 702 3535 (demais localidades),</w:t>
            </w:r>
          </w:p>
          <w:p w14:paraId="4D4B69FC" w14:textId="77777777" w:rsidR="0025625D" w:rsidRPr="0025625D" w:rsidRDefault="0025625D" w:rsidP="0025625D">
            <w:pPr>
              <w:pStyle w:val="NormalWeb"/>
              <w:spacing w:before="0" w:beforeAutospacing="0" w:after="0" w:afterAutospacing="0"/>
              <w:rPr>
                <w:rFonts w:ascii="Arial" w:hAnsi="Arial" w:cs="Arial"/>
                <w:b/>
                <w:bCs/>
                <w:sz w:val="20"/>
                <w:szCs w:val="20"/>
              </w:rPr>
            </w:pPr>
            <w:r w:rsidRPr="0025625D">
              <w:rPr>
                <w:rFonts w:ascii="Arial" w:hAnsi="Arial" w:cs="Arial"/>
                <w:sz w:val="20"/>
                <w:szCs w:val="20"/>
              </w:rPr>
              <w:t>De segunda a sexta-feira, das 6h às 22h, sábados das 8h às 19h, e domingo, as 9h às 16h</w:t>
            </w:r>
            <w:r w:rsidRPr="0025625D">
              <w:rPr>
                <w:rFonts w:ascii="Arial" w:hAnsi="Arial" w:cs="Arial"/>
                <w:b/>
                <w:bCs/>
                <w:sz w:val="20"/>
                <w:szCs w:val="20"/>
              </w:rPr>
              <w:t>.</w:t>
            </w:r>
          </w:p>
          <w:p w14:paraId="612DC528" w14:textId="77777777" w:rsidR="0025625D" w:rsidRPr="0025625D" w:rsidRDefault="0025625D" w:rsidP="0025625D">
            <w:pPr>
              <w:pStyle w:val="NormalWeb"/>
              <w:spacing w:before="0" w:beforeAutospacing="0" w:after="0" w:afterAutospacing="0"/>
              <w:rPr>
                <w:rFonts w:ascii="Arial" w:hAnsi="Arial" w:cs="Arial"/>
                <w:b/>
                <w:bCs/>
                <w:sz w:val="20"/>
                <w:szCs w:val="20"/>
              </w:rPr>
            </w:pPr>
            <w:r w:rsidRPr="0025625D">
              <w:rPr>
                <w:rFonts w:ascii="Arial" w:hAnsi="Arial" w:cs="Arial"/>
                <w:b/>
                <w:bCs/>
                <w:sz w:val="20"/>
                <w:szCs w:val="20"/>
              </w:rPr>
              <w:t>SAC:</w:t>
            </w:r>
          </w:p>
          <w:p w14:paraId="33F17CDA" w14:textId="77777777" w:rsidR="0025625D" w:rsidRPr="0025625D" w:rsidRDefault="0025625D" w:rsidP="0025625D">
            <w:pPr>
              <w:pStyle w:val="NormalWeb"/>
              <w:spacing w:before="0" w:beforeAutospacing="0" w:after="0" w:afterAutospacing="0"/>
              <w:rPr>
                <w:rFonts w:ascii="Arial" w:hAnsi="Arial" w:cs="Arial"/>
                <w:sz w:val="20"/>
                <w:szCs w:val="20"/>
              </w:rPr>
            </w:pPr>
            <w:r w:rsidRPr="0025625D">
              <w:rPr>
                <w:rFonts w:ascii="Arial" w:hAnsi="Arial" w:cs="Arial"/>
                <w:sz w:val="20"/>
                <w:szCs w:val="20"/>
              </w:rPr>
              <w:t>0800 762 7777 (Capitais e regiões metropolitanas),</w:t>
            </w:r>
          </w:p>
          <w:p w14:paraId="524F918F" w14:textId="77777777" w:rsidR="0025625D" w:rsidRPr="0025625D" w:rsidRDefault="0025625D" w:rsidP="0025625D">
            <w:pPr>
              <w:pStyle w:val="NormalWeb"/>
              <w:spacing w:before="0" w:beforeAutospacing="0" w:after="0" w:afterAutospacing="0"/>
              <w:rPr>
                <w:rFonts w:ascii="Arial" w:hAnsi="Arial" w:cs="Arial"/>
                <w:sz w:val="20"/>
                <w:szCs w:val="20"/>
              </w:rPr>
            </w:pPr>
            <w:r w:rsidRPr="0025625D">
              <w:rPr>
                <w:rFonts w:ascii="Arial" w:hAnsi="Arial" w:cs="Arial"/>
                <w:sz w:val="20"/>
                <w:szCs w:val="20"/>
              </w:rPr>
              <w:t>+55 11 3012 3336 (no exterior).</w:t>
            </w:r>
          </w:p>
          <w:p w14:paraId="518FF709" w14:textId="77777777" w:rsidR="0025625D" w:rsidRPr="0025625D" w:rsidRDefault="0025625D" w:rsidP="0025625D">
            <w:pPr>
              <w:pStyle w:val="NormalWeb"/>
              <w:spacing w:before="0" w:beforeAutospacing="0" w:after="0" w:afterAutospacing="0"/>
              <w:rPr>
                <w:rFonts w:ascii="Arial" w:hAnsi="Arial" w:cs="Arial"/>
                <w:sz w:val="20"/>
                <w:szCs w:val="20"/>
              </w:rPr>
            </w:pPr>
            <w:r w:rsidRPr="0025625D">
              <w:rPr>
                <w:rFonts w:ascii="Arial" w:hAnsi="Arial" w:cs="Arial"/>
                <w:sz w:val="20"/>
                <w:szCs w:val="20"/>
              </w:rPr>
              <w:t>Todos os dias, 24h por dia.</w:t>
            </w:r>
          </w:p>
          <w:p w14:paraId="1B04F72D" w14:textId="77777777" w:rsidR="0025625D" w:rsidRPr="0025625D" w:rsidRDefault="0025625D" w:rsidP="0025625D">
            <w:pPr>
              <w:pStyle w:val="NormalWeb"/>
              <w:spacing w:before="0" w:beforeAutospacing="0" w:after="0" w:afterAutospacing="0"/>
              <w:rPr>
                <w:rFonts w:ascii="Arial" w:hAnsi="Arial" w:cs="Arial"/>
                <w:b/>
                <w:bCs/>
                <w:sz w:val="20"/>
                <w:szCs w:val="20"/>
              </w:rPr>
            </w:pPr>
            <w:r w:rsidRPr="0025625D">
              <w:rPr>
                <w:rFonts w:ascii="Arial" w:hAnsi="Arial" w:cs="Arial"/>
                <w:b/>
                <w:bCs/>
                <w:sz w:val="20"/>
                <w:szCs w:val="20"/>
              </w:rPr>
              <w:t>Ouvidoria:</w:t>
            </w:r>
          </w:p>
          <w:p w14:paraId="288B4A32" w14:textId="77777777" w:rsidR="0025625D" w:rsidRPr="0025625D" w:rsidRDefault="0025625D" w:rsidP="0025625D">
            <w:pPr>
              <w:pStyle w:val="NormalWeb"/>
              <w:spacing w:before="0" w:beforeAutospacing="0" w:after="0" w:afterAutospacing="0"/>
              <w:rPr>
                <w:rFonts w:ascii="Arial" w:hAnsi="Arial" w:cs="Arial"/>
                <w:sz w:val="20"/>
                <w:szCs w:val="20"/>
              </w:rPr>
            </w:pPr>
            <w:r w:rsidRPr="0025625D">
              <w:rPr>
                <w:rFonts w:ascii="Arial" w:hAnsi="Arial" w:cs="Arial"/>
                <w:sz w:val="20"/>
                <w:szCs w:val="20"/>
              </w:rPr>
              <w:t>Se não ficar satisfeito com a solução apresentada: 0800 726 0322; ou pelo WhatsApp: +55 11 3012 0322.</w:t>
            </w:r>
          </w:p>
          <w:p w14:paraId="02AA39A2" w14:textId="77777777" w:rsidR="0025625D" w:rsidRPr="0025625D" w:rsidRDefault="0025625D" w:rsidP="0025625D">
            <w:pPr>
              <w:pStyle w:val="NormalWeb"/>
              <w:spacing w:before="0" w:beforeAutospacing="0" w:after="0" w:afterAutospacing="0"/>
              <w:rPr>
                <w:rFonts w:ascii="Arial" w:hAnsi="Arial" w:cs="Arial"/>
                <w:sz w:val="20"/>
                <w:szCs w:val="20"/>
              </w:rPr>
            </w:pPr>
            <w:r w:rsidRPr="0025625D">
              <w:rPr>
                <w:rFonts w:ascii="Arial" w:hAnsi="Arial" w:cs="Arial"/>
                <w:sz w:val="20"/>
                <w:szCs w:val="20"/>
              </w:rPr>
              <w:t>No exterior, ligue a cobrar para: +55 11 3012 0322.</w:t>
            </w:r>
          </w:p>
          <w:p w14:paraId="5771AAAE" w14:textId="77777777" w:rsidR="0025625D" w:rsidRPr="0025625D" w:rsidRDefault="0025625D" w:rsidP="0025625D">
            <w:pPr>
              <w:pStyle w:val="NormalWeb"/>
              <w:spacing w:before="0" w:beforeAutospacing="0" w:after="0" w:afterAutospacing="0"/>
              <w:rPr>
                <w:rFonts w:ascii="Arial" w:hAnsi="Arial" w:cs="Arial"/>
                <w:b/>
                <w:bCs/>
                <w:sz w:val="20"/>
                <w:szCs w:val="20"/>
              </w:rPr>
            </w:pPr>
            <w:r w:rsidRPr="0025625D">
              <w:rPr>
                <w:rFonts w:ascii="Arial" w:hAnsi="Arial" w:cs="Arial"/>
                <w:sz w:val="20"/>
                <w:szCs w:val="20"/>
              </w:rPr>
              <w:t>De segunda a sexta-feira, das 8h às 18h, exceto feriado</w:t>
            </w:r>
            <w:r w:rsidRPr="0025625D">
              <w:rPr>
                <w:rFonts w:ascii="Arial" w:hAnsi="Arial" w:cs="Arial"/>
                <w:b/>
                <w:bCs/>
                <w:sz w:val="20"/>
                <w:szCs w:val="20"/>
              </w:rPr>
              <w:t>s.</w:t>
            </w:r>
          </w:p>
          <w:p w14:paraId="3EADC335" w14:textId="77777777" w:rsidR="0025625D" w:rsidRPr="0025625D" w:rsidRDefault="0025625D" w:rsidP="0025625D">
            <w:pPr>
              <w:pStyle w:val="NormalWeb"/>
              <w:spacing w:before="0" w:beforeAutospacing="0" w:after="0" w:afterAutospacing="0"/>
              <w:rPr>
                <w:rFonts w:ascii="Arial" w:hAnsi="Arial" w:cs="Arial"/>
                <w:sz w:val="20"/>
                <w:szCs w:val="20"/>
              </w:rPr>
            </w:pPr>
            <w:r w:rsidRPr="0025625D">
              <w:rPr>
                <w:rFonts w:ascii="Arial" w:hAnsi="Arial" w:cs="Arial"/>
                <w:b/>
                <w:bCs/>
                <w:sz w:val="20"/>
                <w:szCs w:val="20"/>
              </w:rPr>
              <w:t xml:space="preserve">SAC e Ouvidoria </w:t>
            </w:r>
            <w:r w:rsidRPr="0025625D">
              <w:rPr>
                <w:rFonts w:ascii="Arial" w:hAnsi="Arial" w:cs="Arial"/>
                <w:sz w:val="20"/>
                <w:szCs w:val="20"/>
              </w:rPr>
              <w:t>com canal exclusivo para</w:t>
            </w:r>
            <w:r w:rsidRPr="0025625D">
              <w:rPr>
                <w:rFonts w:ascii="Arial" w:hAnsi="Arial" w:cs="Arial"/>
                <w:b/>
                <w:bCs/>
                <w:sz w:val="20"/>
                <w:szCs w:val="20"/>
              </w:rPr>
              <w:t xml:space="preserve"> Atendimento em Libras</w:t>
            </w:r>
            <w:r w:rsidRPr="0025625D">
              <w:rPr>
                <w:rFonts w:ascii="Arial" w:hAnsi="Arial" w:cs="Arial"/>
                <w:sz w:val="20"/>
                <w:szCs w:val="20"/>
              </w:rPr>
              <w:t xml:space="preserve">, disponível em nosso site </w:t>
            </w:r>
            <w:hyperlink r:id="rId12" w:tgtFrame="_blank" w:tooltip="https://www.santander.com.br/atendimento-santander/" w:history="1">
              <w:r w:rsidRPr="0025625D">
                <w:rPr>
                  <w:rStyle w:val="Hyperlink"/>
                  <w:rFonts w:ascii="Arial" w:hAnsi="Arial" w:cs="Arial"/>
                  <w:sz w:val="20"/>
                  <w:szCs w:val="20"/>
                </w:rPr>
                <w:t>https://www.santander.com.br/atendimento-santander/</w:t>
              </w:r>
            </w:hyperlink>
            <w:r w:rsidRPr="0025625D">
              <w:rPr>
                <w:rFonts w:ascii="Arial" w:hAnsi="Arial" w:cs="Arial"/>
                <w:sz w:val="20"/>
                <w:szCs w:val="20"/>
              </w:rPr>
              <w:t>de segunda a sexta-feira, das 08h às 20h, exceto feriados.</w:t>
            </w:r>
          </w:p>
          <w:p w14:paraId="76FDC208" w14:textId="55A3421C" w:rsidR="0012126D" w:rsidRPr="0025625D" w:rsidRDefault="0025625D" w:rsidP="0025625D">
            <w:pPr>
              <w:pStyle w:val="NormalWeb"/>
              <w:spacing w:before="0" w:beforeAutospacing="0" w:after="0" w:afterAutospacing="0"/>
              <w:rPr>
                <w:rFonts w:ascii="Arial" w:hAnsi="Arial" w:cs="Arial"/>
                <w:sz w:val="20"/>
                <w:szCs w:val="20"/>
              </w:rPr>
            </w:pPr>
            <w:r w:rsidRPr="0025625D">
              <w:rPr>
                <w:rFonts w:ascii="Arial" w:hAnsi="Arial" w:cs="Arial"/>
                <w:sz w:val="20"/>
                <w:szCs w:val="20"/>
              </w:rPr>
              <w:t>Website: </w:t>
            </w:r>
            <w:hyperlink r:id="rId13" w:tgtFrame="_blank" w:tooltip="http://www.santanderdtvm.com.br/" w:history="1">
              <w:r w:rsidRPr="0025625D">
                <w:rPr>
                  <w:rStyle w:val="Hyperlink"/>
                  <w:rFonts w:ascii="Arial" w:hAnsi="Arial" w:cs="Arial"/>
                  <w:sz w:val="20"/>
                  <w:szCs w:val="20"/>
                </w:rPr>
                <w:t>www.santanderdtvm.com.br</w:t>
              </w:r>
            </w:hyperlink>
          </w:p>
        </w:tc>
      </w:tr>
    </w:tbl>
    <w:p w14:paraId="0FAA2CAE" w14:textId="77777777" w:rsidR="0012126D" w:rsidRPr="0025625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E1AB9" w14:paraId="48303D15" w14:textId="77777777" w:rsidTr="009A51E7">
        <w:tc>
          <w:tcPr>
            <w:tcW w:w="1014" w:type="pct"/>
            <w:vAlign w:val="center"/>
          </w:tcPr>
          <w:p w14:paraId="618D8DA2" w14:textId="3900DF8B" w:rsidR="003F5DC5" w:rsidRPr="004E1AB9" w:rsidRDefault="003F5DC5" w:rsidP="00890BCA">
            <w:pPr>
              <w:jc w:val="center"/>
              <w:rPr>
                <w:rFonts w:ascii="Arial" w:hAnsi="Arial" w:cs="Arial"/>
                <w:sz w:val="20"/>
                <w:szCs w:val="20"/>
              </w:rPr>
            </w:pPr>
          </w:p>
        </w:tc>
        <w:tc>
          <w:tcPr>
            <w:tcW w:w="2974" w:type="pct"/>
            <w:vAlign w:val="center"/>
          </w:tcPr>
          <w:p w14:paraId="2B94D19C" w14:textId="2C7575A9" w:rsidR="00150128" w:rsidRPr="004E1AB9" w:rsidRDefault="00993170" w:rsidP="00B43596">
            <w:pPr>
              <w:spacing w:line="320" w:lineRule="exact"/>
              <w:jc w:val="center"/>
              <w:rPr>
                <w:rFonts w:ascii="Arial" w:hAnsi="Arial" w:cs="Arial"/>
                <w:b/>
                <w:sz w:val="20"/>
                <w:szCs w:val="20"/>
              </w:rPr>
            </w:pPr>
            <w:r w:rsidRPr="004E1AB9">
              <w:rPr>
                <w:rFonts w:ascii="Arial" w:hAnsi="Arial" w:cs="Arial"/>
                <w:b/>
                <w:sz w:val="20"/>
                <w:szCs w:val="20"/>
              </w:rPr>
              <w:t xml:space="preserve">ANEXO </w:t>
            </w:r>
            <w:r w:rsidR="00F668D6" w:rsidRPr="004E1AB9">
              <w:rPr>
                <w:rFonts w:ascii="Arial" w:hAnsi="Arial" w:cs="Arial"/>
                <w:b/>
                <w:sz w:val="20"/>
                <w:szCs w:val="20"/>
              </w:rPr>
              <w:t xml:space="preserve">DA </w:t>
            </w:r>
            <w:r w:rsidR="00150128" w:rsidRPr="004E1AB9">
              <w:rPr>
                <w:rFonts w:ascii="Arial" w:hAnsi="Arial" w:cs="Arial"/>
                <w:b/>
                <w:sz w:val="20"/>
                <w:szCs w:val="20"/>
              </w:rPr>
              <w:t>CLASSE ÚNICA</w:t>
            </w:r>
            <w:r w:rsidR="00B43596" w:rsidRPr="004E1AB9">
              <w:rPr>
                <w:rFonts w:ascii="Arial" w:hAnsi="Arial" w:cs="Arial"/>
                <w:b/>
                <w:sz w:val="20"/>
                <w:szCs w:val="20"/>
              </w:rPr>
              <w:t xml:space="preserve"> </w:t>
            </w:r>
            <w:r w:rsidR="00FB67D5" w:rsidRPr="00FB67D5">
              <w:rPr>
                <w:rFonts w:ascii="Arial" w:hAnsi="Arial" w:cs="Arial"/>
                <w:b/>
                <w:sz w:val="20"/>
                <w:szCs w:val="20"/>
              </w:rPr>
              <w:t>SANTANDER PB SOMAR MULTIMERCADO CRÉDITO PRIVADO - CLASSE DE INVESTIMENTO EM COTAS DE FUNDOS DE INVESTIMENTO FINANCEIRO</w:t>
            </w:r>
          </w:p>
          <w:p w14:paraId="19EDD146" w14:textId="4E5CCCBF" w:rsidR="00DC16EF" w:rsidRPr="004E1AB9" w:rsidRDefault="00DC16EF" w:rsidP="00150128">
            <w:pPr>
              <w:spacing w:line="320" w:lineRule="exact"/>
              <w:jc w:val="center"/>
              <w:rPr>
                <w:rFonts w:ascii="Arial" w:hAnsi="Arial" w:cs="Arial"/>
                <w:b/>
                <w:sz w:val="20"/>
                <w:szCs w:val="20"/>
              </w:rPr>
            </w:pPr>
          </w:p>
          <w:p w14:paraId="230B8C41" w14:textId="312F93B6" w:rsidR="003F5DC5" w:rsidRPr="004E1AB9" w:rsidRDefault="003F5DC5" w:rsidP="00890BCA">
            <w:pPr>
              <w:spacing w:line="320" w:lineRule="exact"/>
              <w:jc w:val="center"/>
              <w:rPr>
                <w:rFonts w:ascii="Arial" w:hAnsi="Arial" w:cs="Arial"/>
                <w:sz w:val="20"/>
                <w:szCs w:val="20"/>
              </w:rPr>
            </w:pPr>
            <w:r w:rsidRPr="004E1AB9">
              <w:rPr>
                <w:rFonts w:ascii="Arial" w:hAnsi="Arial" w:cs="Arial"/>
                <w:sz w:val="20"/>
                <w:szCs w:val="20"/>
              </w:rPr>
              <w:t>CNPJ</w:t>
            </w:r>
            <w:r w:rsidR="00240324" w:rsidRPr="004E1AB9">
              <w:rPr>
                <w:rFonts w:ascii="Arial" w:hAnsi="Arial" w:cs="Arial"/>
                <w:sz w:val="20"/>
                <w:szCs w:val="20"/>
              </w:rPr>
              <w:t>:</w:t>
            </w:r>
            <w:r w:rsidRPr="004E1AB9">
              <w:rPr>
                <w:rFonts w:ascii="Arial" w:hAnsi="Arial" w:cs="Arial"/>
                <w:sz w:val="20"/>
                <w:szCs w:val="20"/>
              </w:rPr>
              <w:t xml:space="preserve"> </w:t>
            </w:r>
            <w:r w:rsidR="00FB67D5" w:rsidRPr="00FB67D5">
              <w:rPr>
                <w:rFonts w:ascii="Arial" w:hAnsi="Arial" w:cs="Arial"/>
                <w:sz w:val="20"/>
                <w:szCs w:val="20"/>
              </w:rPr>
              <w:t>24.290.385/0001-37</w:t>
            </w:r>
          </w:p>
        </w:tc>
        <w:tc>
          <w:tcPr>
            <w:tcW w:w="1012" w:type="pct"/>
            <w:vAlign w:val="center"/>
          </w:tcPr>
          <w:p w14:paraId="0D105F9A" w14:textId="1AFB6290" w:rsidR="003F5DC5" w:rsidRPr="004E1AB9" w:rsidRDefault="003F5DC5" w:rsidP="00890BCA">
            <w:pPr>
              <w:jc w:val="center"/>
              <w:rPr>
                <w:rFonts w:ascii="Arial" w:hAnsi="Arial" w:cs="Arial"/>
                <w:sz w:val="20"/>
                <w:szCs w:val="20"/>
              </w:rPr>
            </w:pPr>
          </w:p>
        </w:tc>
      </w:tr>
    </w:tbl>
    <w:p w14:paraId="75B5341E" w14:textId="1C046714" w:rsidR="00C7611E" w:rsidRPr="004E1AB9" w:rsidRDefault="00C7611E" w:rsidP="00745B4B">
      <w:pPr>
        <w:pBdr>
          <w:bar w:val="single" w:sz="4" w:color="auto"/>
        </w:pBdr>
        <w:rPr>
          <w:rFonts w:ascii="Arial" w:hAnsi="Arial" w:cs="Arial"/>
          <w:sz w:val="20"/>
          <w:szCs w:val="20"/>
        </w:rPr>
      </w:pPr>
    </w:p>
    <w:p w14:paraId="5C2ABACF" w14:textId="176612C4" w:rsidR="00851153" w:rsidRPr="004E1AB9" w:rsidRDefault="00851153" w:rsidP="00851153">
      <w:pPr>
        <w:jc w:val="right"/>
        <w:rPr>
          <w:rFonts w:ascii="Arial" w:hAnsi="Arial" w:cs="Arial"/>
          <w:sz w:val="20"/>
          <w:szCs w:val="20"/>
        </w:rPr>
      </w:pPr>
      <w:r w:rsidRPr="004E1AB9">
        <w:rPr>
          <w:rFonts w:ascii="Arial" w:hAnsi="Arial" w:cs="Arial"/>
          <w:b/>
          <w:bCs/>
          <w:smallCaps/>
          <w:sz w:val="20"/>
          <w:szCs w:val="20"/>
        </w:rPr>
        <w:t>Vigência</w:t>
      </w:r>
      <w:r w:rsidRPr="004E1AB9">
        <w:rPr>
          <w:rFonts w:ascii="Arial" w:hAnsi="Arial" w:cs="Arial"/>
          <w:sz w:val="20"/>
          <w:szCs w:val="20"/>
        </w:rPr>
        <w:t xml:space="preserve">: </w:t>
      </w:r>
      <w:r w:rsidR="00B03ECC" w:rsidRPr="00B03ECC">
        <w:rPr>
          <w:rFonts w:ascii="Arial" w:hAnsi="Arial" w:cs="Arial"/>
          <w:sz w:val="20"/>
          <w:szCs w:val="20"/>
        </w:rPr>
        <w:t>17/02/2025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E1AB9" w14:paraId="2328BF44" w14:textId="77777777" w:rsidTr="00270A73">
        <w:tc>
          <w:tcPr>
            <w:tcW w:w="5000" w:type="pct"/>
            <w:gridSpan w:val="3"/>
            <w:shd w:val="clear" w:color="auto" w:fill="C00000"/>
          </w:tcPr>
          <w:p w14:paraId="4859413E" w14:textId="22F93F9C" w:rsidR="00E915EF" w:rsidRPr="004E1AB9"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915EF" w:rsidRPr="004E1AB9" w14:paraId="3C57E4D1" w14:textId="77777777" w:rsidTr="00145BDC">
        <w:tc>
          <w:tcPr>
            <w:tcW w:w="2321" w:type="pct"/>
            <w:gridSpan w:val="2"/>
            <w:tcBorders>
              <w:bottom w:val="single" w:sz="4" w:space="0" w:color="auto"/>
            </w:tcBorders>
            <w:vAlign w:val="center"/>
          </w:tcPr>
          <w:p w14:paraId="6D3E6213" w14:textId="77777777" w:rsidR="00E915EF" w:rsidRPr="004E1AB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E1AB9" w:rsidRDefault="00E915EF" w:rsidP="00890BCA">
            <w:pPr>
              <w:rPr>
                <w:rFonts w:ascii="Arial" w:hAnsi="Arial" w:cs="Arial"/>
                <w:sz w:val="20"/>
                <w:szCs w:val="20"/>
              </w:rPr>
            </w:pPr>
          </w:p>
        </w:tc>
      </w:tr>
      <w:tr w:rsidR="00E915EF" w:rsidRPr="004E1AB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E1AB9" w:rsidRDefault="00E915EF"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w:t>
            </w:r>
            <w:r w:rsidR="004262FB" w:rsidRPr="004E1AB9">
              <w:rPr>
                <w:rFonts w:ascii="Arial" w:hAnsi="Arial" w:cs="Arial"/>
                <w:b/>
                <w:sz w:val="20"/>
                <w:szCs w:val="20"/>
              </w:rPr>
              <w:t xml:space="preserve"> E</w:t>
            </w:r>
            <w:r w:rsidRPr="004E1AB9">
              <w:rPr>
                <w:rFonts w:ascii="Arial" w:hAnsi="Arial" w:cs="Arial"/>
                <w:b/>
                <w:sz w:val="20"/>
                <w:szCs w:val="20"/>
              </w:rPr>
              <w:t xml:space="preserve"> APÊNDICES</w:t>
            </w:r>
            <w:r w:rsidR="00B823F9" w:rsidRPr="004E1AB9">
              <w:rPr>
                <w:rFonts w:ascii="Arial" w:hAnsi="Arial" w:cs="Arial"/>
                <w:b/>
                <w:sz w:val="20"/>
                <w:szCs w:val="20"/>
              </w:rPr>
              <w:t xml:space="preserve"> (</w:t>
            </w:r>
            <w:r w:rsidR="00BF74D1" w:rsidRPr="004E1AB9">
              <w:rPr>
                <w:rFonts w:ascii="Arial" w:hAnsi="Arial" w:cs="Arial"/>
                <w:b/>
                <w:sz w:val="20"/>
                <w:szCs w:val="20"/>
              </w:rPr>
              <w:t>SE HOUVER</w:t>
            </w:r>
            <w:r w:rsidR="00B823F9" w:rsidRPr="004E1AB9">
              <w:rPr>
                <w:rFonts w:ascii="Arial" w:hAnsi="Arial" w:cs="Arial"/>
                <w:b/>
                <w:sz w:val="20"/>
                <w:szCs w:val="20"/>
              </w:rPr>
              <w:t>)</w:t>
            </w:r>
            <w:r w:rsidR="00BF74D1" w:rsidRPr="004E1AB9">
              <w:rPr>
                <w:rFonts w:ascii="Arial" w:hAnsi="Arial" w:cs="Arial"/>
                <w:b/>
                <w:sz w:val="20"/>
                <w:szCs w:val="20"/>
              </w:rPr>
              <w:t>,</w:t>
            </w:r>
            <w:r w:rsidRPr="004E1AB9">
              <w:rPr>
                <w:rFonts w:ascii="Arial" w:hAnsi="Arial" w:cs="Arial"/>
                <w:b/>
                <w:sz w:val="20"/>
                <w:szCs w:val="20"/>
              </w:rPr>
              <w:t xml:space="preserve"> E</w:t>
            </w:r>
            <w:r w:rsidR="003900B1" w:rsidRPr="004E1AB9">
              <w:rPr>
                <w:rFonts w:ascii="Arial" w:hAnsi="Arial" w:cs="Arial"/>
                <w:b/>
                <w:sz w:val="20"/>
                <w:szCs w:val="20"/>
              </w:rPr>
              <w:t xml:space="preserve"> É REGIDO PELA RESOLUÇÃO CVM Nº 175, DE 23 DE DEZEMBRO DE 2022, CONFORME ALTERADA, BEM COMO PELO SEU ANEXO NORMATIVO I (“</w:t>
            </w:r>
            <w:r w:rsidR="003900B1" w:rsidRPr="004E1AB9">
              <w:rPr>
                <w:rFonts w:ascii="Arial" w:hAnsi="Arial" w:cs="Arial"/>
                <w:b/>
                <w:sz w:val="20"/>
                <w:szCs w:val="20"/>
                <w:u w:val="single"/>
              </w:rPr>
              <w:t>RESOLUÇÃO</w:t>
            </w:r>
            <w:r w:rsidR="003900B1" w:rsidRPr="004E1AB9">
              <w:rPr>
                <w:rFonts w:ascii="Arial" w:hAnsi="Arial" w:cs="Arial"/>
                <w:b/>
                <w:sz w:val="20"/>
                <w:szCs w:val="20"/>
              </w:rPr>
              <w:t>”), SEM PREJUÍZO DAS DEMAIS NORMAS E DIRETRIZES REGULATÓRIAS E DA AUTORREGULAÇÃO</w:t>
            </w:r>
            <w:r w:rsidRPr="004E1AB9">
              <w:rPr>
                <w:rFonts w:ascii="Arial" w:hAnsi="Arial" w:cs="Arial"/>
                <w:b/>
                <w:sz w:val="20"/>
                <w:szCs w:val="20"/>
              </w:rPr>
              <w:t>.</w:t>
            </w:r>
          </w:p>
        </w:tc>
      </w:tr>
      <w:tr w:rsidR="00E915EF" w:rsidRPr="004E1AB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E1AB9" w:rsidRDefault="00E915EF" w:rsidP="00145BDC">
            <w:pPr>
              <w:rPr>
                <w:rFonts w:ascii="Arial" w:hAnsi="Arial" w:cs="Arial"/>
                <w:sz w:val="20"/>
                <w:szCs w:val="20"/>
              </w:rPr>
            </w:pPr>
          </w:p>
        </w:tc>
      </w:tr>
      <w:tr w:rsidR="00E915EF" w:rsidRPr="004E1AB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E1AB9" w:rsidRDefault="00E915EF" w:rsidP="000C62D5">
            <w:pPr>
              <w:spacing w:before="60" w:after="60"/>
              <w:jc w:val="both"/>
              <w:rPr>
                <w:rFonts w:ascii="Arial" w:hAnsi="Arial" w:cs="Arial"/>
                <w:sz w:val="20"/>
                <w:szCs w:val="20"/>
              </w:rPr>
            </w:pPr>
            <w:r w:rsidRPr="004E1AB9">
              <w:rPr>
                <w:rFonts w:ascii="Arial" w:hAnsi="Arial" w:cs="Arial"/>
                <w:sz w:val="20"/>
                <w:szCs w:val="20"/>
              </w:rPr>
              <w:t xml:space="preserve">Exceto </w:t>
            </w:r>
            <w:r w:rsidR="00F537BF" w:rsidRPr="004E1AB9">
              <w:rPr>
                <w:rFonts w:ascii="Arial" w:hAnsi="Arial" w:cs="Arial"/>
                <w:sz w:val="20"/>
                <w:szCs w:val="20"/>
              </w:rPr>
              <w:t>s</w:t>
            </w:r>
            <w:r w:rsidRPr="004E1AB9">
              <w:rPr>
                <w:rFonts w:ascii="Arial" w:hAnsi="Arial" w:cs="Arial"/>
                <w:sz w:val="20"/>
                <w:szCs w:val="20"/>
              </w:rPr>
              <w:t>e expressamente disposto de forma contrária, os termos utilizados neste Anexo terão o significado atribuído na regulamentação em vigor</w:t>
            </w:r>
            <w:r w:rsidR="00B54375" w:rsidRPr="004E1AB9">
              <w:rPr>
                <w:rFonts w:ascii="Arial" w:hAnsi="Arial" w:cs="Arial"/>
                <w:sz w:val="20"/>
                <w:szCs w:val="20"/>
              </w:rPr>
              <w:t xml:space="preserve"> ou o significado atribuído no Regulamento e Apêndices, </w:t>
            </w:r>
            <w:r w:rsidR="00CF4557" w:rsidRPr="004E1AB9">
              <w:rPr>
                <w:rFonts w:ascii="Arial" w:hAnsi="Arial" w:cs="Arial"/>
                <w:sz w:val="20"/>
                <w:szCs w:val="20"/>
              </w:rPr>
              <w:t xml:space="preserve">se </w:t>
            </w:r>
            <w:r w:rsidR="00B54375" w:rsidRPr="004E1AB9">
              <w:rPr>
                <w:rFonts w:ascii="Arial" w:hAnsi="Arial" w:cs="Arial"/>
                <w:sz w:val="20"/>
                <w:szCs w:val="20"/>
              </w:rPr>
              <w:t>houver</w:t>
            </w:r>
            <w:r w:rsidRPr="004E1AB9">
              <w:rPr>
                <w:rFonts w:ascii="Arial" w:hAnsi="Arial" w:cs="Arial"/>
                <w:sz w:val="20"/>
                <w:szCs w:val="20"/>
              </w:rPr>
              <w:t>.</w:t>
            </w:r>
          </w:p>
          <w:p w14:paraId="3F7B27EE" w14:textId="77777777" w:rsidR="000C62D5" w:rsidRPr="004E1AB9" w:rsidRDefault="000C62D5" w:rsidP="000C62D5">
            <w:pPr>
              <w:spacing w:before="60" w:after="60"/>
              <w:jc w:val="both"/>
              <w:rPr>
                <w:rFonts w:ascii="Arial" w:hAnsi="Arial" w:cs="Arial"/>
                <w:sz w:val="20"/>
                <w:szCs w:val="20"/>
              </w:rPr>
            </w:pPr>
          </w:p>
          <w:p w14:paraId="72B7BD9C" w14:textId="2F18D948" w:rsidR="000C62D5" w:rsidRPr="004E1AB9" w:rsidRDefault="000C62D5"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E1AB9">
              <w:rPr>
                <w:rFonts w:ascii="Arial" w:hAnsi="Arial" w:cs="Arial"/>
                <w:sz w:val="20"/>
                <w:szCs w:val="20"/>
              </w:rPr>
              <w:t xml:space="preserve"> (se houver)</w:t>
            </w:r>
            <w:r w:rsidRPr="004E1AB9">
              <w:rPr>
                <w:rFonts w:ascii="Arial" w:hAnsi="Arial" w:cs="Arial"/>
                <w:sz w:val="20"/>
                <w:szCs w:val="20"/>
              </w:rPr>
              <w:t>, conforme aplicável.</w:t>
            </w:r>
          </w:p>
          <w:p w14:paraId="0DF1F5F2" w14:textId="77777777" w:rsidR="000C62D5" w:rsidRPr="004E1AB9" w:rsidRDefault="000C62D5" w:rsidP="000C62D5">
            <w:pPr>
              <w:spacing w:before="60" w:after="60"/>
              <w:jc w:val="both"/>
              <w:rPr>
                <w:rFonts w:ascii="Arial" w:hAnsi="Arial" w:cs="Arial"/>
                <w:sz w:val="20"/>
                <w:szCs w:val="20"/>
              </w:rPr>
            </w:pPr>
          </w:p>
          <w:p w14:paraId="7F6DDDB4" w14:textId="5246BD34" w:rsidR="00E915EF" w:rsidRPr="004E1AB9" w:rsidRDefault="000C62D5" w:rsidP="000C62D5">
            <w:pPr>
              <w:jc w:val="both"/>
              <w:rPr>
                <w:rFonts w:ascii="Arial" w:hAnsi="Arial" w:cs="Arial"/>
                <w:sz w:val="20"/>
                <w:szCs w:val="20"/>
              </w:rPr>
            </w:pPr>
            <w:r w:rsidRPr="004E1AB9">
              <w:rPr>
                <w:rFonts w:ascii="Arial" w:hAnsi="Arial" w:cs="Arial"/>
                <w:sz w:val="20"/>
                <w:szCs w:val="20"/>
              </w:rPr>
              <w:t>As menções a “classes”, com a let</w:t>
            </w:r>
            <w:r w:rsidR="005E2F63" w:rsidRPr="004E1AB9">
              <w:rPr>
                <w:rFonts w:ascii="Arial" w:hAnsi="Arial" w:cs="Arial"/>
                <w:sz w:val="20"/>
                <w:szCs w:val="20"/>
              </w:rPr>
              <w:t>r</w:t>
            </w:r>
            <w:r w:rsidRPr="004E1AB9">
              <w:rPr>
                <w:rFonts w:ascii="Arial" w:hAnsi="Arial" w:cs="Arial"/>
                <w:sz w:val="20"/>
                <w:szCs w:val="20"/>
              </w:rPr>
              <w:t xml:space="preserve">a inicial minúscula, deverão ser interpretadas como aquelas que não integrem </w:t>
            </w:r>
            <w:r w:rsidR="00C91CAC" w:rsidRPr="004E1AB9">
              <w:rPr>
                <w:rFonts w:ascii="Arial" w:hAnsi="Arial" w:cs="Arial"/>
                <w:sz w:val="20"/>
                <w:szCs w:val="20"/>
              </w:rPr>
              <w:t>a estrutura d</w:t>
            </w:r>
            <w:r w:rsidRPr="004E1AB9">
              <w:rPr>
                <w:rFonts w:ascii="Arial" w:hAnsi="Arial" w:cs="Arial"/>
                <w:sz w:val="20"/>
                <w:szCs w:val="20"/>
              </w:rPr>
              <w:t xml:space="preserve">o Fundo, devendo abranger também as </w:t>
            </w:r>
            <w:r w:rsidR="00BA6E16" w:rsidRPr="004E1AB9">
              <w:rPr>
                <w:rFonts w:ascii="Arial" w:hAnsi="Arial" w:cs="Arial"/>
                <w:sz w:val="20"/>
                <w:szCs w:val="20"/>
              </w:rPr>
              <w:t xml:space="preserve">suas </w:t>
            </w:r>
            <w:r w:rsidRPr="004E1AB9">
              <w:rPr>
                <w:rFonts w:ascii="Arial" w:hAnsi="Arial" w:cs="Arial"/>
                <w:sz w:val="20"/>
                <w:szCs w:val="20"/>
              </w:rPr>
              <w:t>“subclasses”</w:t>
            </w:r>
            <w:r w:rsidR="00B341EC" w:rsidRPr="004E1AB9">
              <w:rPr>
                <w:rFonts w:ascii="Arial" w:hAnsi="Arial" w:cs="Arial"/>
                <w:sz w:val="20"/>
                <w:szCs w:val="20"/>
              </w:rPr>
              <w:t xml:space="preserve"> (</w:t>
            </w:r>
            <w:r w:rsidR="00BA6E16" w:rsidRPr="004E1AB9">
              <w:rPr>
                <w:rFonts w:ascii="Arial" w:hAnsi="Arial" w:cs="Arial"/>
                <w:sz w:val="20"/>
                <w:szCs w:val="20"/>
              </w:rPr>
              <w:t>se houver</w:t>
            </w:r>
            <w:r w:rsidR="00B341EC" w:rsidRPr="004E1AB9">
              <w:rPr>
                <w:rFonts w:ascii="Arial" w:hAnsi="Arial" w:cs="Arial"/>
                <w:sz w:val="20"/>
                <w:szCs w:val="20"/>
              </w:rPr>
              <w:t>)</w:t>
            </w:r>
            <w:r w:rsidR="00BA6E16" w:rsidRPr="004E1AB9">
              <w:rPr>
                <w:rFonts w:ascii="Arial" w:hAnsi="Arial" w:cs="Arial"/>
                <w:sz w:val="20"/>
                <w:szCs w:val="20"/>
              </w:rPr>
              <w:t xml:space="preserve"> </w:t>
            </w:r>
            <w:r w:rsidRPr="004E1AB9">
              <w:rPr>
                <w:rFonts w:ascii="Arial" w:hAnsi="Arial" w:cs="Arial"/>
                <w:sz w:val="20"/>
                <w:szCs w:val="20"/>
              </w:rPr>
              <w:t>nos termos da regulamentação em vigor.</w:t>
            </w:r>
          </w:p>
        </w:tc>
      </w:tr>
      <w:tr w:rsidR="00E915EF" w:rsidRPr="004E1AB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E1AB9" w:rsidRDefault="00E915EF" w:rsidP="00145BDC">
            <w:pPr>
              <w:jc w:val="both"/>
              <w:rPr>
                <w:rFonts w:ascii="Arial" w:hAnsi="Arial" w:cs="Arial"/>
                <w:sz w:val="20"/>
                <w:szCs w:val="20"/>
              </w:rPr>
            </w:pPr>
          </w:p>
        </w:tc>
      </w:tr>
      <w:tr w:rsidR="00E915EF" w:rsidRPr="004E1AB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E1AB9" w:rsidRDefault="003C490E"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w:t>
            </w:r>
            <w:r w:rsidR="003900B1" w:rsidRPr="004E1AB9">
              <w:rPr>
                <w:rFonts w:ascii="Arial" w:hAnsi="Arial" w:cs="Arial"/>
                <w:sz w:val="20"/>
                <w:szCs w:val="20"/>
              </w:rPr>
              <w:t xml:space="preserve"> e Subclasses</w:t>
            </w:r>
            <w:r w:rsidR="00AC624E" w:rsidRPr="004E1AB9">
              <w:rPr>
                <w:rFonts w:ascii="Arial" w:hAnsi="Arial" w:cs="Arial"/>
                <w:sz w:val="20"/>
                <w:szCs w:val="20"/>
              </w:rPr>
              <w:t xml:space="preserve"> (se</w:t>
            </w:r>
            <w:r w:rsidR="003900B1" w:rsidRPr="004E1AB9">
              <w:rPr>
                <w:rFonts w:ascii="Arial" w:hAnsi="Arial" w:cs="Arial"/>
                <w:sz w:val="20"/>
                <w:szCs w:val="20"/>
              </w:rPr>
              <w:t xml:space="preserve"> houver</w:t>
            </w:r>
            <w:r w:rsidR="00AC624E" w:rsidRPr="004E1AB9">
              <w:rPr>
                <w:rFonts w:ascii="Arial" w:hAnsi="Arial" w:cs="Arial"/>
                <w:sz w:val="20"/>
                <w:szCs w:val="20"/>
              </w:rPr>
              <w:t>)</w:t>
            </w:r>
            <w:r w:rsidRPr="004E1AB9">
              <w:rPr>
                <w:rFonts w:ascii="Arial" w:hAnsi="Arial" w:cs="Arial"/>
                <w:sz w:val="20"/>
                <w:szCs w:val="20"/>
              </w:rPr>
              <w:t>.</w:t>
            </w:r>
          </w:p>
          <w:p w14:paraId="194C088D" w14:textId="77777777" w:rsidR="003C490E" w:rsidRPr="004E1AB9" w:rsidRDefault="003C490E" w:rsidP="00145BDC">
            <w:pPr>
              <w:jc w:val="both"/>
              <w:rPr>
                <w:rFonts w:ascii="Arial" w:hAnsi="Arial" w:cs="Arial"/>
                <w:sz w:val="20"/>
                <w:szCs w:val="20"/>
              </w:rPr>
            </w:pPr>
          </w:p>
          <w:p w14:paraId="14F0CB03" w14:textId="0BF543A4" w:rsidR="003C490E" w:rsidRPr="004E1AB9" w:rsidRDefault="003C490E" w:rsidP="00145BDC">
            <w:pPr>
              <w:jc w:val="both"/>
              <w:rPr>
                <w:rFonts w:ascii="Arial" w:hAnsi="Arial" w:cs="Arial"/>
                <w:sz w:val="20"/>
                <w:szCs w:val="20"/>
              </w:rPr>
            </w:pPr>
            <w:r w:rsidRPr="004E1AB9">
              <w:rPr>
                <w:rFonts w:ascii="Arial" w:hAnsi="Arial" w:cs="Arial"/>
                <w:b/>
                <w:bCs/>
                <w:sz w:val="20"/>
                <w:szCs w:val="20"/>
              </w:rPr>
              <w:t>Este Anexo</w:t>
            </w:r>
            <w:r w:rsidR="00CA4F3D" w:rsidRPr="004E1AB9">
              <w:rPr>
                <w:rFonts w:ascii="Arial" w:hAnsi="Arial" w:cs="Arial"/>
                <w:sz w:val="20"/>
                <w:szCs w:val="20"/>
              </w:rPr>
              <w:t>,</w:t>
            </w:r>
            <w:r w:rsidRPr="004E1AB9">
              <w:rPr>
                <w:rFonts w:ascii="Arial" w:hAnsi="Arial" w:cs="Arial"/>
                <w:sz w:val="20"/>
                <w:szCs w:val="20"/>
              </w:rPr>
              <w:t xml:space="preserve"> que integra o Regulamento</w:t>
            </w:r>
            <w:r w:rsidR="00CA4F3D" w:rsidRPr="004E1AB9">
              <w:rPr>
                <w:rFonts w:ascii="Arial" w:hAnsi="Arial" w:cs="Arial"/>
                <w:sz w:val="20"/>
                <w:szCs w:val="20"/>
              </w:rPr>
              <w:t>,</w:t>
            </w:r>
            <w:r w:rsidRPr="004E1AB9">
              <w:rPr>
                <w:rFonts w:ascii="Arial" w:hAnsi="Arial" w:cs="Arial"/>
                <w:sz w:val="20"/>
                <w:szCs w:val="20"/>
              </w:rPr>
              <w:t xml:space="preserve"> dispõe sobre informações específicas desta Classe e comuns às</w:t>
            </w:r>
            <w:r w:rsidR="0038214C" w:rsidRPr="004E1AB9">
              <w:rPr>
                <w:rFonts w:ascii="Arial" w:hAnsi="Arial" w:cs="Arial"/>
                <w:sz w:val="20"/>
                <w:szCs w:val="20"/>
              </w:rPr>
              <w:t xml:space="preserve"> suas</w:t>
            </w:r>
            <w:r w:rsidRPr="004E1AB9">
              <w:rPr>
                <w:rFonts w:ascii="Arial" w:hAnsi="Arial" w:cs="Arial"/>
                <w:sz w:val="20"/>
                <w:szCs w:val="20"/>
              </w:rPr>
              <w:t xml:space="preserve"> Subclasses</w:t>
            </w:r>
            <w:r w:rsidR="00AC624E" w:rsidRPr="004E1AB9">
              <w:rPr>
                <w:rFonts w:ascii="Arial" w:hAnsi="Arial" w:cs="Arial"/>
                <w:sz w:val="20"/>
                <w:szCs w:val="20"/>
              </w:rPr>
              <w:t xml:space="preserve"> (se houver)</w:t>
            </w:r>
            <w:r w:rsidRPr="004E1AB9">
              <w:rPr>
                <w:rFonts w:ascii="Arial" w:hAnsi="Arial" w:cs="Arial"/>
                <w:sz w:val="20"/>
                <w:szCs w:val="20"/>
              </w:rPr>
              <w:t>.</w:t>
            </w:r>
          </w:p>
          <w:p w14:paraId="74A8F7FF" w14:textId="77777777" w:rsidR="003C490E" w:rsidRPr="004E1AB9" w:rsidRDefault="003C490E" w:rsidP="00145BDC">
            <w:pPr>
              <w:jc w:val="both"/>
              <w:rPr>
                <w:rFonts w:ascii="Arial" w:hAnsi="Arial" w:cs="Arial"/>
                <w:sz w:val="20"/>
                <w:szCs w:val="20"/>
              </w:rPr>
            </w:pPr>
          </w:p>
          <w:p w14:paraId="0B1A4DE6" w14:textId="0BE3110E" w:rsidR="00E915EF" w:rsidRPr="004E1AB9" w:rsidRDefault="003900B1" w:rsidP="00145BDC">
            <w:pPr>
              <w:jc w:val="both"/>
              <w:rPr>
                <w:rFonts w:ascii="Arial" w:hAnsi="Arial" w:cs="Arial"/>
                <w:sz w:val="20"/>
                <w:szCs w:val="20"/>
              </w:rPr>
            </w:pPr>
            <w:r w:rsidRPr="004E1AB9">
              <w:rPr>
                <w:rFonts w:ascii="Arial" w:hAnsi="Arial" w:cs="Arial"/>
                <w:sz w:val="20"/>
                <w:szCs w:val="20"/>
              </w:rPr>
              <w:t>Cada</w:t>
            </w:r>
            <w:r w:rsidR="003C490E" w:rsidRPr="004E1AB9">
              <w:rPr>
                <w:rFonts w:ascii="Arial" w:hAnsi="Arial" w:cs="Arial"/>
                <w:sz w:val="20"/>
                <w:szCs w:val="20"/>
              </w:rPr>
              <w:t xml:space="preserve"> Apêndice que integra este Anexo dispõe sobre informações específicas da</w:t>
            </w:r>
            <w:r w:rsidRPr="004E1AB9">
              <w:rPr>
                <w:rFonts w:ascii="Arial" w:hAnsi="Arial" w:cs="Arial"/>
                <w:sz w:val="20"/>
                <w:szCs w:val="20"/>
              </w:rPr>
              <w:t xml:space="preserve"> re</w:t>
            </w:r>
            <w:r w:rsidR="003C490E" w:rsidRPr="004E1AB9">
              <w:rPr>
                <w:rFonts w:ascii="Arial" w:hAnsi="Arial" w:cs="Arial"/>
                <w:sz w:val="20"/>
                <w:szCs w:val="20"/>
              </w:rPr>
              <w:t>s</w:t>
            </w:r>
            <w:r w:rsidRPr="004E1AB9">
              <w:rPr>
                <w:rFonts w:ascii="Arial" w:hAnsi="Arial" w:cs="Arial"/>
                <w:sz w:val="20"/>
                <w:szCs w:val="20"/>
              </w:rPr>
              <w:t>pectiva</w:t>
            </w:r>
            <w:r w:rsidR="003C490E" w:rsidRPr="004E1AB9">
              <w:rPr>
                <w:rFonts w:ascii="Arial" w:hAnsi="Arial" w:cs="Arial"/>
                <w:sz w:val="20"/>
                <w:szCs w:val="20"/>
              </w:rPr>
              <w:t xml:space="preserve"> Subclasse</w:t>
            </w:r>
            <w:r w:rsidR="00AC624E" w:rsidRPr="004E1AB9">
              <w:rPr>
                <w:rFonts w:ascii="Arial" w:hAnsi="Arial" w:cs="Arial"/>
                <w:sz w:val="20"/>
                <w:szCs w:val="20"/>
              </w:rPr>
              <w:t xml:space="preserve"> (se houver)</w:t>
            </w:r>
            <w:r w:rsidR="003C490E" w:rsidRPr="004E1AB9">
              <w:rPr>
                <w:rFonts w:ascii="Arial" w:hAnsi="Arial" w:cs="Arial"/>
                <w:sz w:val="20"/>
                <w:szCs w:val="20"/>
              </w:rPr>
              <w:t>.</w:t>
            </w:r>
          </w:p>
        </w:tc>
      </w:tr>
    </w:tbl>
    <w:p w14:paraId="3443C9FE" w14:textId="77777777" w:rsidR="00E915EF" w:rsidRPr="004E1AB9"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4E1AB9" w14:paraId="69AF7529" w14:textId="77777777" w:rsidTr="00270A73">
        <w:tc>
          <w:tcPr>
            <w:tcW w:w="5000" w:type="pct"/>
            <w:gridSpan w:val="3"/>
            <w:shd w:val="clear" w:color="auto" w:fill="C00000"/>
          </w:tcPr>
          <w:p w14:paraId="5AAE3EE3" w14:textId="016074F8" w:rsidR="00F87860" w:rsidRPr="004E1AB9"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F87860" w:rsidRPr="004E1AB9" w14:paraId="27539EBF" w14:textId="77777777" w:rsidTr="004E5FC3">
        <w:tc>
          <w:tcPr>
            <w:tcW w:w="2622" w:type="pct"/>
            <w:gridSpan w:val="2"/>
            <w:tcBorders>
              <w:bottom w:val="single" w:sz="4" w:space="0" w:color="auto"/>
            </w:tcBorders>
            <w:vAlign w:val="center"/>
          </w:tcPr>
          <w:p w14:paraId="0B2E98EA" w14:textId="77777777" w:rsidR="00F87860" w:rsidRPr="004E1AB9"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4E1AB9" w:rsidRDefault="00F87860" w:rsidP="004C2A0B">
            <w:pPr>
              <w:rPr>
                <w:rFonts w:ascii="Arial" w:hAnsi="Arial" w:cs="Arial"/>
                <w:sz w:val="20"/>
                <w:szCs w:val="20"/>
              </w:rPr>
            </w:pPr>
          </w:p>
        </w:tc>
      </w:tr>
      <w:tr w:rsidR="00F87860" w:rsidRPr="004E1AB9" w14:paraId="48464536" w14:textId="77777777" w:rsidTr="004E5FC3">
        <w:tc>
          <w:tcPr>
            <w:tcW w:w="1382" w:type="pct"/>
            <w:tcBorders>
              <w:top w:val="single" w:sz="4" w:space="0" w:color="auto"/>
              <w:bottom w:val="single" w:sz="4" w:space="0" w:color="auto"/>
            </w:tcBorders>
            <w:vAlign w:val="center"/>
          </w:tcPr>
          <w:p w14:paraId="4DFDDE67" w14:textId="3CED28A3" w:rsidR="00F87860" w:rsidRPr="004E1AB9"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4E1AB9" w:rsidRDefault="00C7151C" w:rsidP="007847E3">
            <w:pPr>
              <w:jc w:val="both"/>
              <w:rPr>
                <w:rFonts w:ascii="Arial" w:hAnsi="Arial" w:cs="Arial"/>
                <w:b/>
                <w:bCs/>
                <w:smallCaps/>
                <w:color w:val="000000"/>
                <w:sz w:val="20"/>
                <w:szCs w:val="20"/>
              </w:rPr>
            </w:pPr>
            <w:bookmarkStart w:id="6" w:name="_Hlk148445454"/>
            <w:r w:rsidRPr="004E1AB9">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E1AB9">
              <w:rPr>
                <w:rFonts w:ascii="Arial" w:hAnsi="Arial" w:cs="Arial"/>
                <w:sz w:val="20"/>
                <w:szCs w:val="20"/>
              </w:rPr>
              <w:t xml:space="preserve">estando vedado o recebimento de aplicações por classes de fundos de investimento que não sejam exclusivas, nos termos da regulamentação em vigor, </w:t>
            </w:r>
            <w:r w:rsidRPr="004E1AB9">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4E1AB9" w14:paraId="20F7D4B7" w14:textId="77777777" w:rsidTr="004E5FC3">
        <w:tc>
          <w:tcPr>
            <w:tcW w:w="1382" w:type="pct"/>
            <w:tcBorders>
              <w:top w:val="single" w:sz="4" w:space="0" w:color="auto"/>
              <w:bottom w:val="single" w:sz="4" w:space="0" w:color="auto"/>
            </w:tcBorders>
            <w:vAlign w:val="center"/>
          </w:tcPr>
          <w:p w14:paraId="4ADA0F7E"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4E1AB9" w:rsidRDefault="00F87860" w:rsidP="004C2A0B">
            <w:pPr>
              <w:jc w:val="both"/>
              <w:rPr>
                <w:rFonts w:ascii="Arial" w:hAnsi="Arial" w:cs="Arial"/>
                <w:sz w:val="20"/>
                <w:szCs w:val="20"/>
                <w:highlight w:val="yellow"/>
              </w:rPr>
            </w:pPr>
          </w:p>
        </w:tc>
      </w:tr>
      <w:tr w:rsidR="00F87860" w:rsidRPr="004E1AB9" w14:paraId="5905A10A" w14:textId="77777777" w:rsidTr="004E5FC3">
        <w:tc>
          <w:tcPr>
            <w:tcW w:w="1382" w:type="pct"/>
            <w:tcBorders>
              <w:top w:val="single" w:sz="4" w:space="0" w:color="auto"/>
              <w:bottom w:val="single" w:sz="4" w:space="0" w:color="auto"/>
            </w:tcBorders>
            <w:vAlign w:val="center"/>
          </w:tcPr>
          <w:p w14:paraId="5EA8332A"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4E1AB9" w:rsidRDefault="00605AAE" w:rsidP="004C2A0B">
            <w:pPr>
              <w:jc w:val="both"/>
              <w:rPr>
                <w:rFonts w:ascii="Arial" w:hAnsi="Arial" w:cs="Arial"/>
                <w:sz w:val="20"/>
                <w:szCs w:val="20"/>
              </w:rPr>
            </w:pPr>
            <w:r w:rsidRPr="004E1AB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4E1AB9" w14:paraId="080A38D5" w14:textId="77777777" w:rsidTr="004E5FC3">
        <w:tc>
          <w:tcPr>
            <w:tcW w:w="1382" w:type="pct"/>
            <w:tcBorders>
              <w:top w:val="single" w:sz="4" w:space="0" w:color="auto"/>
              <w:bottom w:val="single" w:sz="4" w:space="0" w:color="auto"/>
            </w:tcBorders>
            <w:vAlign w:val="center"/>
          </w:tcPr>
          <w:p w14:paraId="47FFF08C"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4E1AB9" w:rsidRDefault="00F87860" w:rsidP="004C2A0B">
            <w:pPr>
              <w:jc w:val="both"/>
              <w:rPr>
                <w:rFonts w:ascii="Arial" w:hAnsi="Arial" w:cs="Arial"/>
                <w:sz w:val="20"/>
                <w:szCs w:val="20"/>
              </w:rPr>
            </w:pPr>
          </w:p>
        </w:tc>
      </w:tr>
      <w:tr w:rsidR="00F87860" w:rsidRPr="004E1AB9" w14:paraId="50F75277" w14:textId="77777777" w:rsidTr="004E5FC3">
        <w:tc>
          <w:tcPr>
            <w:tcW w:w="1382" w:type="pct"/>
            <w:tcBorders>
              <w:top w:val="single" w:sz="4" w:space="0" w:color="auto"/>
              <w:bottom w:val="single" w:sz="4" w:space="0" w:color="auto"/>
            </w:tcBorders>
          </w:tcPr>
          <w:p w14:paraId="0B32FA88"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F87860" w:rsidRPr="004E1AB9" w14:paraId="6840202A" w14:textId="77777777" w:rsidTr="004E5FC3">
        <w:tc>
          <w:tcPr>
            <w:tcW w:w="1382" w:type="pct"/>
            <w:tcBorders>
              <w:top w:val="single" w:sz="4" w:space="0" w:color="auto"/>
              <w:bottom w:val="single" w:sz="4" w:space="0" w:color="auto"/>
            </w:tcBorders>
          </w:tcPr>
          <w:p w14:paraId="3B237FD0"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4E1AB9" w:rsidRDefault="00F87860" w:rsidP="004C2A0B">
            <w:pPr>
              <w:jc w:val="both"/>
              <w:rPr>
                <w:rFonts w:ascii="Arial" w:hAnsi="Arial" w:cs="Arial"/>
                <w:sz w:val="20"/>
                <w:szCs w:val="20"/>
              </w:rPr>
            </w:pPr>
          </w:p>
        </w:tc>
      </w:tr>
      <w:tr w:rsidR="00F87860" w:rsidRPr="004E1AB9"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F87860" w:rsidRPr="004E1AB9"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E1AB9"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E1AB9" w:rsidRDefault="00F87860" w:rsidP="004C2A0B">
            <w:pPr>
              <w:jc w:val="both"/>
              <w:rPr>
                <w:rFonts w:ascii="Arial" w:hAnsi="Arial" w:cs="Arial"/>
                <w:sz w:val="20"/>
                <w:szCs w:val="20"/>
              </w:rPr>
            </w:pPr>
          </w:p>
        </w:tc>
      </w:tr>
      <w:tr w:rsidR="00967B25" w:rsidRPr="004E1AB9"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4E1AB9"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4E1AB9" w:rsidRDefault="00967B25" w:rsidP="00967B25">
            <w:pPr>
              <w:jc w:val="both"/>
              <w:rPr>
                <w:rFonts w:ascii="Arial" w:hAnsi="Arial" w:cs="Arial"/>
                <w:sz w:val="20"/>
                <w:szCs w:val="20"/>
              </w:rPr>
            </w:pPr>
            <w:r w:rsidRPr="004E1AB9">
              <w:rPr>
                <w:rFonts w:ascii="Arial" w:hAnsi="Arial" w:cs="Arial"/>
                <w:sz w:val="20"/>
                <w:szCs w:val="20"/>
              </w:rPr>
              <w:t>A Classe não conta com Subclasses</w:t>
            </w:r>
          </w:p>
        </w:tc>
      </w:tr>
    </w:tbl>
    <w:p w14:paraId="6614DFC1" w14:textId="77777777" w:rsidR="004E1AB9" w:rsidRPr="004E1AB9" w:rsidRDefault="004E1AB9" w:rsidP="004E1AB9">
      <w:pPr>
        <w:ind w:left="-425" w:right="-601"/>
        <w:rPr>
          <w:rFonts w:ascii="Arial" w:hAnsi="Arial" w:cs="Arial"/>
          <w:b/>
          <w:bCs/>
          <w:sz w:val="20"/>
          <w:szCs w:val="20"/>
        </w:rPr>
      </w:pPr>
      <w:bookmarkStart w:id="7" w:name="_Hlk187405124"/>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407"/>
        <w:gridCol w:w="136"/>
        <w:gridCol w:w="458"/>
        <w:gridCol w:w="557"/>
        <w:gridCol w:w="637"/>
        <w:gridCol w:w="902"/>
        <w:gridCol w:w="246"/>
        <w:gridCol w:w="604"/>
        <w:gridCol w:w="854"/>
        <w:gridCol w:w="598"/>
        <w:gridCol w:w="267"/>
        <w:gridCol w:w="128"/>
        <w:gridCol w:w="747"/>
        <w:gridCol w:w="918"/>
      </w:tblGrid>
      <w:tr w:rsidR="004E1AB9" w:rsidRPr="004E1AB9" w14:paraId="20A9FBE3" w14:textId="77777777" w:rsidTr="006844D8">
        <w:trPr>
          <w:jc w:val="center"/>
        </w:trPr>
        <w:tc>
          <w:tcPr>
            <w:tcW w:w="5000" w:type="pct"/>
            <w:gridSpan w:val="15"/>
            <w:shd w:val="clear" w:color="auto" w:fill="C00000"/>
            <w:hideMark/>
          </w:tcPr>
          <w:p w14:paraId="49D8E3DA" w14:textId="77777777" w:rsidR="004E1AB9" w:rsidRPr="004E1AB9" w:rsidRDefault="004E1AB9" w:rsidP="004E1AB9">
            <w:pPr>
              <w:pStyle w:val="PargrafodaLista"/>
              <w:numPr>
                <w:ilvl w:val="0"/>
                <w:numId w:val="3"/>
              </w:numPr>
              <w:jc w:val="center"/>
              <w:rPr>
                <w:rFonts w:ascii="Arial" w:hAnsi="Arial" w:cs="Arial"/>
                <w:b/>
                <w:bCs/>
                <w:color w:val="FFFFFF" w:themeColor="background1"/>
                <w:sz w:val="20"/>
                <w:szCs w:val="20"/>
              </w:rPr>
            </w:pPr>
            <w:bookmarkStart w:id="8" w:name="_Hlk150439473"/>
            <w:bookmarkStart w:id="9" w:name="_Hlk187399566"/>
            <w:bookmarkStart w:id="10" w:name="_Hlk187402552"/>
            <w:r w:rsidRPr="004E1AB9">
              <w:rPr>
                <w:rFonts w:ascii="Arial" w:hAnsi="Arial" w:cs="Arial"/>
                <w:b/>
                <w:bCs/>
                <w:color w:val="FFFFFF" w:themeColor="background1"/>
                <w:sz w:val="20"/>
                <w:szCs w:val="20"/>
              </w:rPr>
              <w:t>POLÍTICA DE INVESTIMENTOS</w:t>
            </w:r>
          </w:p>
        </w:tc>
      </w:tr>
      <w:tr w:rsidR="004E1AB9" w:rsidRPr="004E1AB9" w14:paraId="67388F5E" w14:textId="77777777" w:rsidTr="006844D8">
        <w:trPr>
          <w:jc w:val="center"/>
        </w:trPr>
        <w:tc>
          <w:tcPr>
            <w:tcW w:w="1973" w:type="pct"/>
            <w:gridSpan w:val="5"/>
            <w:tcBorders>
              <w:top w:val="nil"/>
              <w:left w:val="nil"/>
              <w:bottom w:val="single" w:sz="4" w:space="0" w:color="auto"/>
              <w:right w:val="nil"/>
            </w:tcBorders>
            <w:vAlign w:val="center"/>
          </w:tcPr>
          <w:p w14:paraId="3430F733" w14:textId="77777777" w:rsidR="004E1AB9" w:rsidRPr="004E1AB9" w:rsidRDefault="004E1AB9" w:rsidP="006844D8">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55884128" w14:textId="77777777" w:rsidR="004E1AB9" w:rsidRPr="004E1AB9" w:rsidRDefault="004E1AB9" w:rsidP="006844D8">
            <w:pPr>
              <w:rPr>
                <w:rFonts w:ascii="Arial" w:hAnsi="Arial" w:cs="Arial"/>
                <w:sz w:val="20"/>
                <w:szCs w:val="20"/>
              </w:rPr>
            </w:pPr>
          </w:p>
        </w:tc>
      </w:tr>
      <w:tr w:rsidR="004E1AB9" w:rsidRPr="004E1AB9" w14:paraId="6B03F25B"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7FE1024E" w14:textId="77777777" w:rsidR="004E1AB9" w:rsidRPr="004E1AB9" w:rsidRDefault="004E1AB9" w:rsidP="004E1AB9">
            <w:pPr>
              <w:pStyle w:val="PargrafodaLista"/>
              <w:numPr>
                <w:ilvl w:val="1"/>
                <w:numId w:val="3"/>
              </w:numPr>
              <w:ind w:left="0" w:firstLine="0"/>
              <w:jc w:val="center"/>
              <w:rPr>
                <w:rFonts w:ascii="Arial" w:hAnsi="Arial" w:cs="Arial"/>
                <w:smallCaps/>
                <w:sz w:val="20"/>
                <w:szCs w:val="20"/>
              </w:rPr>
            </w:pPr>
            <w:r w:rsidRPr="004E1AB9">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76225F85"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FB774D1" w14:textId="77777777" w:rsidR="004E1AB9" w:rsidRPr="004E1AB9" w:rsidRDefault="004E1AB9" w:rsidP="006844D8">
            <w:pPr>
              <w:jc w:val="both"/>
              <w:rPr>
                <w:rFonts w:ascii="Arial" w:hAnsi="Arial" w:cs="Arial"/>
                <w:sz w:val="20"/>
                <w:szCs w:val="20"/>
              </w:rPr>
            </w:pPr>
          </w:p>
          <w:p w14:paraId="5C09475F"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Tal objetivo de investimento não constitui garantia ou promessa de rentabilidade pelo Administrador e pelo Gestor.</w:t>
            </w:r>
          </w:p>
        </w:tc>
      </w:tr>
      <w:tr w:rsidR="004E1AB9" w:rsidRPr="004E1AB9" w14:paraId="572AF041" w14:textId="77777777" w:rsidTr="006844D8">
        <w:trPr>
          <w:jc w:val="center"/>
        </w:trPr>
        <w:tc>
          <w:tcPr>
            <w:tcW w:w="1382" w:type="pct"/>
            <w:gridSpan w:val="2"/>
            <w:tcBorders>
              <w:top w:val="single" w:sz="4" w:space="0" w:color="auto"/>
              <w:left w:val="nil"/>
              <w:bottom w:val="single" w:sz="4" w:space="0" w:color="auto"/>
              <w:right w:val="nil"/>
            </w:tcBorders>
            <w:vAlign w:val="center"/>
          </w:tcPr>
          <w:p w14:paraId="11758E03" w14:textId="77777777" w:rsidR="004E1AB9" w:rsidRPr="004E1AB9" w:rsidRDefault="004E1AB9" w:rsidP="006844D8">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65D5D3CB" w14:textId="77777777" w:rsidR="004E1AB9" w:rsidRPr="004E1AB9" w:rsidRDefault="004E1AB9" w:rsidP="006844D8">
            <w:pPr>
              <w:jc w:val="both"/>
              <w:rPr>
                <w:rFonts w:ascii="Arial" w:hAnsi="Arial" w:cs="Arial"/>
                <w:sz w:val="20"/>
                <w:szCs w:val="20"/>
              </w:rPr>
            </w:pPr>
          </w:p>
        </w:tc>
      </w:tr>
      <w:tr w:rsidR="004E1AB9" w:rsidRPr="004E1AB9" w14:paraId="3C166477" w14:textId="77777777" w:rsidTr="006844D8">
        <w:trPr>
          <w:trHeight w:val="70"/>
          <w:jc w:val="center"/>
        </w:trPr>
        <w:tc>
          <w:tcPr>
            <w:tcW w:w="1382" w:type="pct"/>
            <w:gridSpan w:val="2"/>
            <w:vMerge w:val="restart"/>
            <w:tcBorders>
              <w:top w:val="single" w:sz="4" w:space="0" w:color="auto"/>
              <w:left w:val="nil"/>
              <w:right w:val="single" w:sz="4" w:space="0" w:color="auto"/>
            </w:tcBorders>
            <w:vAlign w:val="center"/>
          </w:tcPr>
          <w:p w14:paraId="254FE1D4"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97514B"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Percentual do Patrimônio Líquido</w:t>
            </w:r>
          </w:p>
        </w:tc>
      </w:tr>
      <w:tr w:rsidR="004E1AB9" w:rsidRPr="004E1AB9" w14:paraId="0B961ADB" w14:textId="77777777" w:rsidTr="006844D8">
        <w:trPr>
          <w:trHeight w:val="56"/>
          <w:jc w:val="center"/>
        </w:trPr>
        <w:tc>
          <w:tcPr>
            <w:tcW w:w="1382" w:type="pct"/>
            <w:gridSpan w:val="2"/>
            <w:vMerge/>
            <w:tcBorders>
              <w:left w:val="nil"/>
              <w:right w:val="single" w:sz="4" w:space="0" w:color="auto"/>
            </w:tcBorders>
            <w:vAlign w:val="center"/>
          </w:tcPr>
          <w:p w14:paraId="4219083D" w14:textId="77777777" w:rsidR="004E1AB9" w:rsidRPr="004E1AB9" w:rsidRDefault="004E1AB9"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555DF249" w14:textId="77777777" w:rsidR="004E1AB9" w:rsidRPr="004E1AB9" w:rsidRDefault="004E1AB9" w:rsidP="006844D8">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024CA77"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7F8F1"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Máximo</w:t>
            </w:r>
          </w:p>
        </w:tc>
      </w:tr>
      <w:tr w:rsidR="004E1AB9" w:rsidRPr="004E1AB9" w14:paraId="69ABA144" w14:textId="77777777" w:rsidTr="006844D8">
        <w:trPr>
          <w:trHeight w:val="56"/>
          <w:jc w:val="center"/>
        </w:trPr>
        <w:tc>
          <w:tcPr>
            <w:tcW w:w="1382" w:type="pct"/>
            <w:gridSpan w:val="2"/>
            <w:vMerge/>
            <w:tcBorders>
              <w:left w:val="nil"/>
              <w:right w:val="single" w:sz="4" w:space="0" w:color="auto"/>
            </w:tcBorders>
            <w:vAlign w:val="center"/>
          </w:tcPr>
          <w:p w14:paraId="18910D37" w14:textId="77777777" w:rsidR="004E1AB9" w:rsidRPr="004E1AB9" w:rsidRDefault="004E1AB9"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FB4BFAA" w14:textId="77777777" w:rsidR="004E1AB9" w:rsidRPr="004E1AB9" w:rsidRDefault="004E1AB9" w:rsidP="006844D8">
            <w:pPr>
              <w:jc w:val="both"/>
              <w:rPr>
                <w:rFonts w:ascii="Arial" w:hAnsi="Arial" w:cs="Arial"/>
                <w:sz w:val="20"/>
                <w:szCs w:val="20"/>
              </w:rPr>
            </w:pPr>
            <w:r w:rsidRPr="004E1AB9">
              <w:rPr>
                <w:rFonts w:ascii="Arial" w:hAnsi="Arial" w:cs="Arial"/>
                <w:color w:val="000000"/>
                <w:sz w:val="20"/>
                <w:szCs w:val="20"/>
              </w:rPr>
              <w:t>C</w:t>
            </w:r>
            <w:r w:rsidRPr="004E1AB9">
              <w:rPr>
                <w:rFonts w:ascii="Arial" w:hAnsi="Arial" w:cs="Arial"/>
                <w:sz w:val="20"/>
                <w:szCs w:val="20"/>
              </w:rPr>
              <w:t xml:space="preserve">otas de classes de fundos de investimento regulados pela Resolução </w:t>
            </w:r>
            <w:r w:rsidRPr="004E1AB9">
              <w:rPr>
                <w:rFonts w:ascii="Arial" w:hAnsi="Arial" w:cs="Arial"/>
                <w:color w:val="000000"/>
                <w:sz w:val="20"/>
                <w:szCs w:val="20"/>
              </w:rPr>
              <w:t>(“</w:t>
            </w:r>
            <w:r w:rsidRPr="004E1AB9">
              <w:rPr>
                <w:rFonts w:ascii="Arial" w:hAnsi="Arial" w:cs="Arial"/>
                <w:color w:val="000000"/>
                <w:sz w:val="20"/>
                <w:szCs w:val="20"/>
                <w:u w:val="single"/>
              </w:rPr>
              <w:t>Classes Investidas</w:t>
            </w:r>
            <w:r w:rsidRPr="004E1AB9">
              <w:rPr>
                <w:rFonts w:ascii="Arial" w:hAnsi="Arial" w:cs="Arial"/>
                <w:color w:val="000000"/>
                <w:sz w:val="20"/>
                <w:szCs w:val="20"/>
              </w:rPr>
              <w:t>”),</w:t>
            </w:r>
            <w:r w:rsidRPr="004E1AB9">
              <w:rPr>
                <w:rFonts w:ascii="Arial" w:hAnsi="Arial" w:cs="Arial"/>
                <w:sz w:val="20"/>
                <w:szCs w:val="20"/>
              </w:rPr>
              <w:t xml:space="preserve"> </w:t>
            </w:r>
            <w:r w:rsidRPr="004E1AB9">
              <w:rPr>
                <w:rFonts w:ascii="Arial" w:hAnsi="Arial" w:cs="Arial"/>
                <w:color w:val="000000"/>
                <w:sz w:val="20"/>
                <w:szCs w:val="20"/>
              </w:rPr>
              <w:t>nos limites indicados nas tabelas abaixo</w:t>
            </w:r>
            <w:r w:rsidRPr="004E1AB9">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24299794" w14:textId="682CC315" w:rsidR="004E1AB9" w:rsidRPr="004E1AB9" w:rsidRDefault="004E1AB9" w:rsidP="006844D8">
            <w:pPr>
              <w:jc w:val="center"/>
              <w:rPr>
                <w:rFonts w:ascii="Arial" w:hAnsi="Arial" w:cs="Arial"/>
                <w:sz w:val="20"/>
                <w:szCs w:val="20"/>
              </w:rPr>
            </w:pPr>
            <w:r w:rsidRPr="004E1AB9">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AA8D2CB"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100%</w:t>
            </w:r>
          </w:p>
        </w:tc>
      </w:tr>
      <w:tr w:rsidR="004E1AB9" w:rsidRPr="004E1AB9" w14:paraId="092222B0" w14:textId="77777777" w:rsidTr="006844D8">
        <w:trPr>
          <w:trHeight w:val="56"/>
          <w:jc w:val="center"/>
        </w:trPr>
        <w:tc>
          <w:tcPr>
            <w:tcW w:w="1382" w:type="pct"/>
            <w:gridSpan w:val="2"/>
            <w:vMerge/>
            <w:tcBorders>
              <w:left w:val="nil"/>
              <w:right w:val="single" w:sz="4" w:space="0" w:color="auto"/>
            </w:tcBorders>
            <w:vAlign w:val="center"/>
          </w:tcPr>
          <w:p w14:paraId="7856A0A4" w14:textId="77777777" w:rsidR="004E1AB9" w:rsidRPr="004E1AB9" w:rsidRDefault="004E1AB9"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2E5DA5D8"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59B02975"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6334D1D"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5%</w:t>
            </w:r>
          </w:p>
        </w:tc>
      </w:tr>
      <w:tr w:rsidR="004E1AB9" w:rsidRPr="004E1AB9" w14:paraId="7746BD07" w14:textId="77777777" w:rsidTr="006844D8">
        <w:trPr>
          <w:trHeight w:val="56"/>
          <w:jc w:val="center"/>
        </w:trPr>
        <w:tc>
          <w:tcPr>
            <w:tcW w:w="1382" w:type="pct"/>
            <w:gridSpan w:val="2"/>
            <w:vMerge/>
            <w:tcBorders>
              <w:left w:val="nil"/>
              <w:bottom w:val="single" w:sz="4" w:space="0" w:color="auto"/>
              <w:right w:val="single" w:sz="4" w:space="0" w:color="auto"/>
            </w:tcBorders>
            <w:vAlign w:val="center"/>
          </w:tcPr>
          <w:p w14:paraId="7D99628C" w14:textId="77777777" w:rsidR="004E1AB9" w:rsidRPr="004E1AB9" w:rsidRDefault="004E1AB9" w:rsidP="006844D8">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00667FF0" w14:textId="77777777" w:rsidR="004E1AB9" w:rsidRPr="004E1AB9" w:rsidRDefault="004E1AB9" w:rsidP="006844D8">
            <w:pPr>
              <w:jc w:val="both"/>
              <w:rPr>
                <w:rFonts w:ascii="Arial" w:hAnsi="Arial" w:cs="Arial"/>
                <w:sz w:val="20"/>
                <w:szCs w:val="20"/>
                <w:highlight w:val="yellow"/>
              </w:rPr>
            </w:pPr>
            <w:r w:rsidRPr="004E1AB9">
              <w:rPr>
                <w:rFonts w:ascii="Arial" w:hAnsi="Arial" w:cs="Arial"/>
                <w:color w:val="000000"/>
                <w:sz w:val="20"/>
                <w:szCs w:val="20"/>
              </w:rPr>
              <w:t>Cada Classe Investida observará os limites por emissor e por modalidade de ativo previstos na regulamentação aplicável.</w:t>
            </w:r>
          </w:p>
        </w:tc>
      </w:tr>
      <w:tr w:rsidR="004E1AB9" w:rsidRPr="004E1AB9" w14:paraId="1C546A27" w14:textId="77777777" w:rsidTr="006844D8">
        <w:trPr>
          <w:jc w:val="center"/>
        </w:trPr>
        <w:tc>
          <w:tcPr>
            <w:tcW w:w="1382" w:type="pct"/>
            <w:gridSpan w:val="2"/>
            <w:tcBorders>
              <w:top w:val="single" w:sz="4" w:space="0" w:color="auto"/>
              <w:left w:val="nil"/>
              <w:bottom w:val="single" w:sz="4" w:space="0" w:color="auto"/>
              <w:right w:val="nil"/>
            </w:tcBorders>
            <w:vAlign w:val="center"/>
          </w:tcPr>
          <w:p w14:paraId="6FCEA124" w14:textId="77777777" w:rsidR="004E1AB9" w:rsidRPr="004E1AB9" w:rsidRDefault="004E1AB9" w:rsidP="006844D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6508C402" w14:textId="77777777" w:rsidR="004E1AB9" w:rsidRPr="004E1AB9" w:rsidRDefault="004E1AB9" w:rsidP="006844D8">
            <w:pPr>
              <w:rPr>
                <w:rFonts w:ascii="Arial" w:hAnsi="Arial" w:cs="Arial"/>
                <w:sz w:val="20"/>
                <w:szCs w:val="20"/>
                <w:highlight w:val="yellow"/>
              </w:rPr>
            </w:pPr>
          </w:p>
        </w:tc>
      </w:tr>
      <w:tr w:rsidR="004E1AB9" w:rsidRPr="004E1AB9" w14:paraId="6A1872AE"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6D792372"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5B51BEFA" w14:textId="77777777" w:rsidR="004E1AB9" w:rsidRPr="004E1AB9" w:rsidRDefault="004E1AB9" w:rsidP="006844D8">
            <w:pPr>
              <w:rPr>
                <w:rFonts w:ascii="Arial" w:hAnsi="Arial" w:cs="Arial"/>
                <w:sz w:val="20"/>
                <w:szCs w:val="20"/>
              </w:rPr>
            </w:pPr>
            <w:r w:rsidRPr="004E1AB9">
              <w:rPr>
                <w:rFonts w:ascii="Arial" w:hAnsi="Arial" w:cs="Arial"/>
                <w:sz w:val="20"/>
                <w:szCs w:val="20"/>
              </w:rPr>
              <w:t>Não</w:t>
            </w:r>
          </w:p>
        </w:tc>
      </w:tr>
      <w:tr w:rsidR="004E1AB9" w:rsidRPr="004E1AB9" w14:paraId="172320BD" w14:textId="77777777" w:rsidTr="006844D8">
        <w:trPr>
          <w:trHeight w:val="60"/>
          <w:jc w:val="center"/>
        </w:trPr>
        <w:tc>
          <w:tcPr>
            <w:tcW w:w="1382" w:type="pct"/>
            <w:gridSpan w:val="2"/>
            <w:tcBorders>
              <w:top w:val="single" w:sz="4" w:space="0" w:color="auto"/>
              <w:left w:val="nil"/>
              <w:bottom w:val="single" w:sz="4" w:space="0" w:color="auto"/>
              <w:right w:val="nil"/>
            </w:tcBorders>
            <w:vAlign w:val="center"/>
          </w:tcPr>
          <w:p w14:paraId="46F472B3" w14:textId="77777777" w:rsidR="004E1AB9" w:rsidRPr="004E1AB9" w:rsidRDefault="004E1AB9" w:rsidP="006844D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AE10FAD" w14:textId="77777777" w:rsidR="004E1AB9" w:rsidRPr="004E1AB9" w:rsidRDefault="004E1AB9" w:rsidP="006844D8">
            <w:pPr>
              <w:jc w:val="both"/>
              <w:rPr>
                <w:rFonts w:ascii="Arial" w:hAnsi="Arial" w:cs="Arial"/>
                <w:sz w:val="20"/>
                <w:szCs w:val="20"/>
              </w:rPr>
            </w:pPr>
          </w:p>
        </w:tc>
      </w:tr>
      <w:tr w:rsidR="004E1AB9" w:rsidRPr="004E1AB9" w14:paraId="50BA8884"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39ABB1AD"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0ACC0A79"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A rentabilidade da Classe será impactada pelos impostos, custos e despesas que incidam, respectivamente, sobre ela, bem como pela Taxa Global Máxima prevista neste Anexo.</w:t>
            </w:r>
          </w:p>
        </w:tc>
      </w:tr>
      <w:tr w:rsidR="004E1AB9" w:rsidRPr="004E1AB9" w14:paraId="2B94B700" w14:textId="77777777" w:rsidTr="006844D8">
        <w:trPr>
          <w:jc w:val="center"/>
        </w:trPr>
        <w:tc>
          <w:tcPr>
            <w:tcW w:w="1687" w:type="pct"/>
            <w:gridSpan w:val="4"/>
            <w:tcBorders>
              <w:top w:val="single" w:sz="4" w:space="0" w:color="auto"/>
              <w:left w:val="nil"/>
              <w:bottom w:val="single" w:sz="4" w:space="0" w:color="auto"/>
              <w:right w:val="nil"/>
            </w:tcBorders>
            <w:vAlign w:val="center"/>
          </w:tcPr>
          <w:p w14:paraId="1F141183" w14:textId="77777777" w:rsidR="004E1AB9" w:rsidRPr="004E1AB9" w:rsidRDefault="004E1AB9" w:rsidP="006844D8">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5FF09519" w14:textId="77777777" w:rsidR="004E1AB9" w:rsidRPr="004E1AB9" w:rsidRDefault="004E1AB9" w:rsidP="006844D8">
            <w:pPr>
              <w:jc w:val="both"/>
              <w:rPr>
                <w:rFonts w:ascii="Arial" w:hAnsi="Arial" w:cs="Arial"/>
                <w:sz w:val="20"/>
                <w:szCs w:val="20"/>
              </w:rPr>
            </w:pPr>
          </w:p>
        </w:tc>
      </w:tr>
      <w:bookmarkEnd w:id="8"/>
      <w:tr w:rsidR="004E1AB9" w:rsidRPr="004E1AB9" w14:paraId="6137A16F" w14:textId="77777777" w:rsidTr="006844D8">
        <w:trPr>
          <w:jc w:val="center"/>
        </w:trPr>
        <w:tc>
          <w:tcPr>
            <w:tcW w:w="5000" w:type="pct"/>
            <w:gridSpan w:val="15"/>
            <w:shd w:val="clear" w:color="auto" w:fill="D9D9D9" w:themeFill="background1" w:themeFillShade="D9"/>
            <w:vAlign w:val="center"/>
            <w:hideMark/>
          </w:tcPr>
          <w:p w14:paraId="033D4974"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Limites de Concentração por Ativo (percentual do patrimônio líquido da Classe)</w:t>
            </w:r>
          </w:p>
        </w:tc>
      </w:tr>
      <w:tr w:rsidR="004E1AB9" w:rsidRPr="004E1AB9" w14:paraId="19A41804" w14:textId="77777777" w:rsidTr="006844D8">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39054E" w14:textId="77777777" w:rsidR="004E1AB9" w:rsidRPr="004E1AB9" w:rsidRDefault="004E1AB9" w:rsidP="006844D8">
            <w:pPr>
              <w:jc w:val="center"/>
              <w:rPr>
                <w:rFonts w:ascii="Arial" w:hAnsi="Arial" w:cs="Arial"/>
                <w:color w:val="000000"/>
                <w:sz w:val="20"/>
                <w:szCs w:val="20"/>
              </w:rPr>
            </w:pPr>
            <w:r w:rsidRPr="004E1AB9">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8D53FB" w14:textId="77777777" w:rsidR="004E1AB9" w:rsidRPr="004E1AB9" w:rsidRDefault="004E1AB9" w:rsidP="006844D8">
            <w:pPr>
              <w:jc w:val="center"/>
              <w:rPr>
                <w:rFonts w:ascii="Arial" w:hAnsi="Arial" w:cs="Arial"/>
                <w:b/>
                <w:bCs/>
                <w:color w:val="000000"/>
                <w:sz w:val="20"/>
                <w:szCs w:val="20"/>
              </w:rPr>
            </w:pPr>
            <w:r w:rsidRPr="004E1AB9">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DBAB70" w14:textId="77777777" w:rsidR="004E1AB9" w:rsidRPr="004E1AB9" w:rsidRDefault="004E1AB9" w:rsidP="006844D8">
            <w:pPr>
              <w:jc w:val="center"/>
              <w:rPr>
                <w:rFonts w:ascii="Arial" w:hAnsi="Arial" w:cs="Arial"/>
                <w:b/>
                <w:bCs/>
                <w:color w:val="000000"/>
                <w:sz w:val="20"/>
                <w:szCs w:val="20"/>
              </w:rPr>
            </w:pPr>
            <w:r w:rsidRPr="004E1AB9">
              <w:rPr>
                <w:rFonts w:ascii="Arial" w:hAnsi="Arial" w:cs="Arial"/>
                <w:b/>
                <w:bCs/>
                <w:color w:val="000000"/>
                <w:sz w:val="20"/>
                <w:szCs w:val="20"/>
              </w:rPr>
              <w:t>Conjunto</w:t>
            </w:r>
          </w:p>
          <w:p w14:paraId="6A4CA6B3" w14:textId="77777777" w:rsidR="004E1AB9" w:rsidRPr="004E1AB9" w:rsidRDefault="004E1AB9" w:rsidP="006844D8">
            <w:pPr>
              <w:jc w:val="center"/>
              <w:rPr>
                <w:rFonts w:ascii="Arial" w:hAnsi="Arial" w:cs="Arial"/>
                <w:b/>
                <w:bCs/>
                <w:color w:val="000000"/>
                <w:sz w:val="20"/>
                <w:szCs w:val="20"/>
              </w:rPr>
            </w:pPr>
            <w:r w:rsidRPr="004E1AB9">
              <w:rPr>
                <w:rFonts w:ascii="Arial" w:hAnsi="Arial" w:cs="Arial"/>
                <w:b/>
                <w:bCs/>
                <w:color w:val="000000"/>
                <w:sz w:val="20"/>
                <w:szCs w:val="20"/>
              </w:rPr>
              <w:t>Máximo</w:t>
            </w:r>
          </w:p>
        </w:tc>
      </w:tr>
      <w:tr w:rsidR="004E1AB9" w:rsidRPr="004E1AB9" w14:paraId="364AB27B"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473A1603"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financeiro (“</w:t>
            </w:r>
            <w:r w:rsidRPr="004E1AB9">
              <w:rPr>
                <w:rFonts w:ascii="Arial" w:hAnsi="Arial" w:cs="Arial"/>
                <w:color w:val="000000"/>
                <w:sz w:val="20"/>
                <w:szCs w:val="20"/>
                <w:u w:val="single"/>
              </w:rPr>
              <w:t>FIF</w:t>
            </w:r>
            <w:r w:rsidRPr="004E1AB9">
              <w:rPr>
                <w:rFonts w:ascii="Arial" w:hAnsi="Arial" w:cs="Arial"/>
                <w:color w:val="000000"/>
                <w:sz w:val="20"/>
                <w:szCs w:val="20"/>
              </w:rPr>
              <w:t>”) ou de classes de fundos de investimento em cotas de FIF (“</w:t>
            </w:r>
            <w:r w:rsidRPr="004E1AB9">
              <w:rPr>
                <w:rFonts w:ascii="Arial" w:hAnsi="Arial" w:cs="Arial"/>
                <w:color w:val="000000"/>
                <w:sz w:val="20"/>
                <w:szCs w:val="20"/>
                <w:u w:val="single"/>
              </w:rPr>
              <w:t>FIC-FIF</w:t>
            </w:r>
            <w:r w:rsidRPr="004E1AB9">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A6B52A6"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224E70D0"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4E1AB9" w:rsidRPr="004E1AB9" w14:paraId="082E0967"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6AADE722"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índice admitidas à negociação em mercado organizado (“</w:t>
            </w:r>
            <w:r w:rsidRPr="004E1AB9">
              <w:rPr>
                <w:rFonts w:ascii="Arial" w:hAnsi="Arial" w:cs="Arial"/>
                <w:color w:val="000000"/>
                <w:sz w:val="20"/>
                <w:szCs w:val="20"/>
                <w:u w:val="single"/>
              </w:rPr>
              <w:t>ETF</w:t>
            </w:r>
            <w:r w:rsidRPr="004E1AB9">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C88E403"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1AA006B5" w14:textId="77777777" w:rsidR="004E1AB9" w:rsidRPr="004E1AB9" w:rsidRDefault="004E1AB9" w:rsidP="006844D8">
            <w:pPr>
              <w:jc w:val="center"/>
              <w:rPr>
                <w:rFonts w:ascii="Arial" w:hAnsi="Arial" w:cs="Arial"/>
                <w:color w:val="000000"/>
                <w:sz w:val="20"/>
                <w:szCs w:val="20"/>
              </w:rPr>
            </w:pPr>
          </w:p>
        </w:tc>
      </w:tr>
      <w:tr w:rsidR="004E1AB9" w:rsidRPr="004E1AB9" w14:paraId="6FBDC015" w14:textId="77777777" w:rsidTr="006844D8">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2B5802" w14:textId="77777777" w:rsidR="004E1AB9" w:rsidRPr="004E1AB9" w:rsidRDefault="004E1AB9" w:rsidP="006844D8">
            <w:pPr>
              <w:jc w:val="center"/>
              <w:rPr>
                <w:rFonts w:ascii="Arial" w:hAnsi="Arial" w:cs="Arial"/>
                <w:color w:val="000000"/>
                <w:sz w:val="20"/>
                <w:szCs w:val="20"/>
              </w:rPr>
            </w:pPr>
            <w:r w:rsidRPr="004E1AB9">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DC2948" w14:textId="77777777" w:rsidR="004E1AB9" w:rsidRPr="004E1AB9" w:rsidRDefault="004E1AB9" w:rsidP="006844D8">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1F287FDB" w14:textId="77777777" w:rsidR="004E1AB9" w:rsidRPr="004E1AB9" w:rsidRDefault="004E1AB9" w:rsidP="006844D8">
            <w:pPr>
              <w:jc w:val="center"/>
              <w:rPr>
                <w:rFonts w:ascii="Arial" w:hAnsi="Arial" w:cs="Arial"/>
                <w:color w:val="000000"/>
                <w:sz w:val="20"/>
                <w:szCs w:val="20"/>
              </w:rPr>
            </w:pPr>
          </w:p>
        </w:tc>
      </w:tr>
      <w:tr w:rsidR="004E1AB9" w:rsidRPr="004E1AB9" w14:paraId="61FB5681"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5D7EE96D"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imobiliário (“</w:t>
            </w:r>
            <w:r w:rsidRPr="004E1AB9">
              <w:rPr>
                <w:rFonts w:ascii="Arial" w:hAnsi="Arial" w:cs="Arial"/>
                <w:color w:val="000000"/>
                <w:sz w:val="20"/>
                <w:szCs w:val="20"/>
                <w:u w:val="single"/>
              </w:rPr>
              <w:t>FII</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8CDE7EA"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3E46FCBC"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445A9462"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4E1AB9" w:rsidRPr="004E1AB9" w14:paraId="2F77BA98"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02328A14"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direitos creditórios (“</w:t>
            </w:r>
            <w:r w:rsidRPr="004E1AB9">
              <w:rPr>
                <w:rFonts w:ascii="Arial" w:hAnsi="Arial" w:cs="Arial"/>
                <w:color w:val="000000"/>
                <w:sz w:val="20"/>
                <w:szCs w:val="20"/>
                <w:u w:val="single"/>
              </w:rPr>
              <w:t>FIDC</w:t>
            </w:r>
            <w:r w:rsidRPr="004E1AB9">
              <w:rPr>
                <w:rFonts w:ascii="Arial" w:hAnsi="Arial" w:cs="Arial"/>
                <w:color w:val="000000"/>
                <w:sz w:val="20"/>
                <w:szCs w:val="20"/>
              </w:rPr>
              <w:t>”) ou cotas de classes de fundos de investimento em cotas de FIDC (“</w:t>
            </w:r>
            <w:r w:rsidRPr="004E1AB9">
              <w:rPr>
                <w:rFonts w:ascii="Arial" w:hAnsi="Arial" w:cs="Arial"/>
                <w:color w:val="000000"/>
                <w:sz w:val="20"/>
                <w:szCs w:val="20"/>
                <w:u w:val="single"/>
              </w:rPr>
              <w:t>FIC-FIDC</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7E7D45D"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3CAEF58" w14:textId="77777777" w:rsidR="004E1AB9" w:rsidRPr="004E1AB9" w:rsidRDefault="004E1AB9" w:rsidP="006844D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5B4CE19A" w14:textId="77777777" w:rsidR="004E1AB9" w:rsidRPr="004E1AB9" w:rsidRDefault="004E1AB9" w:rsidP="006844D8">
            <w:pPr>
              <w:jc w:val="center"/>
              <w:rPr>
                <w:rFonts w:ascii="Arial" w:hAnsi="Arial" w:cs="Arial"/>
                <w:color w:val="000000"/>
                <w:sz w:val="20"/>
                <w:szCs w:val="20"/>
              </w:rPr>
            </w:pPr>
          </w:p>
        </w:tc>
      </w:tr>
      <w:tr w:rsidR="004E1AB9" w:rsidRPr="004E1AB9" w14:paraId="7A77D258"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1F3E3768"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0E0509F"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881B450" w14:textId="77777777" w:rsidR="004E1AB9" w:rsidRPr="004E1AB9" w:rsidRDefault="004E1AB9" w:rsidP="006844D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12EF1EA8" w14:textId="77777777" w:rsidR="004E1AB9" w:rsidRPr="004E1AB9" w:rsidRDefault="004E1AB9" w:rsidP="006844D8">
            <w:pPr>
              <w:jc w:val="center"/>
              <w:rPr>
                <w:rFonts w:ascii="Arial" w:hAnsi="Arial" w:cs="Arial"/>
                <w:color w:val="000000"/>
                <w:sz w:val="20"/>
                <w:szCs w:val="20"/>
              </w:rPr>
            </w:pPr>
          </w:p>
        </w:tc>
      </w:tr>
      <w:tr w:rsidR="004E1AB9" w:rsidRPr="004E1AB9" w14:paraId="25809922" w14:textId="77777777" w:rsidTr="006844D8">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D6677" w14:textId="77777777" w:rsidR="004E1AB9" w:rsidRPr="004E1AB9" w:rsidRDefault="004E1AB9" w:rsidP="006844D8">
            <w:pPr>
              <w:pStyle w:val="PargrafodaLista"/>
              <w:ind w:left="0"/>
              <w:jc w:val="center"/>
              <w:rPr>
                <w:rFonts w:ascii="Arial" w:hAnsi="Arial" w:cs="Arial"/>
                <w:color w:val="000000"/>
                <w:sz w:val="20"/>
                <w:szCs w:val="20"/>
              </w:rPr>
            </w:pPr>
            <w:r w:rsidRPr="004E1AB9">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0BDAC" w14:textId="77777777" w:rsidR="004E1AB9" w:rsidRPr="004E1AB9" w:rsidRDefault="004E1AB9" w:rsidP="006844D8">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BD92C2E" w14:textId="77777777" w:rsidR="004E1AB9" w:rsidRPr="004E1AB9" w:rsidRDefault="004E1AB9" w:rsidP="006844D8">
            <w:pPr>
              <w:jc w:val="center"/>
              <w:rPr>
                <w:rFonts w:ascii="Arial" w:hAnsi="Arial" w:cs="Arial"/>
                <w:color w:val="000000"/>
                <w:sz w:val="20"/>
                <w:szCs w:val="20"/>
              </w:rPr>
            </w:pPr>
          </w:p>
        </w:tc>
      </w:tr>
      <w:tr w:rsidR="004E1AB9" w:rsidRPr="004E1AB9" w14:paraId="4D64203D"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517F7E93"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participações</w:t>
            </w:r>
            <w:r w:rsidRPr="004E1AB9" w:rsidDel="008D79D0">
              <w:rPr>
                <w:rFonts w:ascii="Arial" w:hAnsi="Arial" w:cs="Arial"/>
                <w:color w:val="000000"/>
                <w:sz w:val="20"/>
                <w:szCs w:val="20"/>
              </w:rPr>
              <w:t xml:space="preserve"> </w:t>
            </w:r>
            <w:r w:rsidRPr="004E1AB9">
              <w:rPr>
                <w:rFonts w:ascii="Arial" w:hAnsi="Arial" w:cs="Arial"/>
                <w:color w:val="000000"/>
                <w:sz w:val="20"/>
                <w:szCs w:val="20"/>
              </w:rPr>
              <w:t>(“</w:t>
            </w:r>
            <w:r w:rsidRPr="004E1AB9">
              <w:rPr>
                <w:rFonts w:ascii="Arial" w:hAnsi="Arial" w:cs="Arial"/>
                <w:color w:val="000000"/>
                <w:sz w:val="20"/>
                <w:szCs w:val="20"/>
                <w:u w:val="single"/>
              </w:rPr>
              <w:t>FIP</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327A359"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42B24DEC"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4E1AB9" w:rsidRPr="004E1AB9" w14:paraId="1D93B545" w14:textId="77777777" w:rsidTr="006844D8">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5A545" w14:textId="77777777" w:rsidR="004E1AB9" w:rsidRPr="004E1AB9" w:rsidRDefault="004E1AB9" w:rsidP="006844D8">
            <w:pPr>
              <w:jc w:val="center"/>
              <w:rPr>
                <w:rFonts w:ascii="Arial" w:hAnsi="Arial" w:cs="Arial"/>
                <w:color w:val="000000"/>
                <w:sz w:val="20"/>
                <w:szCs w:val="20"/>
              </w:rPr>
            </w:pPr>
            <w:r w:rsidRPr="004E1AB9">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20B21" w14:textId="77777777" w:rsidR="004E1AB9" w:rsidRPr="004E1AB9" w:rsidRDefault="004E1AB9" w:rsidP="006844D8">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1BA45" w14:textId="77777777" w:rsidR="004E1AB9" w:rsidRPr="004E1AB9" w:rsidRDefault="004E1AB9" w:rsidP="006844D8">
            <w:pPr>
              <w:jc w:val="center"/>
              <w:rPr>
                <w:rFonts w:ascii="Arial" w:hAnsi="Arial" w:cs="Arial"/>
                <w:color w:val="000000"/>
                <w:sz w:val="20"/>
                <w:szCs w:val="20"/>
              </w:rPr>
            </w:pPr>
          </w:p>
        </w:tc>
      </w:tr>
      <w:tr w:rsidR="004E1AB9" w:rsidRPr="004E1AB9" w14:paraId="1408A8F3"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469DE77E"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2C694EE"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074C453B"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5%</w:t>
            </w:r>
          </w:p>
        </w:tc>
      </w:tr>
      <w:tr w:rsidR="004E1AB9" w:rsidRPr="004E1AB9" w14:paraId="3D08B920" w14:textId="77777777" w:rsidTr="006844D8">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2B4634D1"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 xml:space="preserve">títulos de renda fixa de emissão ou coobrigação de instituição financeira autorizada a funcionar pelo </w:t>
            </w:r>
            <w:r w:rsidRPr="004E1AB9">
              <w:rPr>
                <w:rFonts w:ascii="Arial" w:hAnsi="Arial" w:cs="Arial"/>
                <w:sz w:val="20"/>
                <w:szCs w:val="20"/>
              </w:rPr>
              <w:t>Banco Central do Brasil</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F64F4CA"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1F0FD26F" w14:textId="77777777" w:rsidR="004E1AB9" w:rsidRPr="004E1AB9" w:rsidRDefault="004E1AB9" w:rsidP="006844D8">
            <w:pPr>
              <w:rPr>
                <w:rFonts w:ascii="Arial" w:hAnsi="Arial" w:cs="Arial"/>
                <w:color w:val="000000"/>
                <w:sz w:val="20"/>
                <w:szCs w:val="20"/>
              </w:rPr>
            </w:pPr>
          </w:p>
        </w:tc>
      </w:tr>
      <w:tr w:rsidR="004E1AB9" w:rsidRPr="004E1AB9" w14:paraId="737F2CDF" w14:textId="77777777" w:rsidTr="006844D8">
        <w:trPr>
          <w:jc w:val="center"/>
        </w:trPr>
        <w:tc>
          <w:tcPr>
            <w:tcW w:w="5000" w:type="pct"/>
            <w:gridSpan w:val="15"/>
            <w:tcBorders>
              <w:top w:val="single" w:sz="4" w:space="0" w:color="auto"/>
              <w:left w:val="nil"/>
              <w:bottom w:val="nil"/>
              <w:right w:val="nil"/>
            </w:tcBorders>
          </w:tcPr>
          <w:p w14:paraId="12B2E16F"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45269AEE" w14:textId="77777777" w:rsidTr="006844D8">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0E96723" w14:textId="77777777" w:rsidR="004E1AB9" w:rsidRPr="004E1AB9" w:rsidRDefault="004E1AB9" w:rsidP="004E1AB9">
            <w:pPr>
              <w:pStyle w:val="PargrafodaLista"/>
              <w:numPr>
                <w:ilvl w:val="1"/>
                <w:numId w:val="3"/>
              </w:numPr>
              <w:ind w:left="0" w:firstLine="0"/>
              <w:jc w:val="center"/>
              <w:rPr>
                <w:rFonts w:ascii="Arial" w:hAnsi="Arial" w:cs="Arial"/>
                <w:b/>
                <w:bCs/>
                <w:color w:val="000000"/>
                <w:sz w:val="20"/>
                <w:szCs w:val="20"/>
              </w:rPr>
            </w:pPr>
            <w:r w:rsidRPr="004E1AB9">
              <w:rPr>
                <w:rFonts w:ascii="Arial" w:hAnsi="Arial" w:cs="Arial"/>
                <w:b/>
                <w:bCs/>
                <w:smallCaps/>
                <w:sz w:val="20"/>
                <w:szCs w:val="20"/>
              </w:rPr>
              <w:t>Limites de Concentração por Emissor (percentual do patrimônio líquido da Classe)</w:t>
            </w:r>
          </w:p>
        </w:tc>
      </w:tr>
      <w:tr w:rsidR="004E1AB9" w:rsidRPr="004E1AB9" w14:paraId="5006E6AD" w14:textId="77777777" w:rsidTr="006844D8">
        <w:trPr>
          <w:jc w:val="center"/>
        </w:trPr>
        <w:tc>
          <w:tcPr>
            <w:tcW w:w="2889" w:type="pct"/>
            <w:gridSpan w:val="8"/>
            <w:tcBorders>
              <w:top w:val="single" w:sz="4" w:space="0" w:color="auto"/>
              <w:left w:val="nil"/>
              <w:bottom w:val="single" w:sz="4" w:space="0" w:color="auto"/>
              <w:right w:val="nil"/>
            </w:tcBorders>
          </w:tcPr>
          <w:p w14:paraId="751287FB"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62F79B1F"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42F33D6D" w14:textId="77777777" w:rsidTr="006844D8">
        <w:trPr>
          <w:trHeight w:val="732"/>
          <w:jc w:val="center"/>
        </w:trPr>
        <w:tc>
          <w:tcPr>
            <w:tcW w:w="5000" w:type="pct"/>
            <w:gridSpan w:val="15"/>
            <w:tcBorders>
              <w:top w:val="single" w:sz="4" w:space="0" w:color="auto"/>
              <w:left w:val="nil"/>
              <w:bottom w:val="single" w:sz="4" w:space="0" w:color="auto"/>
              <w:right w:val="nil"/>
            </w:tcBorders>
          </w:tcPr>
          <w:p w14:paraId="33CC62B3" w14:textId="77777777" w:rsidR="004E1AB9" w:rsidRPr="004E1AB9" w:rsidRDefault="004E1AB9" w:rsidP="004E1AB9">
            <w:pPr>
              <w:pStyle w:val="PargrafodaLista"/>
              <w:numPr>
                <w:ilvl w:val="2"/>
                <w:numId w:val="3"/>
              </w:numPr>
              <w:ind w:left="34" w:firstLine="0"/>
              <w:contextualSpacing w:val="0"/>
              <w:jc w:val="both"/>
              <w:rPr>
                <w:rFonts w:ascii="Arial" w:hAnsi="Arial" w:cs="Arial"/>
                <w:b/>
                <w:bCs/>
                <w:color w:val="000000"/>
                <w:sz w:val="20"/>
                <w:szCs w:val="20"/>
              </w:rPr>
            </w:pPr>
            <w:r w:rsidRPr="004E1AB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E1AB9" w:rsidRPr="004E1AB9" w14:paraId="65B59463" w14:textId="77777777" w:rsidTr="006844D8">
        <w:trPr>
          <w:jc w:val="center"/>
        </w:trPr>
        <w:tc>
          <w:tcPr>
            <w:tcW w:w="2889" w:type="pct"/>
            <w:gridSpan w:val="8"/>
            <w:tcBorders>
              <w:top w:val="single" w:sz="4" w:space="0" w:color="auto"/>
              <w:left w:val="nil"/>
              <w:bottom w:val="single" w:sz="4" w:space="0" w:color="auto"/>
              <w:right w:val="nil"/>
            </w:tcBorders>
          </w:tcPr>
          <w:p w14:paraId="0888549E"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7122F8F4"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67346A0E" w14:textId="77777777" w:rsidTr="006844D8">
        <w:trPr>
          <w:jc w:val="center"/>
        </w:trPr>
        <w:tc>
          <w:tcPr>
            <w:tcW w:w="5000" w:type="pct"/>
            <w:gridSpan w:val="15"/>
            <w:tcBorders>
              <w:top w:val="single" w:sz="4" w:space="0" w:color="auto"/>
              <w:bottom w:val="single" w:sz="4" w:space="0" w:color="auto"/>
            </w:tcBorders>
            <w:shd w:val="clear" w:color="auto" w:fill="FFFFFF" w:themeFill="background1"/>
          </w:tcPr>
          <w:p w14:paraId="020A7B9A" w14:textId="77777777" w:rsidR="004E1AB9" w:rsidRPr="004E1AB9" w:rsidRDefault="004E1AB9" w:rsidP="004E1AB9">
            <w:pPr>
              <w:pStyle w:val="PargrafodaLista"/>
              <w:numPr>
                <w:ilvl w:val="1"/>
                <w:numId w:val="3"/>
              </w:numPr>
              <w:ind w:left="0" w:firstLine="0"/>
              <w:jc w:val="center"/>
              <w:rPr>
                <w:rFonts w:ascii="Arial" w:hAnsi="Arial" w:cs="Arial"/>
                <w:b/>
                <w:bCs/>
                <w:color w:val="000000"/>
                <w:sz w:val="20"/>
                <w:szCs w:val="20"/>
              </w:rPr>
            </w:pPr>
            <w:r w:rsidRPr="004E1AB9">
              <w:rPr>
                <w:rFonts w:ascii="Arial" w:hAnsi="Arial" w:cs="Arial"/>
                <w:b/>
                <w:bCs/>
                <w:smallCaps/>
                <w:sz w:val="20"/>
                <w:szCs w:val="20"/>
              </w:rPr>
              <w:t>Composição da Carteira das Classes Investidas</w:t>
            </w:r>
          </w:p>
        </w:tc>
      </w:tr>
      <w:tr w:rsidR="004E1AB9" w:rsidRPr="004E1AB9" w14:paraId="7CA51AB6" w14:textId="77777777" w:rsidTr="006844D8">
        <w:trPr>
          <w:jc w:val="center"/>
        </w:trPr>
        <w:tc>
          <w:tcPr>
            <w:tcW w:w="5000" w:type="pct"/>
            <w:gridSpan w:val="15"/>
            <w:tcBorders>
              <w:top w:val="single" w:sz="4" w:space="0" w:color="auto"/>
              <w:bottom w:val="single" w:sz="4" w:space="0" w:color="auto"/>
            </w:tcBorders>
            <w:shd w:val="clear" w:color="auto" w:fill="FFFFFF" w:themeFill="background1"/>
          </w:tcPr>
          <w:p w14:paraId="60D5943F" w14:textId="77777777" w:rsidR="004E1AB9" w:rsidRPr="004E1AB9" w:rsidRDefault="004E1AB9" w:rsidP="006844D8">
            <w:pPr>
              <w:pStyle w:val="PargrafodaLista"/>
              <w:ind w:left="0"/>
              <w:jc w:val="center"/>
              <w:rPr>
                <w:rFonts w:ascii="Arial" w:hAnsi="Arial" w:cs="Arial"/>
                <w:b/>
                <w:bCs/>
                <w:color w:val="000000"/>
                <w:sz w:val="20"/>
                <w:szCs w:val="20"/>
              </w:rPr>
            </w:pPr>
          </w:p>
        </w:tc>
      </w:tr>
      <w:tr w:rsidR="004E1AB9" w:rsidRPr="004E1AB9" w14:paraId="1A149D92" w14:textId="77777777" w:rsidTr="006844D8">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FEB28C" w14:textId="77777777" w:rsidR="004E1AB9" w:rsidRPr="004E1AB9" w:rsidRDefault="004E1AB9" w:rsidP="006844D8">
            <w:pPr>
              <w:pStyle w:val="PargrafodaLista"/>
              <w:ind w:left="0"/>
              <w:jc w:val="center"/>
              <w:rPr>
                <w:rFonts w:ascii="Arial" w:hAnsi="Arial" w:cs="Arial"/>
                <w:b/>
                <w:bCs/>
                <w:color w:val="000000"/>
                <w:sz w:val="20"/>
                <w:szCs w:val="20"/>
              </w:rPr>
            </w:pPr>
            <w:r w:rsidRPr="004E1AB9">
              <w:rPr>
                <w:rFonts w:ascii="Arial" w:hAnsi="Arial" w:cs="Arial"/>
                <w:b/>
                <w:bCs/>
                <w:color w:val="000000"/>
                <w:sz w:val="20"/>
                <w:szCs w:val="20"/>
              </w:rPr>
              <w:t>Percentual do Patrimônio Líquido da Classe Investida</w:t>
            </w:r>
          </w:p>
        </w:tc>
      </w:tr>
      <w:tr w:rsidR="004E1AB9" w:rsidRPr="004E1AB9" w14:paraId="4CC45FDC" w14:textId="77777777" w:rsidTr="006844D8">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23EDB56B"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155995E"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9A0A2"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b/>
                <w:bCs/>
                <w:color w:val="000000"/>
                <w:sz w:val="20"/>
                <w:szCs w:val="20"/>
              </w:rPr>
              <w:t>Máximo</w:t>
            </w:r>
          </w:p>
        </w:tc>
      </w:tr>
      <w:tr w:rsidR="004E1AB9" w:rsidRPr="004E1AB9" w14:paraId="11DE9FFC" w14:textId="77777777" w:rsidTr="006844D8">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249E6240"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r w:rsidRPr="004E1AB9">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6B2BF73B"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10B8854D"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color w:val="000000"/>
                <w:sz w:val="20"/>
                <w:szCs w:val="20"/>
              </w:rPr>
              <w:t>100%</w:t>
            </w:r>
          </w:p>
        </w:tc>
      </w:tr>
      <w:tr w:rsidR="004E1AB9" w:rsidRPr="004E1AB9" w14:paraId="7FE71694" w14:textId="77777777" w:rsidTr="006844D8">
        <w:trPr>
          <w:jc w:val="center"/>
        </w:trPr>
        <w:tc>
          <w:tcPr>
            <w:tcW w:w="5000" w:type="pct"/>
            <w:gridSpan w:val="15"/>
            <w:tcBorders>
              <w:top w:val="single" w:sz="4" w:space="0" w:color="auto"/>
              <w:left w:val="nil"/>
              <w:bottom w:val="nil"/>
              <w:right w:val="nil"/>
            </w:tcBorders>
          </w:tcPr>
          <w:p w14:paraId="24AC4530"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213BBC15" w14:textId="77777777" w:rsidTr="006844D8">
        <w:trPr>
          <w:jc w:val="center"/>
        </w:trPr>
        <w:tc>
          <w:tcPr>
            <w:tcW w:w="5000" w:type="pct"/>
            <w:gridSpan w:val="15"/>
            <w:shd w:val="clear" w:color="auto" w:fill="D9D9D9" w:themeFill="background1" w:themeFillShade="D9"/>
            <w:vAlign w:val="center"/>
            <w:hideMark/>
          </w:tcPr>
          <w:p w14:paraId="5F5A2B4B"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Outros Limites (percentual do patrimônio líquido da Classe)</w:t>
            </w:r>
          </w:p>
        </w:tc>
      </w:tr>
      <w:tr w:rsidR="004E1AB9" w:rsidRPr="004E1AB9" w14:paraId="418FD967" w14:textId="77777777" w:rsidTr="006844D8">
        <w:trPr>
          <w:jc w:val="center"/>
        </w:trPr>
        <w:tc>
          <w:tcPr>
            <w:tcW w:w="5000" w:type="pct"/>
            <w:gridSpan w:val="15"/>
            <w:tcBorders>
              <w:top w:val="nil"/>
              <w:left w:val="nil"/>
              <w:bottom w:val="single" w:sz="4" w:space="0" w:color="auto"/>
              <w:right w:val="nil"/>
            </w:tcBorders>
            <w:vAlign w:val="center"/>
          </w:tcPr>
          <w:p w14:paraId="0BAB3152" w14:textId="77777777" w:rsidR="004E1AB9" w:rsidRPr="004E1AB9" w:rsidRDefault="004E1AB9" w:rsidP="006844D8">
            <w:pPr>
              <w:jc w:val="center"/>
              <w:rPr>
                <w:rFonts w:ascii="Arial" w:hAnsi="Arial" w:cs="Arial"/>
                <w:b/>
                <w:bCs/>
                <w:smallCaps/>
                <w:sz w:val="20"/>
                <w:szCs w:val="20"/>
              </w:rPr>
            </w:pPr>
          </w:p>
        </w:tc>
      </w:tr>
      <w:tr w:rsidR="004E1AB9" w:rsidRPr="004E1AB9" w14:paraId="744497E2"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46940A40" w14:textId="77777777" w:rsidR="004E1AB9" w:rsidRPr="004E1AB9" w:rsidRDefault="004E1AB9" w:rsidP="004E1AB9">
            <w:pPr>
              <w:pStyle w:val="PargrafodaLista"/>
              <w:numPr>
                <w:ilvl w:val="0"/>
                <w:numId w:val="11"/>
              </w:numPr>
              <w:ind w:left="0" w:firstLine="0"/>
              <w:jc w:val="center"/>
              <w:rPr>
                <w:rFonts w:ascii="Arial" w:hAnsi="Arial" w:cs="Arial"/>
                <w:b/>
                <w:bCs/>
                <w:smallCaps/>
                <w:sz w:val="20"/>
                <w:szCs w:val="20"/>
              </w:rPr>
            </w:pPr>
            <w:r w:rsidRPr="004E1AB9">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385A1E2E" w14:textId="77777777" w:rsidR="004E1AB9" w:rsidRPr="004E1AB9" w:rsidRDefault="004E1AB9" w:rsidP="006844D8">
            <w:pPr>
              <w:rPr>
                <w:rFonts w:ascii="Arial" w:hAnsi="Arial" w:cs="Arial"/>
                <w:sz w:val="20"/>
                <w:szCs w:val="20"/>
              </w:rPr>
            </w:pPr>
            <w:r w:rsidRPr="004E1AB9">
              <w:rPr>
                <w:rFonts w:ascii="Arial" w:hAnsi="Arial" w:cs="Arial"/>
                <w:sz w:val="20"/>
                <w:szCs w:val="20"/>
              </w:rPr>
              <w:t>Limite: Até 100%</w:t>
            </w:r>
          </w:p>
        </w:tc>
      </w:tr>
      <w:tr w:rsidR="004E1AB9" w:rsidRPr="004E1AB9" w14:paraId="4AEB87F5"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0683BCC1"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6ECF123" w14:textId="77777777" w:rsidR="004E1AB9" w:rsidRPr="004E1AB9" w:rsidRDefault="004E1AB9" w:rsidP="006844D8">
            <w:pPr>
              <w:jc w:val="center"/>
              <w:rPr>
                <w:rFonts w:ascii="Arial" w:hAnsi="Arial" w:cs="Arial"/>
                <w:sz w:val="20"/>
                <w:szCs w:val="20"/>
              </w:rPr>
            </w:pPr>
          </w:p>
        </w:tc>
      </w:tr>
      <w:tr w:rsidR="004E1AB9" w:rsidRPr="004E1AB9" w14:paraId="25D3456C"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48CB9D57" w14:textId="77777777" w:rsidR="004E1AB9" w:rsidRPr="004E1AB9" w:rsidRDefault="004E1AB9" w:rsidP="004E1AB9">
            <w:pPr>
              <w:pStyle w:val="PargrafodaLista"/>
              <w:numPr>
                <w:ilvl w:val="0"/>
                <w:numId w:val="11"/>
              </w:numPr>
              <w:ind w:left="0" w:firstLine="0"/>
              <w:jc w:val="center"/>
              <w:rPr>
                <w:rFonts w:ascii="Arial" w:hAnsi="Arial" w:cs="Arial"/>
                <w:b/>
                <w:bCs/>
                <w:smallCaps/>
                <w:sz w:val="20"/>
                <w:szCs w:val="20"/>
              </w:rPr>
            </w:pPr>
            <w:r w:rsidRPr="004E1AB9">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465FFC8E"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Limite: 40%</w:t>
            </w:r>
          </w:p>
          <w:p w14:paraId="6B68A747"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Jurisdições de emissão das cotas de fundos e/ou veículos de investimento no exterior: países da América, África, Ásia, Europa e Oceania</w:t>
            </w:r>
          </w:p>
          <w:p w14:paraId="28E64AE0"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Gestão da Carteira da Classe: Ativa.</w:t>
            </w:r>
          </w:p>
        </w:tc>
      </w:tr>
      <w:tr w:rsidR="004E1AB9" w:rsidRPr="004E1AB9" w14:paraId="08F52097"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351B161A"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B2BC36D" w14:textId="77777777" w:rsidR="004E1AB9" w:rsidRPr="004E1AB9" w:rsidRDefault="004E1AB9" w:rsidP="006844D8">
            <w:pPr>
              <w:jc w:val="both"/>
              <w:rPr>
                <w:rFonts w:ascii="Arial" w:hAnsi="Arial" w:cs="Arial"/>
                <w:sz w:val="20"/>
                <w:szCs w:val="20"/>
              </w:rPr>
            </w:pPr>
          </w:p>
        </w:tc>
      </w:tr>
      <w:tr w:rsidR="004E1AB9" w:rsidRPr="004E1AB9" w14:paraId="1C76610B"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3EEFFB3A" w14:textId="77777777" w:rsidR="004E1AB9" w:rsidRPr="004E1AB9" w:rsidRDefault="004E1AB9" w:rsidP="004E1AB9">
            <w:pPr>
              <w:pStyle w:val="PargrafodaLista"/>
              <w:numPr>
                <w:ilvl w:val="0"/>
                <w:numId w:val="11"/>
              </w:numPr>
              <w:ind w:left="0" w:firstLine="0"/>
              <w:jc w:val="center"/>
              <w:rPr>
                <w:rFonts w:ascii="Arial" w:hAnsi="Arial" w:cs="Arial"/>
                <w:b/>
                <w:bCs/>
                <w:smallCaps/>
                <w:sz w:val="20"/>
                <w:szCs w:val="20"/>
              </w:rPr>
            </w:pPr>
            <w:r w:rsidRPr="004E1AB9">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1785A6A8"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Operações com derivativos? Permitido</w:t>
            </w:r>
          </w:p>
          <w:p w14:paraId="7D57328D"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xml:space="preserve">Derivativos apenas para Proteção/Hedge? Não </w:t>
            </w:r>
            <w:r w:rsidRPr="004E1AB9">
              <w:rPr>
                <w:rStyle w:val="Refdenotaderodap"/>
                <w:rFonts w:ascii="Arial" w:hAnsi="Arial" w:cs="Arial"/>
                <w:sz w:val="20"/>
                <w:szCs w:val="20"/>
              </w:rPr>
              <w:t xml:space="preserve"> </w:t>
            </w:r>
          </w:p>
          <w:p w14:paraId="153B3BEB"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xml:space="preserve">Margem bruta máxima, conforme disposto na Resolução: </w:t>
            </w:r>
            <w:r w:rsidRPr="004E1AB9">
              <w:rPr>
                <w:rFonts w:ascii="Arial" w:hAnsi="Arial" w:cs="Arial"/>
                <w:color w:val="000000"/>
                <w:sz w:val="20"/>
                <w:szCs w:val="20"/>
              </w:rPr>
              <w:t>Ilimitada</w:t>
            </w:r>
          </w:p>
        </w:tc>
      </w:tr>
      <w:tr w:rsidR="004E1AB9" w:rsidRPr="004E1AB9" w14:paraId="5127984E"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04759F18"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F6502C2" w14:textId="77777777" w:rsidR="004E1AB9" w:rsidRPr="004E1AB9" w:rsidRDefault="004E1AB9" w:rsidP="006844D8">
            <w:pPr>
              <w:rPr>
                <w:rFonts w:ascii="Arial" w:hAnsi="Arial" w:cs="Arial"/>
                <w:sz w:val="20"/>
                <w:szCs w:val="20"/>
                <w:highlight w:val="yellow"/>
              </w:rPr>
            </w:pPr>
          </w:p>
        </w:tc>
      </w:tr>
      <w:tr w:rsidR="004E1AB9" w:rsidRPr="004E1AB9" w14:paraId="71BF95EA" w14:textId="77777777" w:rsidTr="006844D8">
        <w:trPr>
          <w:jc w:val="center"/>
        </w:trPr>
        <w:tc>
          <w:tcPr>
            <w:tcW w:w="5000" w:type="pct"/>
            <w:gridSpan w:val="15"/>
            <w:tcBorders>
              <w:top w:val="single" w:sz="4" w:space="0" w:color="auto"/>
              <w:left w:val="nil"/>
              <w:bottom w:val="single" w:sz="4" w:space="0" w:color="auto"/>
              <w:right w:val="nil"/>
            </w:tcBorders>
            <w:hideMark/>
          </w:tcPr>
          <w:p w14:paraId="770ABB47"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E1AB9" w:rsidRPr="004E1AB9" w14:paraId="331F3E24" w14:textId="77777777" w:rsidTr="006844D8">
        <w:trPr>
          <w:jc w:val="center"/>
        </w:trPr>
        <w:tc>
          <w:tcPr>
            <w:tcW w:w="2889" w:type="pct"/>
            <w:gridSpan w:val="8"/>
            <w:tcBorders>
              <w:top w:val="single" w:sz="4" w:space="0" w:color="auto"/>
              <w:left w:val="nil"/>
              <w:bottom w:val="single" w:sz="4" w:space="0" w:color="auto"/>
              <w:right w:val="nil"/>
            </w:tcBorders>
            <w:vAlign w:val="center"/>
          </w:tcPr>
          <w:p w14:paraId="5DE72D6A" w14:textId="77777777" w:rsidR="004E1AB9" w:rsidRPr="004E1AB9" w:rsidRDefault="004E1AB9" w:rsidP="006844D8">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08C61BA5" w14:textId="77777777" w:rsidR="004E1AB9" w:rsidRPr="004E1AB9" w:rsidRDefault="004E1AB9" w:rsidP="006844D8">
            <w:pPr>
              <w:rPr>
                <w:rFonts w:ascii="Arial" w:hAnsi="Arial" w:cs="Arial"/>
                <w:sz w:val="20"/>
                <w:szCs w:val="20"/>
                <w:highlight w:val="yellow"/>
              </w:rPr>
            </w:pPr>
          </w:p>
        </w:tc>
      </w:tr>
      <w:tr w:rsidR="004E1AB9" w:rsidRPr="004E1AB9" w14:paraId="1C1E7F60"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09FC391"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Vedações</w:t>
            </w:r>
          </w:p>
        </w:tc>
      </w:tr>
      <w:tr w:rsidR="004E1AB9" w:rsidRPr="004E1AB9" w14:paraId="5177088A" w14:textId="77777777" w:rsidTr="006844D8">
        <w:trPr>
          <w:jc w:val="center"/>
        </w:trPr>
        <w:tc>
          <w:tcPr>
            <w:tcW w:w="5000" w:type="pct"/>
            <w:gridSpan w:val="15"/>
            <w:tcBorders>
              <w:top w:val="single" w:sz="4" w:space="0" w:color="auto"/>
              <w:left w:val="nil"/>
              <w:bottom w:val="single" w:sz="4" w:space="0" w:color="auto"/>
              <w:right w:val="nil"/>
            </w:tcBorders>
          </w:tcPr>
          <w:p w14:paraId="5909365A" w14:textId="77777777" w:rsidR="004E1AB9" w:rsidRPr="004E1AB9" w:rsidRDefault="004E1AB9" w:rsidP="006844D8">
            <w:pPr>
              <w:jc w:val="center"/>
              <w:rPr>
                <w:rFonts w:ascii="Arial" w:hAnsi="Arial" w:cs="Arial"/>
                <w:b/>
                <w:bCs/>
                <w:smallCaps/>
                <w:sz w:val="20"/>
                <w:szCs w:val="20"/>
              </w:rPr>
            </w:pPr>
          </w:p>
        </w:tc>
      </w:tr>
      <w:tr w:rsidR="004E1AB9" w:rsidRPr="004E1AB9" w14:paraId="416B223F"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5E8F7AE9"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4E1AB9" w:rsidRPr="004E1AB9" w14:paraId="1635B112"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460DB06A"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Aplicar em classes de fundos de investimento que nela invistam, assim como aplicar em outra(s) classe(s) do Fundo.</w:t>
            </w:r>
          </w:p>
        </w:tc>
      </w:tr>
      <w:tr w:rsidR="004E1AB9" w:rsidRPr="004E1AB9" w14:paraId="5CF1A2DD"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24D6BBDC" w14:textId="77777777" w:rsidR="004E1AB9" w:rsidRPr="004E1AB9" w:rsidRDefault="004E1AB9" w:rsidP="006844D8">
            <w:pPr>
              <w:jc w:val="both"/>
              <w:rPr>
                <w:rFonts w:ascii="Arial" w:hAnsi="Arial" w:cs="Arial"/>
                <w:sz w:val="20"/>
                <w:szCs w:val="20"/>
                <w:highlight w:val="yellow"/>
              </w:rPr>
            </w:pPr>
          </w:p>
        </w:tc>
      </w:tr>
      <w:tr w:rsidR="004E1AB9" w:rsidRPr="004E1AB9" w14:paraId="0BB2D29C"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D01DE1D"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Operações com o Gestor e Grupo Econômico</w:t>
            </w:r>
          </w:p>
        </w:tc>
      </w:tr>
      <w:tr w:rsidR="004E1AB9" w:rsidRPr="004E1AB9" w14:paraId="6004CDA9" w14:textId="77777777" w:rsidTr="006844D8">
        <w:trPr>
          <w:jc w:val="center"/>
        </w:trPr>
        <w:tc>
          <w:tcPr>
            <w:tcW w:w="1173" w:type="pct"/>
            <w:tcBorders>
              <w:top w:val="single" w:sz="4" w:space="0" w:color="auto"/>
              <w:left w:val="nil"/>
              <w:bottom w:val="single" w:sz="4" w:space="0" w:color="auto"/>
              <w:right w:val="nil"/>
            </w:tcBorders>
            <w:vAlign w:val="center"/>
          </w:tcPr>
          <w:p w14:paraId="66465681" w14:textId="77777777" w:rsidR="004E1AB9" w:rsidRPr="004E1AB9" w:rsidRDefault="004E1AB9" w:rsidP="006844D8">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337176AB" w14:textId="77777777" w:rsidR="004E1AB9" w:rsidRPr="004E1AB9" w:rsidRDefault="004E1AB9" w:rsidP="006844D8">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22E255DD" w14:textId="77777777" w:rsidR="004E1AB9" w:rsidRPr="004E1AB9" w:rsidRDefault="004E1AB9" w:rsidP="006844D8">
            <w:pPr>
              <w:jc w:val="both"/>
              <w:rPr>
                <w:rFonts w:ascii="Arial" w:hAnsi="Arial" w:cs="Arial"/>
                <w:sz w:val="20"/>
                <w:szCs w:val="20"/>
                <w:highlight w:val="yellow"/>
              </w:rPr>
            </w:pPr>
          </w:p>
        </w:tc>
      </w:tr>
      <w:tr w:rsidR="004E1AB9" w:rsidRPr="004E1AB9" w14:paraId="3584BA5E" w14:textId="77777777" w:rsidTr="006844D8">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352A616" w14:textId="77777777" w:rsidR="004E1AB9" w:rsidRPr="004E1AB9" w:rsidRDefault="004E1AB9" w:rsidP="006844D8">
            <w:pPr>
              <w:jc w:val="center"/>
              <w:rPr>
                <w:rFonts w:ascii="Arial" w:hAnsi="Arial" w:cs="Arial"/>
                <w:b/>
                <w:bCs/>
                <w:sz w:val="20"/>
                <w:szCs w:val="20"/>
              </w:rPr>
            </w:pPr>
            <w:r w:rsidRPr="004E1AB9">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4BA5DBB" w14:textId="77777777" w:rsidR="004E1AB9" w:rsidRPr="004E1AB9" w:rsidRDefault="004E1AB9" w:rsidP="006844D8">
            <w:pPr>
              <w:jc w:val="center"/>
              <w:rPr>
                <w:rFonts w:ascii="Arial" w:hAnsi="Arial" w:cs="Arial"/>
                <w:b/>
                <w:bCs/>
                <w:sz w:val="20"/>
                <w:szCs w:val="20"/>
                <w:highlight w:val="yellow"/>
              </w:rPr>
            </w:pPr>
            <w:r w:rsidRPr="004E1AB9">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CAA8A33" w14:textId="77777777" w:rsidR="004E1AB9" w:rsidRPr="004E1AB9" w:rsidRDefault="004E1AB9" w:rsidP="006844D8">
            <w:pPr>
              <w:jc w:val="center"/>
              <w:rPr>
                <w:rFonts w:ascii="Arial" w:hAnsi="Arial" w:cs="Arial"/>
                <w:b/>
                <w:bCs/>
                <w:sz w:val="20"/>
                <w:szCs w:val="20"/>
                <w:highlight w:val="yellow"/>
              </w:rPr>
            </w:pPr>
            <w:r w:rsidRPr="004E1AB9">
              <w:rPr>
                <w:rFonts w:ascii="Arial" w:hAnsi="Arial" w:cs="Arial"/>
                <w:b/>
                <w:bCs/>
                <w:sz w:val="20"/>
                <w:szCs w:val="20"/>
              </w:rPr>
              <w:t>Limite Aplicável (percentual do patrimônio líquido da Classe)</w:t>
            </w:r>
          </w:p>
        </w:tc>
      </w:tr>
      <w:tr w:rsidR="004E1AB9" w:rsidRPr="004E1AB9" w14:paraId="3B7D9AE3"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3FEE7B18" w14:textId="77777777" w:rsidR="004E1AB9" w:rsidRPr="004E1AB9" w:rsidRDefault="004E1AB9" w:rsidP="006844D8">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AF5247B"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9855793" w14:textId="77777777" w:rsidR="004E1AB9" w:rsidRPr="004E1AB9" w:rsidRDefault="004E1AB9" w:rsidP="006844D8">
            <w:pPr>
              <w:jc w:val="both"/>
              <w:rPr>
                <w:rFonts w:ascii="Arial" w:hAnsi="Arial" w:cs="Arial"/>
                <w:sz w:val="20"/>
                <w:szCs w:val="20"/>
                <w:highlight w:val="yellow"/>
              </w:rPr>
            </w:pPr>
          </w:p>
        </w:tc>
      </w:tr>
      <w:tr w:rsidR="004E1AB9" w:rsidRPr="004E1AB9" w14:paraId="3C7BC53C"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5CABD34D" w14:textId="77777777" w:rsidR="004E1AB9" w:rsidRPr="004E1AB9" w:rsidRDefault="004E1AB9" w:rsidP="004E1AB9">
            <w:pPr>
              <w:pStyle w:val="PargrafodaLista"/>
              <w:numPr>
                <w:ilvl w:val="0"/>
                <w:numId w:val="12"/>
              </w:numPr>
              <w:ind w:left="0" w:firstLine="0"/>
              <w:jc w:val="both"/>
              <w:rPr>
                <w:rFonts w:ascii="Arial" w:hAnsi="Arial" w:cs="Arial"/>
                <w:sz w:val="20"/>
                <w:szCs w:val="20"/>
              </w:rPr>
            </w:pPr>
            <w:r w:rsidRPr="004E1AB9">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6D60CD6"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CB73BBF"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100%</w:t>
            </w:r>
          </w:p>
        </w:tc>
      </w:tr>
      <w:tr w:rsidR="004E1AB9" w:rsidRPr="004E1AB9" w14:paraId="58C91A78"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734A6722" w14:textId="77777777" w:rsidR="004E1AB9" w:rsidRPr="004E1AB9" w:rsidRDefault="004E1AB9" w:rsidP="006844D8">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863897A"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D9DC630" w14:textId="77777777" w:rsidR="004E1AB9" w:rsidRPr="004E1AB9" w:rsidRDefault="004E1AB9" w:rsidP="006844D8">
            <w:pPr>
              <w:jc w:val="center"/>
              <w:rPr>
                <w:rFonts w:ascii="Arial" w:hAnsi="Arial" w:cs="Arial"/>
                <w:sz w:val="20"/>
                <w:szCs w:val="20"/>
                <w:highlight w:val="yellow"/>
              </w:rPr>
            </w:pPr>
          </w:p>
        </w:tc>
      </w:tr>
      <w:tr w:rsidR="004E1AB9" w:rsidRPr="004E1AB9" w14:paraId="6C00B388"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36095153" w14:textId="77777777" w:rsidR="004E1AB9" w:rsidRPr="004E1AB9" w:rsidRDefault="004E1AB9" w:rsidP="004E1AB9">
            <w:pPr>
              <w:pStyle w:val="PargrafodaLista"/>
              <w:numPr>
                <w:ilvl w:val="0"/>
                <w:numId w:val="12"/>
              </w:numPr>
              <w:ind w:left="0" w:firstLine="0"/>
              <w:jc w:val="both"/>
              <w:rPr>
                <w:rFonts w:ascii="Arial" w:hAnsi="Arial" w:cs="Arial"/>
                <w:sz w:val="20"/>
                <w:szCs w:val="20"/>
              </w:rPr>
            </w:pPr>
            <w:r w:rsidRPr="004E1AB9">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E81ADED"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6FFA2F97"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100%</w:t>
            </w:r>
          </w:p>
        </w:tc>
      </w:tr>
      <w:tr w:rsidR="004E1AB9" w:rsidRPr="004E1AB9" w14:paraId="469CBE1F"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71F45606" w14:textId="77777777" w:rsidR="004E1AB9" w:rsidRPr="004E1AB9" w:rsidRDefault="004E1AB9" w:rsidP="006844D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5951A7E"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0426266C" w14:textId="77777777" w:rsidR="004E1AB9" w:rsidRPr="004E1AB9" w:rsidRDefault="004E1AB9" w:rsidP="006844D8">
            <w:pPr>
              <w:jc w:val="center"/>
              <w:rPr>
                <w:rFonts w:ascii="Arial" w:hAnsi="Arial" w:cs="Arial"/>
                <w:sz w:val="20"/>
                <w:szCs w:val="20"/>
                <w:highlight w:val="yellow"/>
              </w:rPr>
            </w:pPr>
          </w:p>
        </w:tc>
      </w:tr>
      <w:tr w:rsidR="004E1AB9" w:rsidRPr="004E1AB9" w14:paraId="75906468"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063690A5" w14:textId="77777777" w:rsidR="004E1AB9" w:rsidRPr="004E1AB9" w:rsidRDefault="004E1AB9" w:rsidP="004E1AB9">
            <w:pPr>
              <w:pStyle w:val="PargrafodaLista"/>
              <w:numPr>
                <w:ilvl w:val="0"/>
                <w:numId w:val="12"/>
              </w:numPr>
              <w:ind w:left="0" w:firstLine="0"/>
              <w:jc w:val="both"/>
              <w:rPr>
                <w:rFonts w:ascii="Arial" w:hAnsi="Arial" w:cs="Arial"/>
                <w:sz w:val="20"/>
                <w:szCs w:val="20"/>
              </w:rPr>
            </w:pPr>
            <w:r w:rsidRPr="004E1AB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E1AB9">
              <w:rPr>
                <w:rFonts w:ascii="Arial" w:hAnsi="Arial" w:cs="Arial"/>
                <w:smallCaps/>
                <w:sz w:val="20"/>
                <w:szCs w:val="20"/>
              </w:rPr>
              <w:t xml:space="preserve"> </w:t>
            </w:r>
            <w:r w:rsidRPr="004E1AB9">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657B433"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DA8F374"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100%</w:t>
            </w:r>
          </w:p>
        </w:tc>
      </w:tr>
      <w:tr w:rsidR="004E1AB9" w:rsidRPr="004E1AB9" w14:paraId="7117CFD8"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3F68DD9F" w14:textId="77777777" w:rsidR="004E1AB9" w:rsidRPr="004E1AB9" w:rsidRDefault="004E1AB9" w:rsidP="006844D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50AEFB5"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F9ACF83" w14:textId="77777777" w:rsidR="004E1AB9" w:rsidRPr="004E1AB9" w:rsidRDefault="004E1AB9" w:rsidP="006844D8">
            <w:pPr>
              <w:jc w:val="both"/>
              <w:rPr>
                <w:rFonts w:ascii="Arial" w:hAnsi="Arial" w:cs="Arial"/>
                <w:sz w:val="20"/>
                <w:szCs w:val="20"/>
                <w:highlight w:val="yellow"/>
              </w:rPr>
            </w:pPr>
          </w:p>
        </w:tc>
      </w:tr>
      <w:tr w:rsidR="004E1AB9" w:rsidRPr="004E1AB9" w14:paraId="05F5126D"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98D8A07"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Condições Gerais das Operações</w:t>
            </w:r>
            <w:r w:rsidRPr="004E1AB9">
              <w:rPr>
                <w:rFonts w:ascii="Arial" w:hAnsi="Arial" w:cs="Arial"/>
                <w:sz w:val="20"/>
                <w:szCs w:val="20"/>
              </w:rPr>
              <w:t xml:space="preserve"> </w:t>
            </w:r>
            <w:r w:rsidRPr="004E1AB9">
              <w:rPr>
                <w:rFonts w:ascii="Arial" w:hAnsi="Arial" w:cs="Arial"/>
                <w:b/>
                <w:bCs/>
                <w:smallCaps/>
                <w:sz w:val="20"/>
                <w:szCs w:val="20"/>
              </w:rPr>
              <w:t xml:space="preserve"> </w:t>
            </w:r>
          </w:p>
        </w:tc>
      </w:tr>
      <w:tr w:rsidR="004E1AB9" w:rsidRPr="004E1AB9" w14:paraId="79305026" w14:textId="77777777" w:rsidTr="006844D8">
        <w:trPr>
          <w:jc w:val="center"/>
        </w:trPr>
        <w:tc>
          <w:tcPr>
            <w:tcW w:w="1173" w:type="pct"/>
            <w:tcBorders>
              <w:top w:val="single" w:sz="4" w:space="0" w:color="auto"/>
              <w:left w:val="nil"/>
              <w:bottom w:val="single" w:sz="4" w:space="0" w:color="auto"/>
              <w:right w:val="nil"/>
            </w:tcBorders>
            <w:vAlign w:val="center"/>
          </w:tcPr>
          <w:p w14:paraId="25D097F2" w14:textId="77777777" w:rsidR="004E1AB9" w:rsidRPr="004E1AB9" w:rsidRDefault="004E1AB9" w:rsidP="006844D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4E61E92B" w14:textId="77777777" w:rsidR="004E1AB9" w:rsidRPr="004E1AB9" w:rsidRDefault="004E1AB9" w:rsidP="006844D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1D3AF0B0" w14:textId="77777777" w:rsidR="004E1AB9" w:rsidRPr="004E1AB9" w:rsidRDefault="004E1AB9" w:rsidP="006844D8">
            <w:pPr>
              <w:jc w:val="both"/>
              <w:rPr>
                <w:rFonts w:ascii="Arial" w:hAnsi="Arial" w:cs="Arial"/>
                <w:sz w:val="20"/>
                <w:szCs w:val="20"/>
                <w:highlight w:val="yellow"/>
              </w:rPr>
            </w:pPr>
          </w:p>
        </w:tc>
      </w:tr>
      <w:tr w:rsidR="004E1AB9" w:rsidRPr="004E1AB9" w14:paraId="37570E84"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4D7FB532"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A Classe e as classes de fundos de investimento investidas poderão:</w:t>
            </w:r>
          </w:p>
        </w:tc>
      </w:tr>
      <w:tr w:rsidR="004E1AB9" w:rsidRPr="004E1AB9" w14:paraId="74EA02F7"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21D49F25" w14:textId="77777777" w:rsidR="004E1AB9" w:rsidRPr="004E1AB9" w:rsidRDefault="004E1AB9" w:rsidP="006844D8">
            <w:pPr>
              <w:pStyle w:val="PargrafodaLista"/>
              <w:ind w:left="0"/>
              <w:jc w:val="both"/>
              <w:rPr>
                <w:rFonts w:ascii="Arial" w:hAnsi="Arial" w:cs="Arial"/>
                <w:sz w:val="20"/>
                <w:szCs w:val="20"/>
              </w:rPr>
            </w:pPr>
          </w:p>
        </w:tc>
      </w:tr>
      <w:tr w:rsidR="004E1AB9" w:rsidRPr="004E1AB9" w14:paraId="722957DA"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5080A43B" w14:textId="77777777" w:rsidR="004E1AB9" w:rsidRPr="004E1AB9" w:rsidRDefault="004E1AB9" w:rsidP="004E1AB9">
            <w:pPr>
              <w:pStyle w:val="PargrafodaLista"/>
              <w:numPr>
                <w:ilvl w:val="0"/>
                <w:numId w:val="13"/>
              </w:numPr>
              <w:ind w:left="0" w:firstLine="0"/>
              <w:jc w:val="both"/>
              <w:rPr>
                <w:rFonts w:ascii="Arial" w:hAnsi="Arial" w:cs="Arial"/>
                <w:sz w:val="20"/>
                <w:szCs w:val="20"/>
              </w:rPr>
            </w:pPr>
            <w:r w:rsidRPr="004E1AB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E1AB9" w:rsidRPr="004E1AB9" w14:paraId="13027E24" w14:textId="77777777" w:rsidTr="006844D8">
        <w:trPr>
          <w:jc w:val="center"/>
        </w:trPr>
        <w:tc>
          <w:tcPr>
            <w:tcW w:w="1173" w:type="pct"/>
            <w:tcBorders>
              <w:top w:val="single" w:sz="4" w:space="0" w:color="auto"/>
              <w:left w:val="nil"/>
              <w:bottom w:val="single" w:sz="4" w:space="0" w:color="auto"/>
              <w:right w:val="nil"/>
            </w:tcBorders>
            <w:vAlign w:val="center"/>
          </w:tcPr>
          <w:p w14:paraId="371C4008" w14:textId="77777777" w:rsidR="004E1AB9" w:rsidRPr="004E1AB9" w:rsidRDefault="004E1AB9" w:rsidP="006844D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51D133DE" w14:textId="77777777" w:rsidR="004E1AB9" w:rsidRPr="004E1AB9" w:rsidRDefault="004E1AB9" w:rsidP="006844D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61BFB7FE" w14:textId="77777777" w:rsidR="004E1AB9" w:rsidRPr="004E1AB9" w:rsidRDefault="004E1AB9" w:rsidP="006844D8">
            <w:pPr>
              <w:jc w:val="center"/>
              <w:rPr>
                <w:rFonts w:ascii="Arial" w:hAnsi="Arial" w:cs="Arial"/>
                <w:sz w:val="20"/>
                <w:szCs w:val="20"/>
                <w:highlight w:val="yellow"/>
              </w:rPr>
            </w:pPr>
          </w:p>
        </w:tc>
      </w:tr>
      <w:tr w:rsidR="004E1AB9" w:rsidRPr="004E1AB9" w14:paraId="68DD811F"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61ADF003" w14:textId="77777777" w:rsidR="004E1AB9" w:rsidRPr="004E1AB9" w:rsidRDefault="004E1AB9" w:rsidP="004E1AB9">
            <w:pPr>
              <w:pStyle w:val="PargrafodaLista"/>
              <w:numPr>
                <w:ilvl w:val="0"/>
                <w:numId w:val="13"/>
              </w:numPr>
              <w:ind w:left="0" w:firstLine="0"/>
              <w:jc w:val="both"/>
              <w:rPr>
                <w:rFonts w:ascii="Arial" w:hAnsi="Arial" w:cs="Arial"/>
                <w:sz w:val="20"/>
                <w:szCs w:val="20"/>
              </w:rPr>
            </w:pPr>
            <w:r w:rsidRPr="004E1AB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E1AB9" w:rsidRPr="004E1AB9" w14:paraId="2BF0839F"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14AF80E5" w14:textId="77777777" w:rsidR="004E1AB9" w:rsidRPr="004E1AB9" w:rsidRDefault="004E1AB9" w:rsidP="006844D8">
            <w:pPr>
              <w:pStyle w:val="PargrafodaLista"/>
              <w:ind w:left="37"/>
              <w:jc w:val="both"/>
              <w:rPr>
                <w:rFonts w:ascii="Arial" w:hAnsi="Arial" w:cs="Arial"/>
                <w:sz w:val="20"/>
                <w:szCs w:val="20"/>
              </w:rPr>
            </w:pPr>
          </w:p>
        </w:tc>
      </w:tr>
      <w:tr w:rsidR="004E1AB9" w:rsidRPr="004E1AB9" w14:paraId="325A2BAB"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44F6279B" w14:textId="77777777" w:rsidR="004E1AB9" w:rsidRPr="004E1AB9" w:rsidRDefault="004E1AB9" w:rsidP="004E1AB9">
            <w:pPr>
              <w:pStyle w:val="PargrafodaLista"/>
              <w:numPr>
                <w:ilvl w:val="0"/>
                <w:numId w:val="13"/>
              </w:numPr>
              <w:ind w:left="0" w:firstLine="0"/>
              <w:jc w:val="both"/>
              <w:rPr>
                <w:rFonts w:ascii="Arial" w:hAnsi="Arial" w:cs="Arial"/>
                <w:sz w:val="20"/>
                <w:szCs w:val="20"/>
              </w:rPr>
            </w:pPr>
            <w:r w:rsidRPr="004E1AB9">
              <w:rPr>
                <w:rFonts w:ascii="Arial" w:hAnsi="Arial" w:cs="Arial"/>
                <w:sz w:val="20"/>
                <w:szCs w:val="20"/>
              </w:rPr>
              <w:t>realizar suas operações por meio de instituições autorizadas a operar no mercado de títulos e/ou valores mobiliários, ligadas ou não ao respectivo gestor</w:t>
            </w:r>
            <w:r w:rsidRPr="004E1AB9">
              <w:rPr>
                <w:rFonts w:ascii="Arial" w:hAnsi="Arial" w:cs="Arial"/>
                <w:smallCaps/>
                <w:sz w:val="20"/>
                <w:szCs w:val="20"/>
              </w:rPr>
              <w:t xml:space="preserve"> </w:t>
            </w:r>
            <w:r w:rsidRPr="004E1AB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E1AB9" w:rsidRPr="004E1AB9" w14:paraId="5B25A423"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484A081A" w14:textId="77777777" w:rsidR="004E1AB9" w:rsidRPr="004E1AB9" w:rsidRDefault="004E1AB9" w:rsidP="006844D8">
            <w:pPr>
              <w:pStyle w:val="PargrafodaLista"/>
              <w:ind w:left="0"/>
              <w:jc w:val="both"/>
              <w:rPr>
                <w:rFonts w:ascii="Arial" w:hAnsi="Arial" w:cs="Arial"/>
                <w:sz w:val="20"/>
                <w:szCs w:val="20"/>
              </w:rPr>
            </w:pPr>
          </w:p>
        </w:tc>
      </w:tr>
      <w:tr w:rsidR="004E1AB9" w:rsidRPr="004E1AB9" w14:paraId="57CF6AC8"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4E16B29F"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E1AB9" w:rsidRPr="004E1AB9" w14:paraId="7F9CEACB" w14:textId="77777777" w:rsidTr="006844D8">
        <w:trPr>
          <w:trHeight w:val="70"/>
          <w:jc w:val="center"/>
        </w:trPr>
        <w:tc>
          <w:tcPr>
            <w:tcW w:w="5000" w:type="pct"/>
            <w:gridSpan w:val="15"/>
            <w:tcBorders>
              <w:top w:val="single" w:sz="4" w:space="0" w:color="auto"/>
              <w:left w:val="nil"/>
              <w:bottom w:val="single" w:sz="4" w:space="0" w:color="auto"/>
              <w:right w:val="nil"/>
            </w:tcBorders>
            <w:vAlign w:val="center"/>
            <w:hideMark/>
          </w:tcPr>
          <w:p w14:paraId="4B405F82"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4E1AB9" w:rsidRPr="004E1AB9" w14:paraId="0DF127E4" w14:textId="77777777" w:rsidTr="006844D8">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1E87584" w14:textId="77777777" w:rsidR="004E1AB9" w:rsidRPr="004E1AB9" w:rsidRDefault="004E1AB9" w:rsidP="006844D8">
            <w:pPr>
              <w:pStyle w:val="PargrafodaLista"/>
              <w:ind w:left="0"/>
              <w:rPr>
                <w:rFonts w:ascii="Arial" w:hAnsi="Arial" w:cs="Arial"/>
                <w:b/>
                <w:bCs/>
                <w:smallCaps/>
                <w:sz w:val="20"/>
                <w:szCs w:val="20"/>
              </w:rPr>
            </w:pPr>
          </w:p>
        </w:tc>
      </w:tr>
      <w:tr w:rsidR="004E1AB9" w:rsidRPr="004E1AB9" w14:paraId="0601DDD4"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7940E9F"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Interpretação e Consolidação da Política de Investimentos</w:t>
            </w:r>
          </w:p>
        </w:tc>
      </w:tr>
      <w:tr w:rsidR="004E1AB9" w:rsidRPr="004E1AB9" w14:paraId="35906E78"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10A7CF6E"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0CD7865" w14:textId="77777777" w:rsidR="004E1AB9" w:rsidRPr="004E1AB9" w:rsidRDefault="004E1AB9" w:rsidP="006844D8">
            <w:pPr>
              <w:jc w:val="both"/>
              <w:rPr>
                <w:rFonts w:ascii="Arial" w:hAnsi="Arial" w:cs="Arial"/>
                <w:sz w:val="20"/>
                <w:szCs w:val="20"/>
              </w:rPr>
            </w:pPr>
          </w:p>
        </w:tc>
      </w:tr>
      <w:tr w:rsidR="004E1AB9" w:rsidRPr="004E1AB9" w14:paraId="16B33B41"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00EAB8C8" w14:textId="77777777" w:rsidR="004E1AB9" w:rsidRPr="004E1AB9" w:rsidRDefault="004E1AB9" w:rsidP="004E1AB9">
            <w:pPr>
              <w:pStyle w:val="PargrafodaLista"/>
              <w:numPr>
                <w:ilvl w:val="2"/>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47BF7333" w14:textId="77777777" w:rsidR="004E1AB9" w:rsidRPr="004E1AB9" w:rsidRDefault="004E1AB9" w:rsidP="006844D8">
            <w:pPr>
              <w:jc w:val="both"/>
              <w:rPr>
                <w:rFonts w:ascii="Arial" w:hAnsi="Arial" w:cs="Arial"/>
                <w:sz w:val="20"/>
                <w:szCs w:val="20"/>
                <w:highlight w:val="yellow"/>
              </w:rPr>
            </w:pPr>
            <w:r w:rsidRPr="004E1AB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E1AB9" w:rsidRPr="004E1AB9" w14:paraId="15300469"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74F4F5BE"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74845EA6" w14:textId="77777777" w:rsidR="004E1AB9" w:rsidRPr="004E1AB9" w:rsidRDefault="004E1AB9" w:rsidP="006844D8">
            <w:pPr>
              <w:jc w:val="both"/>
              <w:rPr>
                <w:rFonts w:ascii="Arial" w:hAnsi="Arial" w:cs="Arial"/>
                <w:sz w:val="20"/>
                <w:szCs w:val="20"/>
                <w:highlight w:val="yellow"/>
              </w:rPr>
            </w:pPr>
          </w:p>
        </w:tc>
      </w:tr>
      <w:tr w:rsidR="004E1AB9" w:rsidRPr="004E1AB9" w14:paraId="4C469080"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6E25FE98" w14:textId="77777777" w:rsidR="004E1AB9" w:rsidRPr="004E1AB9" w:rsidRDefault="004E1AB9" w:rsidP="004E1AB9">
            <w:pPr>
              <w:pStyle w:val="PargrafodaLista"/>
              <w:numPr>
                <w:ilvl w:val="2"/>
                <w:numId w:val="3"/>
              </w:numPr>
              <w:ind w:left="0" w:firstLine="0"/>
              <w:jc w:val="center"/>
              <w:rPr>
                <w:rFonts w:ascii="Arial" w:hAnsi="Arial" w:cs="Arial"/>
                <w:b/>
                <w:bCs/>
                <w:smallCaps/>
                <w:sz w:val="20"/>
                <w:szCs w:val="20"/>
              </w:rPr>
            </w:pPr>
            <w:r w:rsidRPr="004E1AB9">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42A4EDE0"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Os investimentos em outras classes de fundos de investimento</w:t>
            </w:r>
            <w:r w:rsidRPr="004E1AB9" w:rsidDel="004D02AC">
              <w:rPr>
                <w:rFonts w:ascii="Arial" w:hAnsi="Arial" w:cs="Arial"/>
                <w:sz w:val="20"/>
                <w:szCs w:val="20"/>
              </w:rPr>
              <w:t xml:space="preserve"> </w:t>
            </w:r>
            <w:r w:rsidRPr="004E1AB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E1AB9">
              <w:rPr>
                <w:rFonts w:ascii="Arial" w:hAnsi="Arial" w:cs="Arial"/>
                <w:color w:val="000000"/>
                <w:sz w:val="20"/>
                <w:szCs w:val="20"/>
              </w:rPr>
              <w:t>Gestor, se ETF, ou se reguladas por anexo normativo à Resolução que não seja aplicável aos FIF e, portanto, distinto daquele que regula a Classe.</w:t>
            </w:r>
          </w:p>
        </w:tc>
      </w:tr>
      <w:bookmarkEnd w:id="9"/>
    </w:tbl>
    <w:p w14:paraId="4A226E71" w14:textId="77777777" w:rsidR="004E1AB9" w:rsidRPr="004E1AB9" w:rsidRDefault="004E1AB9" w:rsidP="004E1AB9">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E1AB9" w:rsidRPr="004E1AB9" w14:paraId="151129EE" w14:textId="77777777" w:rsidTr="006844D8">
        <w:trPr>
          <w:jc w:val="center"/>
        </w:trPr>
        <w:tc>
          <w:tcPr>
            <w:tcW w:w="5000" w:type="pct"/>
            <w:gridSpan w:val="2"/>
            <w:shd w:val="clear" w:color="auto" w:fill="C00000"/>
          </w:tcPr>
          <w:p w14:paraId="25F3CD21" w14:textId="77777777" w:rsidR="004E1AB9" w:rsidRPr="004E1AB9" w:rsidRDefault="004E1AB9" w:rsidP="004E1AB9">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FATORES DE RISCOS ESPECÍFICOS DA CLASSE</w:t>
            </w:r>
          </w:p>
        </w:tc>
      </w:tr>
      <w:tr w:rsidR="004E1AB9" w:rsidRPr="004E1AB9" w14:paraId="4800BAF3" w14:textId="77777777" w:rsidTr="006844D8">
        <w:trPr>
          <w:jc w:val="center"/>
        </w:trPr>
        <w:tc>
          <w:tcPr>
            <w:tcW w:w="1672" w:type="pct"/>
            <w:tcBorders>
              <w:bottom w:val="single" w:sz="4" w:space="0" w:color="auto"/>
            </w:tcBorders>
            <w:vAlign w:val="center"/>
          </w:tcPr>
          <w:p w14:paraId="4E82591D" w14:textId="77777777" w:rsidR="004E1AB9" w:rsidRPr="004E1AB9" w:rsidRDefault="004E1AB9" w:rsidP="006844D8">
            <w:pPr>
              <w:jc w:val="center"/>
              <w:rPr>
                <w:rFonts w:ascii="Arial" w:hAnsi="Arial" w:cs="Arial"/>
                <w:b/>
                <w:bCs/>
                <w:sz w:val="20"/>
                <w:szCs w:val="20"/>
              </w:rPr>
            </w:pPr>
          </w:p>
        </w:tc>
        <w:tc>
          <w:tcPr>
            <w:tcW w:w="3328" w:type="pct"/>
            <w:tcBorders>
              <w:bottom w:val="single" w:sz="4" w:space="0" w:color="auto"/>
            </w:tcBorders>
          </w:tcPr>
          <w:p w14:paraId="79A19C93" w14:textId="77777777" w:rsidR="004E1AB9" w:rsidRPr="004E1AB9" w:rsidRDefault="004E1AB9" w:rsidP="006844D8">
            <w:pPr>
              <w:rPr>
                <w:rFonts w:ascii="Arial" w:hAnsi="Arial" w:cs="Arial"/>
                <w:sz w:val="20"/>
                <w:szCs w:val="20"/>
              </w:rPr>
            </w:pPr>
          </w:p>
        </w:tc>
      </w:tr>
      <w:tr w:rsidR="004E1AB9" w:rsidRPr="004E1AB9" w14:paraId="219769BB" w14:textId="77777777" w:rsidTr="006844D8">
        <w:trPr>
          <w:jc w:val="center"/>
        </w:trPr>
        <w:tc>
          <w:tcPr>
            <w:tcW w:w="5000" w:type="pct"/>
            <w:gridSpan w:val="2"/>
            <w:tcBorders>
              <w:bottom w:val="single" w:sz="4" w:space="0" w:color="auto"/>
            </w:tcBorders>
            <w:vAlign w:val="center"/>
          </w:tcPr>
          <w:p w14:paraId="5F10C661" w14:textId="77777777" w:rsidR="004E1AB9" w:rsidRPr="004E1AB9" w:rsidRDefault="004E1AB9" w:rsidP="004E1AB9">
            <w:pPr>
              <w:pStyle w:val="PargrafodaLista"/>
              <w:numPr>
                <w:ilvl w:val="1"/>
                <w:numId w:val="3"/>
              </w:numPr>
              <w:ind w:left="33" w:firstLine="0"/>
              <w:rPr>
                <w:rFonts w:ascii="Arial" w:hAnsi="Arial" w:cs="Arial"/>
                <w:sz w:val="20"/>
                <w:szCs w:val="20"/>
              </w:rPr>
            </w:pPr>
            <w:r w:rsidRPr="004E1AB9">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4E1AB9" w:rsidRPr="004E1AB9" w14:paraId="360883B4" w14:textId="77777777" w:rsidTr="006844D8">
        <w:trPr>
          <w:jc w:val="center"/>
        </w:trPr>
        <w:tc>
          <w:tcPr>
            <w:tcW w:w="1672" w:type="pct"/>
            <w:tcBorders>
              <w:top w:val="single" w:sz="4" w:space="0" w:color="auto"/>
              <w:bottom w:val="single" w:sz="4" w:space="0" w:color="auto"/>
            </w:tcBorders>
            <w:vAlign w:val="center"/>
          </w:tcPr>
          <w:p w14:paraId="48BFF364" w14:textId="77777777" w:rsidR="004E1AB9" w:rsidRPr="004E1AB9" w:rsidRDefault="004E1AB9" w:rsidP="006844D8">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6E90F9C" w14:textId="77777777" w:rsidR="004E1AB9" w:rsidRPr="004E1AB9" w:rsidRDefault="004E1AB9" w:rsidP="006844D8">
            <w:pPr>
              <w:jc w:val="both"/>
              <w:rPr>
                <w:rFonts w:ascii="Arial" w:hAnsi="Arial" w:cs="Arial"/>
                <w:sz w:val="20"/>
                <w:szCs w:val="20"/>
              </w:rPr>
            </w:pPr>
          </w:p>
        </w:tc>
      </w:tr>
      <w:tr w:rsidR="004E1AB9" w:rsidRPr="004E1AB9" w14:paraId="0F173F9D" w14:textId="77777777" w:rsidTr="006844D8">
        <w:trPr>
          <w:jc w:val="center"/>
        </w:trPr>
        <w:tc>
          <w:tcPr>
            <w:tcW w:w="5000" w:type="pct"/>
            <w:gridSpan w:val="2"/>
            <w:tcBorders>
              <w:top w:val="single" w:sz="4" w:space="0" w:color="auto"/>
              <w:bottom w:val="single" w:sz="4" w:space="0" w:color="auto"/>
            </w:tcBorders>
            <w:vAlign w:val="center"/>
          </w:tcPr>
          <w:p w14:paraId="7FB1546C" w14:textId="63631283" w:rsidR="004E1AB9" w:rsidRPr="004E1AB9" w:rsidRDefault="004E1AB9" w:rsidP="006844D8">
            <w:pPr>
              <w:jc w:val="both"/>
              <w:rPr>
                <w:rFonts w:ascii="Arial" w:hAnsi="Arial" w:cs="Arial"/>
                <w:sz w:val="20"/>
                <w:szCs w:val="20"/>
              </w:rPr>
            </w:pPr>
            <w:r w:rsidRPr="004E1AB9">
              <w:rPr>
                <w:rFonts w:ascii="Arial" w:hAnsi="Arial" w:cs="Arial"/>
                <w:b/>
                <w:sz w:val="20"/>
                <w:szCs w:val="20"/>
              </w:rPr>
              <w:t>Risco de Mercado:</w:t>
            </w:r>
            <w:r w:rsidRPr="004E1AB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100B0BD" w14:textId="77777777" w:rsidR="004E1AB9" w:rsidRPr="004E1AB9" w:rsidRDefault="004E1AB9" w:rsidP="006844D8">
            <w:pPr>
              <w:jc w:val="both"/>
              <w:rPr>
                <w:rFonts w:ascii="Arial" w:hAnsi="Arial" w:cs="Arial"/>
                <w:sz w:val="20"/>
                <w:szCs w:val="20"/>
              </w:rPr>
            </w:pPr>
          </w:p>
          <w:p w14:paraId="22892618"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Crédito:</w:t>
            </w:r>
            <w:r w:rsidRPr="004E1AB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2871B9F" w14:textId="77777777" w:rsidR="004E1AB9" w:rsidRPr="004E1AB9" w:rsidRDefault="004E1AB9" w:rsidP="006844D8">
            <w:pPr>
              <w:jc w:val="both"/>
              <w:rPr>
                <w:rFonts w:ascii="Arial" w:hAnsi="Arial" w:cs="Arial"/>
                <w:sz w:val="20"/>
                <w:szCs w:val="20"/>
              </w:rPr>
            </w:pPr>
          </w:p>
          <w:p w14:paraId="143B5F62"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Liquidez</w:t>
            </w:r>
            <w:r w:rsidRPr="004E1AB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4C6E40E" w14:textId="77777777" w:rsidR="004E1AB9" w:rsidRPr="004E1AB9" w:rsidRDefault="004E1AB9" w:rsidP="006844D8">
            <w:pPr>
              <w:jc w:val="both"/>
              <w:rPr>
                <w:rFonts w:ascii="Arial" w:hAnsi="Arial" w:cs="Arial"/>
                <w:sz w:val="20"/>
                <w:szCs w:val="20"/>
              </w:rPr>
            </w:pPr>
          </w:p>
          <w:p w14:paraId="1D27D96F"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Concentração:</w:t>
            </w:r>
            <w:r w:rsidRPr="004E1AB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CCD43D4" w14:textId="77777777" w:rsidR="004E1AB9" w:rsidRPr="004E1AB9" w:rsidRDefault="004E1AB9" w:rsidP="006844D8">
            <w:pPr>
              <w:jc w:val="both"/>
              <w:rPr>
                <w:rFonts w:ascii="Arial" w:hAnsi="Arial" w:cs="Arial"/>
                <w:sz w:val="20"/>
                <w:szCs w:val="20"/>
              </w:rPr>
            </w:pPr>
          </w:p>
          <w:p w14:paraId="09AFE0F4"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Decorrente da Precificação dos Ativos</w:t>
            </w:r>
            <w:r w:rsidRPr="004E1AB9">
              <w:rPr>
                <w:rFonts w:ascii="Arial" w:hAnsi="Arial" w:cs="Arial"/>
                <w:bCs/>
                <w:sz w:val="20"/>
                <w:szCs w:val="20"/>
              </w:rPr>
              <w:t xml:space="preserve"> </w:t>
            </w:r>
            <w:r w:rsidRPr="004E1AB9">
              <w:rPr>
                <w:rFonts w:ascii="Arial" w:hAnsi="Arial" w:cs="Arial"/>
                <w:b/>
                <w:bCs/>
                <w:sz w:val="20"/>
                <w:szCs w:val="20"/>
              </w:rPr>
              <w:t>Financeiros</w:t>
            </w:r>
            <w:r w:rsidRPr="004E1AB9">
              <w:rPr>
                <w:rFonts w:ascii="Arial" w:hAnsi="Arial" w:cs="Arial"/>
                <w:b/>
                <w:sz w:val="20"/>
                <w:szCs w:val="20"/>
              </w:rPr>
              <w:t>:</w:t>
            </w:r>
            <w:r w:rsidRPr="004E1AB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55A850" w14:textId="77777777" w:rsidR="004E1AB9" w:rsidRPr="004E1AB9" w:rsidRDefault="004E1AB9" w:rsidP="006844D8">
            <w:pPr>
              <w:jc w:val="both"/>
              <w:rPr>
                <w:rFonts w:ascii="Arial" w:hAnsi="Arial" w:cs="Arial"/>
                <w:sz w:val="20"/>
                <w:szCs w:val="20"/>
              </w:rPr>
            </w:pPr>
          </w:p>
          <w:p w14:paraId="6026DD54"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Perdas Patrimoniais/Capital</w:t>
            </w:r>
            <w:r w:rsidRPr="004E1AB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E05B84E" w14:textId="77777777" w:rsidR="004E1AB9" w:rsidRPr="004E1AB9" w:rsidRDefault="004E1AB9" w:rsidP="006844D8">
            <w:pPr>
              <w:jc w:val="both"/>
              <w:rPr>
                <w:rFonts w:ascii="Arial" w:hAnsi="Arial" w:cs="Arial"/>
                <w:sz w:val="20"/>
                <w:szCs w:val="20"/>
              </w:rPr>
            </w:pPr>
          </w:p>
          <w:p w14:paraId="4C7C6B8A"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Cambial</w:t>
            </w:r>
            <w:r w:rsidRPr="004E1AB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C3679DA" w14:textId="77777777" w:rsidR="004E1AB9" w:rsidRPr="004E1AB9" w:rsidRDefault="004E1AB9" w:rsidP="006844D8">
            <w:pPr>
              <w:jc w:val="both"/>
              <w:rPr>
                <w:rFonts w:ascii="Arial" w:hAnsi="Arial" w:cs="Arial"/>
                <w:sz w:val="20"/>
                <w:szCs w:val="20"/>
              </w:rPr>
            </w:pPr>
          </w:p>
          <w:p w14:paraId="30ED8F8A" w14:textId="3839CE11" w:rsidR="004E1AB9" w:rsidRDefault="0025625D" w:rsidP="006844D8">
            <w:pPr>
              <w:jc w:val="both"/>
              <w:rPr>
                <w:rFonts w:ascii="Arial" w:hAnsi="Arial" w:cs="Arial"/>
                <w:sz w:val="20"/>
                <w:szCs w:val="20"/>
              </w:rPr>
            </w:pPr>
            <w:r>
              <w:rPr>
                <w:rFonts w:ascii="Arial" w:hAnsi="Arial" w:cs="Arial"/>
                <w:b/>
                <w:sz w:val="20"/>
                <w:szCs w:val="20"/>
              </w:rPr>
              <w:t xml:space="preserve">Risco de </w:t>
            </w:r>
            <w:r w:rsidR="004E1AB9" w:rsidRPr="004E1AB9">
              <w:rPr>
                <w:rFonts w:ascii="Arial" w:hAnsi="Arial" w:cs="Arial"/>
                <w:b/>
                <w:sz w:val="20"/>
                <w:szCs w:val="20"/>
              </w:rPr>
              <w:t>Concentração em Crédito Privado</w:t>
            </w:r>
            <w:r w:rsidR="004E1AB9" w:rsidRPr="004E1AB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4393361" w14:textId="77777777" w:rsidR="004E6C4C" w:rsidRPr="004E1AB9" w:rsidRDefault="004E6C4C" w:rsidP="006844D8">
            <w:pPr>
              <w:jc w:val="both"/>
              <w:rPr>
                <w:rFonts w:ascii="Arial" w:hAnsi="Arial" w:cs="Arial"/>
                <w:sz w:val="20"/>
                <w:szCs w:val="20"/>
              </w:rPr>
            </w:pPr>
          </w:p>
          <w:p w14:paraId="6E09B98F"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Mercado Externo</w:t>
            </w:r>
            <w:r w:rsidRPr="004E1AB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6208FF9" w14:textId="77777777" w:rsidR="004E1AB9" w:rsidRPr="004E1AB9" w:rsidRDefault="004E1AB9" w:rsidP="006844D8">
            <w:pPr>
              <w:jc w:val="both"/>
              <w:rPr>
                <w:rFonts w:ascii="Arial" w:hAnsi="Arial" w:cs="Arial"/>
                <w:sz w:val="20"/>
                <w:szCs w:val="20"/>
              </w:rPr>
            </w:pPr>
          </w:p>
          <w:p w14:paraId="2A400206" w14:textId="77777777" w:rsidR="004E1AB9" w:rsidRPr="004E1AB9" w:rsidRDefault="004E1AB9" w:rsidP="006844D8">
            <w:pPr>
              <w:jc w:val="both"/>
              <w:rPr>
                <w:rFonts w:ascii="Arial" w:hAnsi="Arial" w:cs="Arial"/>
                <w:sz w:val="20"/>
                <w:szCs w:val="20"/>
              </w:rPr>
            </w:pPr>
            <w:r w:rsidRPr="004E1AB9">
              <w:rPr>
                <w:rFonts w:ascii="Arial" w:hAnsi="Arial" w:cs="Arial"/>
                <w:b/>
                <w:bCs/>
                <w:sz w:val="20"/>
                <w:szCs w:val="20"/>
              </w:rPr>
              <w:t>Risco Socioambiental:</w:t>
            </w:r>
            <w:r w:rsidRPr="004E1AB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9A6D5A" w14:textId="77777777" w:rsidR="004E1AB9" w:rsidRPr="004E1AB9" w:rsidRDefault="004E1AB9" w:rsidP="006844D8">
            <w:pPr>
              <w:pStyle w:val="PargrafodaLista"/>
              <w:rPr>
                <w:rFonts w:ascii="Arial" w:hAnsi="Arial" w:cs="Arial"/>
                <w:sz w:val="20"/>
                <w:szCs w:val="20"/>
              </w:rPr>
            </w:pPr>
          </w:p>
          <w:p w14:paraId="63621958" w14:textId="77777777" w:rsidR="004E1AB9" w:rsidRPr="004E1AB9" w:rsidRDefault="004E1AB9" w:rsidP="006844D8">
            <w:pPr>
              <w:jc w:val="both"/>
              <w:rPr>
                <w:rFonts w:ascii="Arial" w:hAnsi="Arial" w:cs="Arial"/>
                <w:sz w:val="20"/>
                <w:szCs w:val="20"/>
              </w:rPr>
            </w:pPr>
            <w:r w:rsidRPr="004E1AB9">
              <w:rPr>
                <w:rFonts w:ascii="Arial" w:hAnsi="Arial" w:cs="Arial"/>
                <w:b/>
                <w:bCs/>
                <w:sz w:val="20"/>
                <w:szCs w:val="20"/>
              </w:rPr>
              <w:t>Risco de Tratamento Fiscal:</w:t>
            </w:r>
            <w:r w:rsidRPr="004E1AB9">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573245A"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w:t>
            </w:r>
          </w:p>
          <w:p w14:paraId="6D46734C" w14:textId="77777777" w:rsidR="004E1AB9" w:rsidRPr="004E1AB9" w:rsidRDefault="004E1AB9" w:rsidP="006844D8">
            <w:pPr>
              <w:jc w:val="both"/>
              <w:rPr>
                <w:rFonts w:ascii="Arial" w:hAnsi="Arial" w:cs="Arial"/>
                <w:b/>
                <w:bCs/>
                <w:sz w:val="20"/>
                <w:szCs w:val="20"/>
              </w:rPr>
            </w:pPr>
            <w:r w:rsidRPr="004E1AB9">
              <w:rPr>
                <w:rFonts w:ascii="Arial" w:hAnsi="Arial" w:cs="Arial"/>
                <w:b/>
                <w:bCs/>
                <w:sz w:val="20"/>
                <w:szCs w:val="20"/>
              </w:rPr>
              <w:t xml:space="preserve">Risco de Responsabilidade Ilimitada: </w:t>
            </w:r>
            <w:r w:rsidRPr="004E1AB9">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2C22C4F" w14:textId="77777777" w:rsidR="004E1AB9" w:rsidRPr="004E1AB9" w:rsidRDefault="004E1AB9" w:rsidP="006844D8">
            <w:pPr>
              <w:jc w:val="both"/>
              <w:rPr>
                <w:rFonts w:ascii="Arial" w:hAnsi="Arial" w:cs="Arial"/>
                <w:sz w:val="20"/>
                <w:szCs w:val="20"/>
              </w:rPr>
            </w:pPr>
          </w:p>
          <w:p w14:paraId="3896DFDF" w14:textId="472B3FC9" w:rsidR="004E1AB9" w:rsidRPr="004E1AB9" w:rsidRDefault="004E1AB9" w:rsidP="006844D8">
            <w:pPr>
              <w:jc w:val="both"/>
              <w:rPr>
                <w:rFonts w:ascii="Arial" w:hAnsi="Arial" w:cs="Arial"/>
                <w:sz w:val="20"/>
                <w:szCs w:val="20"/>
              </w:rPr>
            </w:pPr>
            <w:r w:rsidRPr="004E1AB9">
              <w:rPr>
                <w:rFonts w:ascii="Arial" w:hAnsi="Arial" w:cs="Arial"/>
                <w:b/>
                <w:bCs/>
                <w:sz w:val="20"/>
                <w:szCs w:val="20"/>
              </w:rPr>
              <w:t>Risco de Fundo Investido</w:t>
            </w:r>
            <w:r w:rsidRPr="004E1AB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7"/>
      <w:bookmarkEnd w:id="10"/>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5271E10F"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FB67D5" w:rsidRPr="00FB67D5">
              <w:rPr>
                <w:rFonts w:ascii="Arial" w:hAnsi="Arial" w:cs="Arial"/>
                <w:sz w:val="20"/>
                <w:szCs w:val="20"/>
              </w:rPr>
              <w:t>Percentual indicado abaixo, calculado sobre o valor do patrimônio líquido d</w:t>
            </w:r>
            <w:r w:rsidR="00FB67D5">
              <w:rPr>
                <w:rFonts w:ascii="Arial" w:hAnsi="Arial" w:cs="Arial"/>
                <w:sz w:val="20"/>
                <w:szCs w:val="20"/>
              </w:rPr>
              <w:t xml:space="preserve">a Classe. </w:t>
            </w:r>
          </w:p>
          <w:p w14:paraId="2C866A81" w14:textId="77777777" w:rsidR="00253355" w:rsidRPr="00BE0B51" w:rsidRDefault="00253355"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253355" w:rsidRPr="00BE0B51" w14:paraId="5AD700D0" w14:textId="210F46D1"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B0B307" w14:textId="021C56AF" w:rsidR="00253355" w:rsidRPr="00BE0B51" w:rsidRDefault="00253355" w:rsidP="00253355">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4D0D70F" w14:textId="1231F1A0" w:rsidR="00253355" w:rsidRPr="00BE0B51" w:rsidRDefault="00253355" w:rsidP="00253355">
                  <w:pPr>
                    <w:jc w:val="center"/>
                    <w:rPr>
                      <w:rFonts w:ascii="Arial" w:hAnsi="Arial" w:cs="Arial"/>
                      <w:b/>
                      <w:bCs/>
                      <w:sz w:val="20"/>
                      <w:szCs w:val="20"/>
                    </w:rPr>
                  </w:pPr>
                  <w:r w:rsidRPr="00BE0B51">
                    <w:rPr>
                      <w:rFonts w:ascii="Arial" w:hAnsi="Arial" w:cs="Arial"/>
                      <w:b/>
                      <w:bCs/>
                      <w:sz w:val="20"/>
                      <w:szCs w:val="20"/>
                    </w:rPr>
                    <w:t xml:space="preserve">Taxa </w:t>
                  </w:r>
                  <w:r w:rsidR="008844A3">
                    <w:rPr>
                      <w:rFonts w:ascii="Arial" w:hAnsi="Arial" w:cs="Arial"/>
                      <w:b/>
                      <w:bCs/>
                      <w:sz w:val="20"/>
                      <w:szCs w:val="20"/>
                    </w:rPr>
                    <w:t>Global</w:t>
                  </w:r>
                  <w:r w:rsidRPr="00BE0B51">
                    <w:rPr>
                      <w:rFonts w:ascii="Arial" w:hAnsi="Arial" w:cs="Arial"/>
                      <w:b/>
                      <w:bCs/>
                      <w:sz w:val="20"/>
                      <w:szCs w:val="20"/>
                    </w:rPr>
                    <w:t xml:space="preserve"> </w:t>
                  </w:r>
                </w:p>
              </w:tc>
            </w:tr>
            <w:tr w:rsidR="00253355" w:rsidRPr="00BE0B51" w14:paraId="746DD5BE" w14:textId="24AE07E5"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470568" w14:textId="07F0DDA1" w:rsidR="00253355" w:rsidRPr="00BE0B51" w:rsidRDefault="00FB67D5" w:rsidP="00253355">
                  <w:pPr>
                    <w:jc w:val="both"/>
                    <w:rPr>
                      <w:rFonts w:ascii="Arial" w:hAnsi="Arial" w:cs="Arial"/>
                      <w:sz w:val="20"/>
                      <w:szCs w:val="20"/>
                    </w:rPr>
                  </w:pPr>
                  <w:r w:rsidRPr="00FB67D5">
                    <w:rPr>
                      <w:rFonts w:ascii="Arial" w:hAnsi="Arial" w:cs="Arial"/>
                      <w:sz w:val="20"/>
                      <w:szCs w:val="20"/>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A71218" w14:textId="5FC3B191" w:rsidR="00253355" w:rsidRPr="00BE0B51" w:rsidRDefault="00FB67D5" w:rsidP="00253355">
                  <w:pPr>
                    <w:jc w:val="center"/>
                    <w:rPr>
                      <w:rFonts w:ascii="Arial" w:hAnsi="Arial" w:cs="Arial"/>
                      <w:sz w:val="20"/>
                      <w:szCs w:val="20"/>
                    </w:rPr>
                  </w:pPr>
                  <w:r w:rsidRPr="00FB67D5">
                    <w:rPr>
                      <w:rFonts w:ascii="Arial" w:hAnsi="Arial" w:cs="Arial"/>
                      <w:sz w:val="20"/>
                      <w:szCs w:val="20"/>
                    </w:rPr>
                    <w:t>0,40% a.a.</w:t>
                  </w:r>
                </w:p>
              </w:tc>
            </w:tr>
            <w:tr w:rsidR="00253355" w:rsidRPr="00BE0B51" w14:paraId="3B15995C" w14:textId="5B035BC4"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ADCE9D" w14:textId="0211231B" w:rsidR="00253355" w:rsidRPr="00BE0B51" w:rsidRDefault="00FB67D5" w:rsidP="00253355">
                  <w:pPr>
                    <w:jc w:val="both"/>
                    <w:rPr>
                      <w:rFonts w:ascii="Arial" w:hAnsi="Arial" w:cs="Arial"/>
                      <w:sz w:val="20"/>
                      <w:szCs w:val="20"/>
                    </w:rPr>
                  </w:pPr>
                  <w:r w:rsidRPr="00FB67D5">
                    <w:rPr>
                      <w:rFonts w:ascii="Arial" w:hAnsi="Arial" w:cs="Arial"/>
                      <w:sz w:val="20"/>
                      <w:szCs w:val="20"/>
                    </w:rPr>
                    <w:t>Acima de R$ 10.000.000,00 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DC28CB" w14:textId="4D90DA30" w:rsidR="00253355" w:rsidRPr="00BE0B51" w:rsidRDefault="00FB67D5" w:rsidP="00253355">
                  <w:pPr>
                    <w:jc w:val="center"/>
                    <w:rPr>
                      <w:rFonts w:ascii="Arial" w:hAnsi="Arial" w:cs="Arial"/>
                      <w:sz w:val="20"/>
                      <w:szCs w:val="20"/>
                    </w:rPr>
                  </w:pPr>
                  <w:r w:rsidRPr="00FB67D5">
                    <w:rPr>
                      <w:rFonts w:ascii="Arial" w:hAnsi="Arial" w:cs="Arial"/>
                      <w:sz w:val="20"/>
                      <w:szCs w:val="20"/>
                    </w:rPr>
                    <w:t>0,25% a.a.</w:t>
                  </w:r>
                </w:p>
              </w:tc>
            </w:tr>
            <w:tr w:rsidR="00253355" w:rsidRPr="00BE0B51" w14:paraId="06131235" w14:textId="0BB7FB72"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A93F4E" w14:textId="3D9A4C9C" w:rsidR="00253355" w:rsidRPr="00BE0B51" w:rsidRDefault="00FB67D5" w:rsidP="00253355">
                  <w:pPr>
                    <w:jc w:val="both"/>
                    <w:rPr>
                      <w:rFonts w:ascii="Arial" w:hAnsi="Arial" w:cs="Arial"/>
                      <w:sz w:val="20"/>
                      <w:szCs w:val="20"/>
                    </w:rPr>
                  </w:pPr>
                  <w:r w:rsidRPr="00FB67D5">
                    <w:rPr>
                      <w:rFonts w:ascii="Arial" w:hAnsi="Arial" w:cs="Arial"/>
                      <w:sz w:val="20"/>
                      <w:szCs w:val="20"/>
                    </w:rPr>
                    <w:t>Acima de R$ 20.000.000,00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5EE67DA" w14:textId="5571C263" w:rsidR="00253355" w:rsidRPr="00BE0B51" w:rsidRDefault="00FB67D5" w:rsidP="00253355">
                  <w:pPr>
                    <w:jc w:val="center"/>
                    <w:rPr>
                      <w:rFonts w:ascii="Arial" w:hAnsi="Arial" w:cs="Arial"/>
                      <w:sz w:val="20"/>
                      <w:szCs w:val="20"/>
                    </w:rPr>
                  </w:pPr>
                  <w:r w:rsidRPr="00FB67D5">
                    <w:rPr>
                      <w:rFonts w:ascii="Arial" w:hAnsi="Arial" w:cs="Arial"/>
                      <w:sz w:val="20"/>
                      <w:szCs w:val="20"/>
                    </w:rPr>
                    <w:t>0,20% a.a.</w:t>
                  </w:r>
                </w:p>
              </w:tc>
            </w:tr>
            <w:tr w:rsidR="00951551" w:rsidRPr="00BE0B51" w14:paraId="3C7A179C" w14:textId="2A7B7D80"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EF4CEC7" w14:textId="2CEF6F90" w:rsidR="00951551" w:rsidRPr="00BE0B51" w:rsidRDefault="00FB67D5" w:rsidP="00253355">
                  <w:pPr>
                    <w:jc w:val="both"/>
                    <w:rPr>
                      <w:rFonts w:ascii="Arial" w:hAnsi="Arial" w:cs="Arial"/>
                      <w:sz w:val="20"/>
                      <w:szCs w:val="20"/>
                    </w:rPr>
                  </w:pPr>
                  <w:r w:rsidRPr="00FB67D5">
                    <w:rPr>
                      <w:rFonts w:ascii="Arial" w:hAnsi="Arial" w:cs="Arial"/>
                      <w:sz w:val="20"/>
                      <w:szCs w:val="20"/>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20AD8954" w14:textId="7D712305" w:rsidR="00951551" w:rsidRDefault="00FB67D5" w:rsidP="00253355">
                  <w:pPr>
                    <w:jc w:val="center"/>
                    <w:rPr>
                      <w:rFonts w:ascii="Arial" w:hAnsi="Arial" w:cs="Arial"/>
                      <w:sz w:val="20"/>
                      <w:szCs w:val="20"/>
                    </w:rPr>
                  </w:pPr>
                  <w:r w:rsidRPr="00FB67D5">
                    <w:rPr>
                      <w:rFonts w:ascii="Arial" w:hAnsi="Arial" w:cs="Arial"/>
                      <w:sz w:val="20"/>
                      <w:szCs w:val="20"/>
                    </w:rPr>
                    <w:t>0,15% a.a.</w:t>
                  </w:r>
                </w:p>
              </w:tc>
            </w:tr>
            <w:tr w:rsidR="00951551" w:rsidRPr="00BE0B51" w14:paraId="4318CA33" w14:textId="265B1210"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263322F" w14:textId="521D456A" w:rsidR="00951551" w:rsidRPr="00BE0B51" w:rsidRDefault="00FB67D5" w:rsidP="00253355">
                  <w:pPr>
                    <w:jc w:val="both"/>
                    <w:rPr>
                      <w:rFonts w:ascii="Arial" w:hAnsi="Arial" w:cs="Arial"/>
                      <w:sz w:val="20"/>
                      <w:szCs w:val="20"/>
                    </w:rPr>
                  </w:pPr>
                  <w:r w:rsidRPr="00FB67D5">
                    <w:rPr>
                      <w:rFonts w:ascii="Arial" w:hAnsi="Arial" w:cs="Arial"/>
                      <w:sz w:val="20"/>
                      <w:szCs w:val="20"/>
                    </w:rPr>
                    <w:t>Acima de R$ 50.000.000,00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628929E3" w14:textId="21F7C850" w:rsidR="00951551" w:rsidRDefault="00FB67D5" w:rsidP="00253355">
                  <w:pPr>
                    <w:jc w:val="center"/>
                    <w:rPr>
                      <w:rFonts w:ascii="Arial" w:hAnsi="Arial" w:cs="Arial"/>
                      <w:sz w:val="20"/>
                      <w:szCs w:val="20"/>
                    </w:rPr>
                  </w:pPr>
                  <w:r w:rsidRPr="00FB67D5">
                    <w:rPr>
                      <w:rFonts w:ascii="Arial" w:hAnsi="Arial" w:cs="Arial"/>
                      <w:sz w:val="20"/>
                      <w:szCs w:val="20"/>
                    </w:rPr>
                    <w:t>0,10% a.a.</w:t>
                  </w:r>
                </w:p>
              </w:tc>
            </w:tr>
            <w:tr w:rsidR="00253355" w:rsidRPr="00BE0B51" w14:paraId="636CD03C" w14:textId="5F49B90E"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4AE1FF9" w14:textId="2820D6AB" w:rsidR="00253355" w:rsidRPr="00BE0B51" w:rsidRDefault="00253355" w:rsidP="00253355">
                  <w:pPr>
                    <w:jc w:val="both"/>
                    <w:rPr>
                      <w:rFonts w:ascii="Arial" w:hAnsi="Arial" w:cs="Arial"/>
                      <w:sz w:val="20"/>
                      <w:szCs w:val="20"/>
                    </w:rPr>
                  </w:pP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0D4715" w14:textId="37CF5B17" w:rsidR="00253355" w:rsidRPr="00BE0B51" w:rsidRDefault="00253355" w:rsidP="00253355">
                  <w:pPr>
                    <w:jc w:val="center"/>
                    <w:rPr>
                      <w:rFonts w:ascii="Arial" w:hAnsi="Arial" w:cs="Arial"/>
                      <w:sz w:val="20"/>
                      <w:szCs w:val="20"/>
                    </w:rPr>
                  </w:pPr>
                </w:p>
              </w:tc>
            </w:tr>
          </w:tbl>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5D401833"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3DE04811"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420F71" w:rsidRPr="009A5C9C">
              <w:rPr>
                <w:sz w:val="20"/>
                <w:szCs w:val="20"/>
              </w:rPr>
              <w:t xml:space="preserve"> </w:t>
            </w:r>
            <w:hyperlink r:id="rId14" w:history="1">
              <w:r w:rsidR="003F6564">
                <w:rPr>
                  <w:rStyle w:val="Hyperlink"/>
                </w:rPr>
                <w:t>https://www.santander.com.br/spa/</w:t>
              </w:r>
            </w:hyperlink>
            <w:r w:rsidR="00420F71" w:rsidRPr="009A5C9C">
              <w:rPr>
                <w:sz w:val="20"/>
                <w:szCs w:val="20"/>
              </w:rPr>
              <w:t xml:space="preserve"> .</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2227E55"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28E65BA5" w:rsidR="00C503EC" w:rsidRPr="00A052A8" w:rsidRDefault="00727A57"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11"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11"/>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respectivos Cotistas</w:t>
            </w:r>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1DB5"/>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5CCF"/>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0EA5"/>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25D"/>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C52"/>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4D9D"/>
    <w:rsid w:val="003E6D9B"/>
    <w:rsid w:val="003E728A"/>
    <w:rsid w:val="003F1C23"/>
    <w:rsid w:val="003F1DF1"/>
    <w:rsid w:val="003F21AA"/>
    <w:rsid w:val="003F21E4"/>
    <w:rsid w:val="003F5DC5"/>
    <w:rsid w:val="003F6464"/>
    <w:rsid w:val="003F65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370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036B"/>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E6C4C"/>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3F77"/>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3050"/>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4ED"/>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5841"/>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720"/>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64A8"/>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2F1D"/>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1FF2"/>
    <w:rsid w:val="00942EB3"/>
    <w:rsid w:val="00943DED"/>
    <w:rsid w:val="00944861"/>
    <w:rsid w:val="0094545C"/>
    <w:rsid w:val="009469AD"/>
    <w:rsid w:val="00947224"/>
    <w:rsid w:val="00947628"/>
    <w:rsid w:val="009479A3"/>
    <w:rsid w:val="00950066"/>
    <w:rsid w:val="00951551"/>
    <w:rsid w:val="00952B6D"/>
    <w:rsid w:val="00952D64"/>
    <w:rsid w:val="00953F18"/>
    <w:rsid w:val="00955049"/>
    <w:rsid w:val="009554B0"/>
    <w:rsid w:val="0095574F"/>
    <w:rsid w:val="009557A3"/>
    <w:rsid w:val="009557D5"/>
    <w:rsid w:val="00955D76"/>
    <w:rsid w:val="00960C1A"/>
    <w:rsid w:val="00961E1C"/>
    <w:rsid w:val="00961F03"/>
    <w:rsid w:val="00962AE2"/>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1AAC"/>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5D36"/>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2717"/>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3ECC"/>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175"/>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A3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5F8"/>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815"/>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4D5D"/>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97B6B"/>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B67D5"/>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3152288">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77580947">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pam/doc-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EB9E2EE3-A063-414C-AF5B-59470E0348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6949</Words>
  <Characters>37529</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9</cp:revision>
  <dcterms:created xsi:type="dcterms:W3CDTF">2025-01-14T21:50:00Z</dcterms:created>
  <dcterms:modified xsi:type="dcterms:W3CDTF">2025-06-16T20:09:00Z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