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BB25337" w14:textId="2FBE2B09" w:rsidR="0019676A" w:rsidRPr="00584B5D" w:rsidRDefault="0019676A" w:rsidP="0019676A">
            <w:pPr>
              <w:pStyle w:val="Corpodetexto"/>
              <w:spacing w:line="300" w:lineRule="exact"/>
              <w:jc w:val="both"/>
              <w:rPr>
                <w:rFonts w:ascii="Tahoma" w:hAnsi="Tahoma" w:cs="Tahoma"/>
                <w:b w:val="0"/>
                <w:bCs/>
                <w:sz w:val="20"/>
                <w:lang w:val="pt-BR"/>
              </w:rPr>
            </w:pPr>
            <w:r w:rsidRPr="00C30D47">
              <w:rPr>
                <w:rFonts w:ascii="Tahoma" w:hAnsi="Tahoma" w:cs="Tahoma"/>
                <w:b w:val="0"/>
                <w:bCs/>
                <w:sz w:val="20"/>
                <w:lang w:val="pt-BR"/>
              </w:rPr>
              <w:t xml:space="preserve">O presente Regulamento é parte integrante Instrumento Particular de Alteração do </w:t>
            </w:r>
            <w:r w:rsidR="008776BC" w:rsidRPr="008776BC">
              <w:rPr>
                <w:rFonts w:ascii="Tahoma" w:hAnsi="Tahoma" w:cs="Tahoma"/>
                <w:b w:val="0"/>
                <w:bCs/>
                <w:sz w:val="20"/>
                <w:lang w:val="pt-BR"/>
              </w:rPr>
              <w:t xml:space="preserve">SANTANDER PB </w:t>
            </w:r>
            <w:r w:rsidR="002A43AF">
              <w:rPr>
                <w:rFonts w:ascii="Tahoma" w:hAnsi="Tahoma" w:cs="Tahoma"/>
                <w:b w:val="0"/>
                <w:bCs/>
                <w:sz w:val="20"/>
                <w:lang w:val="pt-BR"/>
              </w:rPr>
              <w:t xml:space="preserve">FSA INVESTMENTS </w:t>
            </w:r>
            <w:r w:rsidR="008776BC" w:rsidRPr="008776BC">
              <w:rPr>
                <w:rFonts w:ascii="Tahoma" w:hAnsi="Tahoma" w:cs="Tahoma"/>
                <w:b w:val="0"/>
                <w:bCs/>
                <w:sz w:val="20"/>
                <w:lang w:val="pt-BR"/>
              </w:rPr>
              <w:t>MULTIMERCADO CRÉDITO PRIVADO FUNDO DE INVESTIMENTO</w:t>
            </w:r>
            <w:r w:rsidRPr="00C30D47">
              <w:rPr>
                <w:rFonts w:ascii="Tahoma" w:hAnsi="Tahoma" w:cs="Tahoma"/>
                <w:b w:val="0"/>
                <w:bCs/>
                <w:sz w:val="20"/>
                <w:lang w:val="pt-BR"/>
              </w:rPr>
              <w:t xml:space="preserve">, realizado em </w:t>
            </w:r>
            <w:r w:rsidR="002A49BB" w:rsidRPr="002A49BB">
              <w:rPr>
                <w:rFonts w:ascii="Tahoma" w:hAnsi="Tahoma" w:cs="Tahoma"/>
                <w:b w:val="0"/>
                <w:bCs/>
                <w:sz w:val="20"/>
                <w:lang w:val="pt-BR"/>
              </w:rPr>
              <w:t>20/12/2024.</w:t>
            </w:r>
          </w:p>
          <w:p w14:paraId="148D72BA" w14:textId="77777777" w:rsidR="0019676A" w:rsidRDefault="0019676A" w:rsidP="00B43596">
            <w:pPr>
              <w:spacing w:line="320" w:lineRule="exact"/>
              <w:jc w:val="center"/>
              <w:rPr>
                <w:rFonts w:ascii="Arial" w:hAnsi="Arial" w:cs="Arial"/>
                <w:b/>
                <w:sz w:val="20"/>
                <w:szCs w:val="20"/>
              </w:rPr>
            </w:pPr>
          </w:p>
          <w:p w14:paraId="148EDE4F" w14:textId="77777777" w:rsidR="008776BC"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407CA8BC" w14:textId="7B96349F" w:rsidR="00B43596" w:rsidRPr="00A052A8" w:rsidRDefault="00F25357"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sidR="00B43596" w:rsidRPr="00A052A8">
              <w:rPr>
                <w:rFonts w:ascii="Arial" w:hAnsi="Arial" w:cs="Arial"/>
                <w:b/>
                <w:sz w:val="20"/>
                <w:szCs w:val="20"/>
              </w:rPr>
              <w:t xml:space="preserve">SANTANDER PB </w:t>
            </w:r>
            <w:r w:rsidR="002A43AF">
              <w:rPr>
                <w:rFonts w:ascii="Arial" w:hAnsi="Arial" w:cs="Arial"/>
                <w:b/>
                <w:sz w:val="20"/>
                <w:szCs w:val="20"/>
              </w:rPr>
              <w:t>FSA INVESTMENTS</w:t>
            </w:r>
            <w:r w:rsidR="002A43AF" w:rsidRPr="00A052A8">
              <w:rPr>
                <w:rFonts w:ascii="Arial" w:hAnsi="Arial" w:cs="Arial"/>
                <w:b/>
                <w:sz w:val="20"/>
                <w:szCs w:val="20"/>
              </w:rPr>
              <w:t xml:space="preserve"> </w:t>
            </w:r>
            <w:r w:rsidR="00B43596" w:rsidRPr="00A052A8">
              <w:rPr>
                <w:rFonts w:ascii="Arial" w:hAnsi="Arial" w:cs="Arial"/>
                <w:b/>
                <w:sz w:val="20"/>
                <w:szCs w:val="20"/>
              </w:rPr>
              <w:t xml:space="preserve">MULTIMERCADO CRÉDITO PRIVADO - FUNDO 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4C6DAF46"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002A43AF" w:rsidRPr="002A43AF">
              <w:rPr>
                <w:rFonts w:ascii="Arial" w:hAnsi="Arial" w:cs="Arial"/>
                <w:sz w:val="20"/>
                <w:szCs w:val="20"/>
              </w:rPr>
              <w:t>23.964.393/0001-59</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4834169C"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2A49BB" w:rsidRPr="002A49BB">
        <w:rPr>
          <w:rFonts w:ascii="Arial" w:hAnsi="Arial" w:cs="Arial"/>
          <w:sz w:val="20"/>
          <w:szCs w:val="20"/>
        </w:rPr>
        <w:t>27/12/2024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03CAF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27DB30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4ECBEEF3"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2A43AF">
              <w:rPr>
                <w:rFonts w:ascii="Arial" w:hAnsi="Arial" w:cs="Arial"/>
                <w:sz w:val="20"/>
                <w:szCs w:val="20"/>
              </w:rPr>
              <w:t>maio</w:t>
            </w:r>
            <w:r w:rsidR="002A43AF"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A052A8">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w:t>
            </w:r>
            <w:r w:rsidRPr="00A052A8">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Para os efeitos de cômputo de quórum e manifestações de voto, na Assembleia Geral de Cotistas a cada Cotista caberá uma quantidade de votos </w:t>
            </w:r>
            <w:r w:rsidRPr="00A052A8">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2A49BB"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6F05548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2" w:history="1">
              <w:r w:rsidR="003C7B17" w:rsidRPr="00E90EA0">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12C26EAD"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2A43AF">
              <w:rPr>
                <w:rFonts w:ascii="Arial" w:hAnsi="Arial" w:cs="Arial"/>
                <w:b/>
                <w:sz w:val="20"/>
                <w:szCs w:val="20"/>
              </w:rPr>
              <w:t>FSA INVESTMENTS</w:t>
            </w:r>
            <w:r w:rsidR="002A43AF" w:rsidRPr="00A052A8">
              <w:rPr>
                <w:rFonts w:ascii="Arial" w:hAnsi="Arial" w:cs="Arial"/>
                <w:b/>
                <w:sz w:val="20"/>
                <w:szCs w:val="20"/>
              </w:rPr>
              <w:t xml:space="preserve">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CRÉDITO PRIVADO -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481C91C1"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2A43AF" w:rsidRPr="002A43AF">
              <w:rPr>
                <w:rFonts w:ascii="Arial" w:hAnsi="Arial" w:cs="Arial"/>
                <w:sz w:val="20"/>
                <w:szCs w:val="20"/>
              </w:rPr>
              <w:t>23.964.393/0001-59</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5C2792C3"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2A49BB" w:rsidRPr="002A49BB">
        <w:rPr>
          <w:rFonts w:ascii="Arial" w:hAnsi="Arial" w:cs="Arial"/>
          <w:sz w:val="20"/>
          <w:szCs w:val="20"/>
        </w:rPr>
        <w:t>27/12/2024</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shd w:val="clear" w:color="auto" w:fill="auto"/>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shd w:val="clear" w:color="auto" w:fill="auto"/>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5"/>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967DAC" w:rsidRDefault="0019676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lastRenderedPageBreak/>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 xml:space="preserve">Operações tendo como contraparte o Gestor e empresas de seu grupo econômico, bem como classes de fundos de investimento, clubes de investimento e/ou carteiras </w:t>
            </w:r>
            <w:r w:rsidRPr="00967DAC">
              <w:rPr>
                <w:rFonts w:ascii="Arial" w:hAnsi="Arial" w:cs="Arial"/>
                <w:sz w:val="20"/>
                <w:szCs w:val="20"/>
              </w:rPr>
              <w:lastRenderedPageBreak/>
              <w:t>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lastRenderedPageBreak/>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lastRenderedPageBreak/>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26507842"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2A43AF"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2A43AF" w:rsidRDefault="00253355" w:rsidP="00253355">
            <w:pPr>
              <w:jc w:val="both"/>
              <w:rPr>
                <w:rFonts w:ascii="Arial" w:hAnsi="Arial" w:cs="Arial"/>
                <w:sz w:val="20"/>
                <w:szCs w:val="20"/>
              </w:rPr>
            </w:pPr>
          </w:p>
          <w:p w14:paraId="1E79A51C" w14:textId="11F8631B" w:rsidR="00253355" w:rsidRPr="002A43AF" w:rsidRDefault="00253355" w:rsidP="00253355">
            <w:pPr>
              <w:jc w:val="both"/>
              <w:rPr>
                <w:rFonts w:ascii="Arial" w:hAnsi="Arial" w:cs="Arial"/>
                <w:sz w:val="20"/>
                <w:szCs w:val="20"/>
              </w:rPr>
            </w:pPr>
            <w:r w:rsidRPr="002A43A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2A43AF" w:rsidRDefault="00253355" w:rsidP="00253355">
            <w:pPr>
              <w:jc w:val="both"/>
              <w:rPr>
                <w:rFonts w:ascii="Arial" w:hAnsi="Arial" w:cs="Arial"/>
                <w:sz w:val="20"/>
                <w:szCs w:val="20"/>
              </w:rPr>
            </w:pPr>
          </w:p>
          <w:p w14:paraId="2993F763" w14:textId="5FDE3FEE" w:rsidR="00253355" w:rsidRPr="002A43AF" w:rsidRDefault="00253355" w:rsidP="00253355">
            <w:pPr>
              <w:jc w:val="both"/>
              <w:rPr>
                <w:rFonts w:ascii="Arial" w:hAnsi="Arial" w:cs="Arial"/>
                <w:sz w:val="20"/>
                <w:szCs w:val="20"/>
              </w:rPr>
            </w:pPr>
            <w:r w:rsidRPr="002A43AF">
              <w:rPr>
                <w:rFonts w:ascii="Arial" w:hAnsi="Arial" w:cs="Arial"/>
                <w:b/>
                <w:sz w:val="20"/>
                <w:szCs w:val="20"/>
              </w:rPr>
              <w:t xml:space="preserve">Taxa </w:t>
            </w:r>
            <w:r w:rsidR="008844A3" w:rsidRPr="002A43AF">
              <w:rPr>
                <w:rFonts w:ascii="Arial" w:hAnsi="Arial" w:cs="Arial"/>
                <w:b/>
                <w:sz w:val="20"/>
                <w:szCs w:val="20"/>
              </w:rPr>
              <w:t>Global</w:t>
            </w:r>
            <w:r w:rsidRPr="002A43AF">
              <w:rPr>
                <w:rFonts w:ascii="Arial" w:hAnsi="Arial" w:cs="Arial"/>
                <w:b/>
                <w:sz w:val="20"/>
                <w:szCs w:val="20"/>
              </w:rPr>
              <w:t xml:space="preserve"> Mínima</w:t>
            </w:r>
            <w:r w:rsidR="00951551" w:rsidRPr="002A43AF">
              <w:rPr>
                <w:rFonts w:ascii="Arial" w:hAnsi="Arial" w:cs="Arial"/>
                <w:b/>
                <w:sz w:val="20"/>
                <w:szCs w:val="20"/>
              </w:rPr>
              <w:t>:</w:t>
            </w:r>
            <w:r w:rsidRPr="002A43AF">
              <w:rPr>
                <w:rFonts w:ascii="Arial" w:hAnsi="Arial" w:cs="Arial"/>
                <w:sz w:val="20"/>
                <w:szCs w:val="20"/>
              </w:rPr>
              <w:t xml:space="preserve"> </w:t>
            </w:r>
            <w:r w:rsidR="002A43AF" w:rsidRPr="002A43AF">
              <w:rPr>
                <w:rFonts w:ascii="Arial" w:hAnsi="Arial" w:cs="Arial"/>
                <w:sz w:val="20"/>
                <w:szCs w:val="20"/>
              </w:rPr>
              <w:t>Percentual indicado abaixo, calculado sobre o valor do patrimônio líquido da Classe</w:t>
            </w:r>
            <w:r w:rsidR="00AC2277" w:rsidRPr="002A43AF">
              <w:rPr>
                <w:rFonts w:ascii="Arial" w:hAnsi="Arial" w:cs="Arial"/>
                <w:sz w:val="20"/>
                <w:szCs w:val="20"/>
              </w:rPr>
              <w:t>.</w:t>
            </w:r>
          </w:p>
          <w:p w14:paraId="72B027CB" w14:textId="77777777" w:rsidR="002A43AF" w:rsidRPr="002A43AF" w:rsidRDefault="002A43AF"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2A43AF" w:rsidRPr="002A43AF" w14:paraId="78C32BF2" w14:textId="77777777" w:rsidTr="00881C2E">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23C137" w14:textId="77777777" w:rsidR="002A43AF" w:rsidRPr="002A43AF" w:rsidRDefault="002A43AF" w:rsidP="002A43AF">
                  <w:pPr>
                    <w:jc w:val="center"/>
                    <w:rPr>
                      <w:rFonts w:ascii="Arial" w:hAnsi="Arial" w:cs="Arial"/>
                      <w:b/>
                      <w:bCs/>
                      <w:sz w:val="20"/>
                      <w:szCs w:val="20"/>
                    </w:rPr>
                  </w:pPr>
                  <w:r w:rsidRPr="002A43AF">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0B84887" w14:textId="77777777" w:rsidR="002A43AF" w:rsidRPr="002A43AF" w:rsidRDefault="002A43AF" w:rsidP="002A43AF">
                  <w:pPr>
                    <w:jc w:val="center"/>
                    <w:rPr>
                      <w:rFonts w:ascii="Arial" w:hAnsi="Arial" w:cs="Arial"/>
                      <w:b/>
                      <w:bCs/>
                      <w:sz w:val="20"/>
                      <w:szCs w:val="20"/>
                    </w:rPr>
                  </w:pPr>
                  <w:r w:rsidRPr="002A43AF">
                    <w:rPr>
                      <w:rFonts w:ascii="Arial" w:hAnsi="Arial" w:cs="Arial"/>
                      <w:b/>
                      <w:bCs/>
                      <w:sz w:val="20"/>
                      <w:szCs w:val="20"/>
                    </w:rPr>
                    <w:t xml:space="preserve">Taxa Global </w:t>
                  </w:r>
                </w:p>
              </w:tc>
            </w:tr>
            <w:tr w:rsidR="002A43AF" w:rsidRPr="002A43AF" w14:paraId="16752E44"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79D900" w14:textId="684DDB36" w:rsidR="002A43AF" w:rsidRPr="002A43AF" w:rsidRDefault="002A43AF" w:rsidP="002A43AF">
                  <w:pPr>
                    <w:jc w:val="both"/>
                    <w:rPr>
                      <w:rFonts w:ascii="Arial" w:hAnsi="Arial" w:cs="Arial"/>
                      <w:sz w:val="20"/>
                      <w:szCs w:val="20"/>
                    </w:rPr>
                  </w:pPr>
                  <w:r w:rsidRPr="002A43AF">
                    <w:rPr>
                      <w:rFonts w:ascii="Arial" w:hAnsi="Arial" w:cs="Arial"/>
                      <w:sz w:val="20"/>
                      <w:szCs w:val="20"/>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86B907" w14:textId="74D7B582" w:rsidR="002A43AF" w:rsidRPr="002A43AF" w:rsidRDefault="002A43AF" w:rsidP="002A43AF">
                  <w:pPr>
                    <w:jc w:val="center"/>
                    <w:rPr>
                      <w:rFonts w:ascii="Arial" w:hAnsi="Arial" w:cs="Arial"/>
                      <w:sz w:val="20"/>
                      <w:szCs w:val="20"/>
                    </w:rPr>
                  </w:pPr>
                  <w:r w:rsidRPr="002A43AF">
                    <w:rPr>
                      <w:rFonts w:ascii="Arial" w:hAnsi="Arial" w:cs="Arial"/>
                      <w:sz w:val="20"/>
                      <w:szCs w:val="20"/>
                    </w:rPr>
                    <w:t>0,55% a.a.</w:t>
                  </w:r>
                </w:p>
              </w:tc>
            </w:tr>
            <w:tr w:rsidR="002A43AF" w:rsidRPr="002A43AF" w14:paraId="2CC0479D"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7CAFAF" w14:textId="1FAC124D" w:rsidR="002A43AF" w:rsidRPr="002A43AF" w:rsidRDefault="002A43AF" w:rsidP="002A43AF">
                  <w:pPr>
                    <w:jc w:val="both"/>
                    <w:rPr>
                      <w:rFonts w:ascii="Arial" w:hAnsi="Arial" w:cs="Arial"/>
                      <w:sz w:val="20"/>
                      <w:szCs w:val="20"/>
                    </w:rPr>
                  </w:pPr>
                  <w:r w:rsidRPr="002A43AF">
                    <w:rPr>
                      <w:rFonts w:ascii="Arial" w:hAnsi="Arial" w:cs="Arial"/>
                      <w:sz w:val="20"/>
                      <w:szCs w:val="20"/>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26CA344" w14:textId="309E8A6A" w:rsidR="002A43AF" w:rsidRPr="002A43AF" w:rsidRDefault="002A43AF" w:rsidP="002A43AF">
                  <w:pPr>
                    <w:jc w:val="center"/>
                    <w:rPr>
                      <w:rFonts w:ascii="Arial" w:hAnsi="Arial" w:cs="Arial"/>
                      <w:sz w:val="20"/>
                      <w:szCs w:val="20"/>
                    </w:rPr>
                  </w:pPr>
                  <w:r w:rsidRPr="002A43AF">
                    <w:rPr>
                      <w:rFonts w:ascii="Arial" w:hAnsi="Arial" w:cs="Arial"/>
                      <w:sz w:val="20"/>
                      <w:szCs w:val="20"/>
                    </w:rPr>
                    <w:t>0,50% a.a.</w:t>
                  </w:r>
                </w:p>
              </w:tc>
            </w:tr>
            <w:tr w:rsidR="002A43AF" w:rsidRPr="002A43AF" w14:paraId="7DD97BBC"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8818B1" w14:textId="1806BD09" w:rsidR="002A43AF" w:rsidRPr="002A43AF" w:rsidRDefault="002A43AF" w:rsidP="002A43AF">
                  <w:pPr>
                    <w:jc w:val="both"/>
                    <w:rPr>
                      <w:rFonts w:ascii="Arial" w:hAnsi="Arial" w:cs="Arial"/>
                      <w:sz w:val="20"/>
                      <w:szCs w:val="20"/>
                    </w:rPr>
                  </w:pPr>
                  <w:r w:rsidRPr="002A43AF">
                    <w:rPr>
                      <w:rFonts w:ascii="Arial" w:hAnsi="Arial" w:cs="Arial"/>
                      <w:sz w:val="20"/>
                      <w:szCs w:val="20"/>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282327" w14:textId="72807C0B" w:rsidR="002A43AF" w:rsidRPr="002A43AF" w:rsidRDefault="002A43AF" w:rsidP="002A43AF">
                  <w:pPr>
                    <w:jc w:val="center"/>
                    <w:rPr>
                      <w:rFonts w:ascii="Arial" w:hAnsi="Arial" w:cs="Arial"/>
                      <w:sz w:val="20"/>
                      <w:szCs w:val="20"/>
                    </w:rPr>
                  </w:pPr>
                  <w:r w:rsidRPr="002A43AF">
                    <w:rPr>
                      <w:rFonts w:ascii="Arial" w:hAnsi="Arial" w:cs="Arial"/>
                      <w:sz w:val="20"/>
                      <w:szCs w:val="20"/>
                    </w:rPr>
                    <w:t>0,45% a.a.</w:t>
                  </w:r>
                </w:p>
              </w:tc>
            </w:tr>
            <w:tr w:rsidR="002A43AF" w:rsidRPr="002A43AF" w14:paraId="70EB7517"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B6CE325" w14:textId="3C1AB05F" w:rsidR="002A43AF" w:rsidRPr="002A43AF" w:rsidRDefault="002A43AF" w:rsidP="002A43AF">
                  <w:pPr>
                    <w:jc w:val="both"/>
                    <w:rPr>
                      <w:rFonts w:ascii="Arial" w:hAnsi="Arial" w:cs="Arial"/>
                      <w:sz w:val="20"/>
                      <w:szCs w:val="20"/>
                    </w:rPr>
                  </w:pPr>
                  <w:r w:rsidRPr="002A43AF">
                    <w:rPr>
                      <w:rFonts w:ascii="Arial" w:hAnsi="Arial" w:cs="Arial"/>
                      <w:sz w:val="20"/>
                      <w:szCs w:val="20"/>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B52C20E" w14:textId="00C26BD1" w:rsidR="002A43AF" w:rsidRPr="002A43AF" w:rsidRDefault="002A43AF" w:rsidP="002A43AF">
                  <w:pPr>
                    <w:jc w:val="center"/>
                    <w:rPr>
                      <w:rFonts w:ascii="Arial" w:hAnsi="Arial" w:cs="Arial"/>
                      <w:sz w:val="20"/>
                      <w:szCs w:val="20"/>
                    </w:rPr>
                  </w:pPr>
                  <w:r w:rsidRPr="002A43AF">
                    <w:rPr>
                      <w:rFonts w:ascii="Arial" w:hAnsi="Arial" w:cs="Arial"/>
                      <w:sz w:val="20"/>
                      <w:szCs w:val="20"/>
                    </w:rPr>
                    <w:t>0,40% a.a.</w:t>
                  </w:r>
                </w:p>
              </w:tc>
            </w:tr>
          </w:tbl>
          <w:p w14:paraId="607D854E" w14:textId="77777777" w:rsidR="00253355" w:rsidRPr="002A43AF" w:rsidRDefault="00253355" w:rsidP="00253355">
            <w:pPr>
              <w:jc w:val="both"/>
              <w:rPr>
                <w:rFonts w:ascii="Arial" w:hAnsi="Arial" w:cs="Arial"/>
                <w:sz w:val="20"/>
                <w:szCs w:val="20"/>
              </w:rPr>
            </w:pPr>
          </w:p>
          <w:p w14:paraId="44570F8F" w14:textId="7D710D5F" w:rsidR="00253355" w:rsidRPr="002A43AF" w:rsidRDefault="00253355" w:rsidP="00253355">
            <w:pPr>
              <w:jc w:val="both"/>
              <w:rPr>
                <w:rFonts w:ascii="Arial" w:hAnsi="Arial" w:cs="Arial"/>
                <w:sz w:val="20"/>
                <w:szCs w:val="20"/>
              </w:rPr>
            </w:pPr>
            <w:r w:rsidRPr="002A43AF">
              <w:rPr>
                <w:rFonts w:ascii="Arial" w:hAnsi="Arial" w:cs="Arial"/>
                <w:b/>
                <w:sz w:val="20"/>
                <w:szCs w:val="20"/>
              </w:rPr>
              <w:t xml:space="preserve">Taxa </w:t>
            </w:r>
            <w:r w:rsidR="008844A3" w:rsidRPr="002A43AF">
              <w:rPr>
                <w:rFonts w:ascii="Arial" w:hAnsi="Arial" w:cs="Arial"/>
                <w:b/>
                <w:sz w:val="20"/>
                <w:szCs w:val="20"/>
              </w:rPr>
              <w:t>Global</w:t>
            </w:r>
            <w:r w:rsidRPr="002A43AF">
              <w:rPr>
                <w:rFonts w:ascii="Arial" w:hAnsi="Arial" w:cs="Arial"/>
                <w:b/>
                <w:sz w:val="20"/>
                <w:szCs w:val="20"/>
              </w:rPr>
              <w:t xml:space="preserve"> Máxima</w:t>
            </w:r>
            <w:r w:rsidRPr="002A43AF">
              <w:rPr>
                <w:rFonts w:ascii="Arial" w:hAnsi="Arial" w:cs="Arial"/>
                <w:sz w:val="20"/>
                <w:szCs w:val="20"/>
              </w:rPr>
              <w:t xml:space="preserve">: </w:t>
            </w:r>
            <w:r w:rsidR="00540843" w:rsidRPr="002A43AF">
              <w:rPr>
                <w:rFonts w:ascii="Arial" w:eastAsia="Arial Unicode MS" w:hAnsi="Arial" w:cs="Arial"/>
                <w:sz w:val="20"/>
                <w:szCs w:val="20"/>
              </w:rPr>
              <w:t>A</w:t>
            </w:r>
            <w:r w:rsidRPr="002A43AF">
              <w:rPr>
                <w:rFonts w:ascii="Arial" w:eastAsia="Arial Unicode MS" w:hAnsi="Arial" w:cs="Arial"/>
                <w:sz w:val="20"/>
                <w:szCs w:val="20"/>
              </w:rPr>
              <w:t xml:space="preserve"> Classe poderá aplicar seus recursos em classes (e/ou subclasses) de fundos de investimento</w:t>
            </w:r>
            <w:r w:rsidRPr="002A43AF">
              <w:rPr>
                <w:rFonts w:ascii="Arial" w:hAnsi="Arial" w:cs="Arial"/>
                <w:sz w:val="20"/>
                <w:szCs w:val="20"/>
              </w:rPr>
              <w:t xml:space="preserve"> </w:t>
            </w:r>
            <w:r w:rsidRPr="002A43AF">
              <w:rPr>
                <w:rFonts w:ascii="Arial" w:eastAsia="Arial Unicode MS" w:hAnsi="Arial" w:cs="Arial"/>
                <w:sz w:val="20"/>
                <w:szCs w:val="20"/>
              </w:rPr>
              <w:t>que cobram taxa</w:t>
            </w:r>
            <w:r w:rsidR="008844A3" w:rsidRPr="002A43AF">
              <w:rPr>
                <w:rFonts w:ascii="Arial" w:eastAsia="Arial Unicode MS" w:hAnsi="Arial" w:cs="Arial"/>
                <w:sz w:val="20"/>
                <w:szCs w:val="20"/>
              </w:rPr>
              <w:t xml:space="preserve"> global</w:t>
            </w:r>
            <w:r w:rsidRPr="002A43AF">
              <w:rPr>
                <w:rFonts w:ascii="Arial" w:eastAsia="Arial Unicode MS" w:hAnsi="Arial" w:cs="Arial"/>
                <w:sz w:val="20"/>
                <w:szCs w:val="20"/>
              </w:rPr>
              <w:t xml:space="preserve">. Nesse caso, o valor da taxa </w:t>
            </w:r>
            <w:r w:rsidR="008844A3" w:rsidRPr="002A43AF">
              <w:rPr>
                <w:rFonts w:ascii="Arial" w:eastAsia="Arial Unicode MS" w:hAnsi="Arial" w:cs="Arial"/>
                <w:sz w:val="20"/>
                <w:szCs w:val="20"/>
              </w:rPr>
              <w:t>global</w:t>
            </w:r>
            <w:r w:rsidRPr="002A43AF">
              <w:rPr>
                <w:rFonts w:ascii="Arial" w:eastAsia="Arial Unicode MS" w:hAnsi="Arial" w:cs="Arial"/>
                <w:sz w:val="20"/>
                <w:szCs w:val="20"/>
              </w:rPr>
              <w:t xml:space="preserve"> final a ser paga pela Classe será o somatório da Taxa </w:t>
            </w:r>
            <w:r w:rsidR="008844A3" w:rsidRPr="002A43AF">
              <w:rPr>
                <w:rFonts w:ascii="Arial" w:eastAsia="Arial Unicode MS" w:hAnsi="Arial" w:cs="Arial"/>
                <w:sz w:val="20"/>
                <w:szCs w:val="20"/>
              </w:rPr>
              <w:t xml:space="preserve">Global </w:t>
            </w:r>
            <w:r w:rsidRPr="002A43AF">
              <w:rPr>
                <w:rFonts w:ascii="Arial" w:eastAsia="Arial Unicode MS" w:hAnsi="Arial" w:cs="Arial"/>
                <w:sz w:val="20"/>
                <w:szCs w:val="20"/>
              </w:rPr>
              <w:t xml:space="preserve">Mínima e da taxa </w:t>
            </w:r>
            <w:r w:rsidR="008844A3" w:rsidRPr="002A43AF">
              <w:rPr>
                <w:rFonts w:ascii="Arial" w:eastAsia="Arial Unicode MS" w:hAnsi="Arial" w:cs="Arial"/>
                <w:sz w:val="20"/>
                <w:szCs w:val="20"/>
              </w:rPr>
              <w:t>globa</w:t>
            </w:r>
            <w:r w:rsidR="008D3DD1" w:rsidRPr="002A43AF">
              <w:rPr>
                <w:rFonts w:ascii="Arial" w:eastAsia="Arial Unicode MS" w:hAnsi="Arial" w:cs="Arial"/>
                <w:sz w:val="20"/>
                <w:szCs w:val="20"/>
              </w:rPr>
              <w:t>l</w:t>
            </w:r>
            <w:r w:rsidR="008844A3" w:rsidRPr="002A43AF">
              <w:rPr>
                <w:rFonts w:ascii="Arial" w:eastAsia="Arial Unicode MS" w:hAnsi="Arial" w:cs="Arial"/>
                <w:sz w:val="20"/>
                <w:szCs w:val="20"/>
              </w:rPr>
              <w:t xml:space="preserve"> </w:t>
            </w:r>
            <w:r w:rsidRPr="002A43AF">
              <w:rPr>
                <w:rFonts w:ascii="Arial" w:eastAsia="Arial Unicode MS" w:hAnsi="Arial" w:cs="Arial"/>
                <w:sz w:val="20"/>
                <w:szCs w:val="20"/>
              </w:rPr>
              <w:t>das classes (e/ou subclasses) de fundos de investimento nas quais a Classe aplica.</w:t>
            </w:r>
          </w:p>
          <w:p w14:paraId="11C93529" w14:textId="77777777" w:rsidR="00C272FF" w:rsidRPr="002A43AF" w:rsidRDefault="00C272FF" w:rsidP="00253355">
            <w:pPr>
              <w:jc w:val="both"/>
              <w:rPr>
                <w:rFonts w:ascii="Arial" w:hAnsi="Arial" w:cs="Arial"/>
                <w:sz w:val="20"/>
                <w:szCs w:val="20"/>
              </w:rPr>
            </w:pPr>
          </w:p>
          <w:p w14:paraId="0970AB80" w14:textId="34BE3477" w:rsidR="00253355" w:rsidRPr="002A43AF" w:rsidRDefault="00253355" w:rsidP="00253355">
            <w:pPr>
              <w:jc w:val="both"/>
              <w:rPr>
                <w:rFonts w:ascii="Arial" w:hAnsi="Arial" w:cs="Arial"/>
                <w:sz w:val="20"/>
                <w:szCs w:val="20"/>
              </w:rPr>
            </w:pPr>
            <w:r w:rsidRPr="002A43AF">
              <w:rPr>
                <w:rFonts w:ascii="Arial" w:hAnsi="Arial" w:cs="Arial"/>
                <w:sz w:val="20"/>
                <w:szCs w:val="20"/>
              </w:rPr>
              <w:t xml:space="preserve">A Taxa </w:t>
            </w:r>
            <w:r w:rsidR="00F0412D" w:rsidRPr="002A43AF">
              <w:rPr>
                <w:rFonts w:ascii="Arial" w:hAnsi="Arial" w:cs="Arial"/>
                <w:sz w:val="20"/>
                <w:szCs w:val="20"/>
              </w:rPr>
              <w:t xml:space="preserve">Global </w:t>
            </w:r>
            <w:r w:rsidRPr="002A43AF">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2A43AF" w:rsidRDefault="00253355" w:rsidP="00253355">
            <w:pPr>
              <w:jc w:val="both"/>
              <w:rPr>
                <w:rFonts w:ascii="Arial" w:hAnsi="Arial" w:cs="Arial"/>
                <w:b/>
                <w:bCs/>
                <w:smallCaps/>
                <w:color w:val="000000"/>
                <w:sz w:val="20"/>
                <w:szCs w:val="20"/>
              </w:rPr>
            </w:pPr>
          </w:p>
          <w:p w14:paraId="5ECF972A" w14:textId="011D80E8" w:rsidR="001A41E2" w:rsidRPr="002A43AF" w:rsidRDefault="00C96EB2" w:rsidP="001A41E2">
            <w:pPr>
              <w:jc w:val="both"/>
              <w:rPr>
                <w:rFonts w:ascii="Arial" w:hAnsi="Arial" w:cs="Arial"/>
                <w:sz w:val="20"/>
                <w:szCs w:val="20"/>
              </w:rPr>
            </w:pPr>
            <w:r w:rsidRPr="002A43AF">
              <w:rPr>
                <w:rFonts w:ascii="Arial" w:hAnsi="Arial" w:cs="Arial"/>
                <w:sz w:val="20"/>
                <w:szCs w:val="20"/>
              </w:rPr>
              <w:t>A segregação da taxa global entre os prestadores de serviços essenciais e distribuidores est</w:t>
            </w:r>
            <w:r w:rsidR="003D049F" w:rsidRPr="002A43AF">
              <w:rPr>
                <w:rFonts w:ascii="Arial" w:hAnsi="Arial" w:cs="Arial"/>
                <w:sz w:val="20"/>
                <w:szCs w:val="20"/>
              </w:rPr>
              <w:t>á</w:t>
            </w:r>
            <w:r w:rsidRPr="002A43AF">
              <w:rPr>
                <w:rFonts w:ascii="Arial" w:hAnsi="Arial" w:cs="Arial"/>
                <w:sz w:val="20"/>
                <w:szCs w:val="20"/>
              </w:rPr>
              <w:t xml:space="preserve"> disponível aos Cotistas no Website do Gestor, conforme link:</w:t>
            </w:r>
            <w:r w:rsidR="00420F71" w:rsidRPr="00F2436E">
              <w:rPr>
                <w:rFonts w:ascii="Arial" w:hAnsi="Arial" w:cs="Arial"/>
                <w:sz w:val="20"/>
                <w:szCs w:val="20"/>
              </w:rPr>
              <w:t xml:space="preserve"> </w:t>
            </w:r>
            <w:hyperlink r:id="rId13" w:history="1">
              <w:r w:rsidR="00EB4E01" w:rsidRPr="00F2436E">
                <w:rPr>
                  <w:rStyle w:val="Hyperlink"/>
                  <w:rFonts w:ascii="Arial" w:hAnsi="Arial" w:cs="Arial"/>
                  <w:sz w:val="20"/>
                  <w:szCs w:val="20"/>
                </w:rPr>
                <w:t>https://www.santander.com.br/pam/doc-fundos</w:t>
              </w:r>
            </w:hyperlink>
            <w:r w:rsidR="00420F71" w:rsidRPr="00F2436E">
              <w:rPr>
                <w:rFonts w:ascii="Arial" w:hAnsi="Arial" w:cs="Arial"/>
                <w:sz w:val="20"/>
                <w:szCs w:val="20"/>
              </w:rPr>
              <w:t xml:space="preserve"> .</w:t>
            </w:r>
          </w:p>
          <w:p w14:paraId="40E03851" w14:textId="77777777" w:rsidR="00C96EB2" w:rsidRPr="002A43AF" w:rsidRDefault="00C96EB2" w:rsidP="001A41E2">
            <w:pPr>
              <w:jc w:val="both"/>
              <w:rPr>
                <w:rFonts w:ascii="Arial" w:hAnsi="Arial" w:cs="Arial"/>
                <w:sz w:val="20"/>
                <w:szCs w:val="20"/>
              </w:rPr>
            </w:pPr>
          </w:p>
          <w:p w14:paraId="5ACDD6F7" w14:textId="5C588736" w:rsidR="00F0412D" w:rsidRPr="002A43AF" w:rsidRDefault="00253355" w:rsidP="001A41E2">
            <w:pPr>
              <w:jc w:val="both"/>
              <w:rPr>
                <w:rFonts w:ascii="Arial" w:hAnsi="Arial" w:cs="Arial"/>
                <w:sz w:val="20"/>
                <w:szCs w:val="20"/>
              </w:rPr>
            </w:pPr>
            <w:r w:rsidRPr="002A43AF">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2A43AF">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BE0B51">
              <w:rPr>
                <w:rFonts w:ascii="Arial" w:hAnsi="Arial" w:cs="Arial"/>
                <w:color w:val="000000"/>
                <w:sz w:val="20"/>
                <w:szCs w:val="20"/>
              </w:rPr>
              <w:lastRenderedPageBreak/>
              <w:t>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2F0"/>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0A0"/>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0F60E6"/>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3AF"/>
    <w:rsid w:val="002A49BB"/>
    <w:rsid w:val="002A5DC4"/>
    <w:rsid w:val="002A655C"/>
    <w:rsid w:val="002A6958"/>
    <w:rsid w:val="002B0193"/>
    <w:rsid w:val="002B0387"/>
    <w:rsid w:val="002B0B9A"/>
    <w:rsid w:val="002B12B4"/>
    <w:rsid w:val="002B1563"/>
    <w:rsid w:val="002B1647"/>
    <w:rsid w:val="002B2AA8"/>
    <w:rsid w:val="002B3B64"/>
    <w:rsid w:val="002B4B2C"/>
    <w:rsid w:val="002B5236"/>
    <w:rsid w:val="002B56A8"/>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C10"/>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6E9"/>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5ECF"/>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0AA"/>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3FAC"/>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277"/>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CD5"/>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7C0"/>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39FB"/>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EA0"/>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D6E8B"/>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436E"/>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319233351">
      <w:bodyDiv w:val="1"/>
      <w:marLeft w:val="0"/>
      <w:marRight w:val="0"/>
      <w:marTop w:val="0"/>
      <w:marBottom w:val="0"/>
      <w:divBdr>
        <w:top w:val="none" w:sz="0" w:space="0" w:color="auto"/>
        <w:left w:val="none" w:sz="0" w:space="0" w:color="auto"/>
        <w:bottom w:val="none" w:sz="0" w:space="0" w:color="auto"/>
        <w:right w:val="none" w:sz="0" w:space="0" w:color="auto"/>
      </w:divBdr>
    </w:div>
    <w:div w:id="59606564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7812090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051800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ANTANDERDTVM.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7182</Words>
  <Characters>38787</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2024-12-18T12:52:00Z</dcterms:created>
  <dcterms:modified xsi:type="dcterms:W3CDTF">2024-12-18T12:52:00Z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