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32FC4F5F" w:rsidR="0019676A" w:rsidRPr="00727A57" w:rsidRDefault="00980724" w:rsidP="0019676A">
            <w:pPr>
              <w:pStyle w:val="Corpodetexto"/>
              <w:spacing w:line="300" w:lineRule="exact"/>
              <w:jc w:val="both"/>
              <w:rPr>
                <w:rFonts w:ascii="Arial" w:hAnsi="Arial" w:cs="Arial"/>
                <w:b w:val="0"/>
                <w:bCs/>
                <w:sz w:val="20"/>
                <w:lang w:val="pt-BR"/>
              </w:rPr>
            </w:pPr>
            <w:r>
              <w:rPr>
                <w:rFonts w:ascii="Arial" w:hAnsi="Arial" w:cs="Arial"/>
                <w:b w:val="0"/>
                <w:bCs/>
                <w:sz w:val="20"/>
                <w:lang w:val="pt-BR"/>
              </w:rPr>
              <w:t>O</w:t>
            </w:r>
            <w:r w:rsidR="0019676A" w:rsidRPr="00727A57">
              <w:rPr>
                <w:rFonts w:ascii="Arial" w:hAnsi="Arial" w:cs="Arial"/>
                <w:b w:val="0"/>
                <w:bCs/>
                <w:sz w:val="20"/>
                <w:lang w:val="pt-BR"/>
              </w:rPr>
              <w:t xml:space="preserve"> presente Regulamento é parte integrante Instrumento Particular de Alteração </w:t>
            </w:r>
            <w:r w:rsidR="0019676A">
              <w:rPr>
                <w:rFonts w:ascii="Arial" w:hAnsi="Arial" w:cs="Arial"/>
                <w:b w:val="0"/>
                <w:bCs/>
                <w:sz w:val="20"/>
                <w:lang w:val="pt-BR"/>
              </w:rPr>
              <w:t>SANTANDER PB DUMBO MULTIMERCADO CRÉDITO PRIVADO FUNDO DE INVESTIMENTO EM COTAS DE FUNDOS DE INVESTIMENTO</w:t>
            </w:r>
            <w:r w:rsidR="0019676A" w:rsidRPr="00727A57">
              <w:rPr>
                <w:rFonts w:ascii="Arial" w:hAnsi="Arial" w:cs="Arial"/>
                <w:b w:val="0"/>
                <w:bCs/>
                <w:sz w:val="20"/>
                <w:lang w:val="pt-BR"/>
              </w:rPr>
              <w:t xml:space="preserve">, realizado em </w:t>
            </w:r>
            <w:r w:rsidR="00C247B3" w:rsidRPr="00C247B3">
              <w:rPr>
                <w:rFonts w:ascii="Arial" w:hAnsi="Arial" w:cs="Arial"/>
                <w:b w:val="0"/>
                <w:bCs/>
                <w:sz w:val="20"/>
                <w:lang w:val="pt-BR"/>
              </w:rPr>
              <w:t>20/05/2025</w:t>
            </w:r>
            <w:r w:rsidR="00C247B3">
              <w:rPr>
                <w:rFonts w:ascii="Arial" w:hAnsi="Arial" w:cs="Arial"/>
                <w:b w:val="0"/>
                <w:bCs/>
                <w:sz w:val="20"/>
                <w:lang w:val="pt-BR"/>
              </w:rPr>
              <w:t>.</w:t>
            </w:r>
          </w:p>
          <w:p w14:paraId="148D72BA" w14:textId="77777777" w:rsidR="0019676A" w:rsidRPr="00727A57" w:rsidRDefault="0019676A" w:rsidP="00B43596">
            <w:pPr>
              <w:spacing w:line="320" w:lineRule="exact"/>
              <w:jc w:val="center"/>
              <w:rPr>
                <w:rFonts w:ascii="Tahoma" w:hAnsi="Tahoma" w:cs="Tahoma"/>
                <w:b/>
              </w:rPr>
            </w:pPr>
          </w:p>
          <w:p w14:paraId="148EDE4F" w14:textId="77777777"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67FA2B09" w14:textId="745AFF8C" w:rsidR="00F25357" w:rsidRDefault="00534BAD" w:rsidP="001E0609">
            <w:pPr>
              <w:spacing w:line="320" w:lineRule="exact"/>
              <w:jc w:val="center"/>
              <w:rPr>
                <w:rFonts w:ascii="Arial" w:hAnsi="Arial" w:cs="Arial"/>
                <w:b/>
                <w:sz w:val="20"/>
                <w:szCs w:val="20"/>
              </w:rPr>
            </w:pPr>
            <w:r>
              <w:rPr>
                <w:rFonts w:ascii="Arial" w:hAnsi="Arial" w:cs="Arial"/>
                <w:b/>
                <w:sz w:val="20"/>
                <w:szCs w:val="20"/>
              </w:rPr>
              <w:t>SANTANDER PB DUMBO MULTIMERCADO CRÉDITO PRIVADO - CLASSE DE INVESTIMENTO EM COTAS DE FUNDOS DE INVESTIMENTO FINANCEIRO</w:t>
            </w:r>
          </w:p>
          <w:p w14:paraId="2E305E33" w14:textId="77777777" w:rsidR="004C2F71" w:rsidRPr="00727A57" w:rsidRDefault="004C2F71" w:rsidP="001E0609">
            <w:pPr>
              <w:spacing w:line="320" w:lineRule="exact"/>
              <w:jc w:val="center"/>
              <w:rPr>
                <w:rFonts w:ascii="Arial" w:hAnsi="Arial" w:cs="Arial"/>
                <w:b/>
                <w:sz w:val="20"/>
                <w:szCs w:val="20"/>
              </w:rPr>
            </w:pPr>
          </w:p>
          <w:p w14:paraId="7927EE37" w14:textId="43ED3478" w:rsidR="0012126D" w:rsidRPr="00727A57" w:rsidRDefault="0012126D" w:rsidP="001E0609">
            <w:pPr>
              <w:spacing w:line="320" w:lineRule="exact"/>
              <w:jc w:val="center"/>
              <w:rPr>
                <w:rFonts w:ascii="Tahoma" w:hAnsi="Tahoma" w:cs="Tahoma"/>
              </w:rPr>
            </w:pPr>
            <w:r w:rsidRPr="00727A57">
              <w:rPr>
                <w:rFonts w:ascii="Arial" w:hAnsi="Arial" w:cs="Arial"/>
                <w:sz w:val="20"/>
                <w:szCs w:val="20"/>
              </w:rPr>
              <w:t>CNPJ: N/A – Classe Única /</w:t>
            </w:r>
            <w:r w:rsidR="00534BAD">
              <w:rPr>
                <w:rFonts w:ascii="Arial" w:hAnsi="Arial" w:cs="Arial"/>
                <w:sz w:val="20"/>
                <w:szCs w:val="20"/>
              </w:rPr>
              <w:t xml:space="preserve"> </w:t>
            </w:r>
            <w:r>
              <w:rPr>
                <w:rFonts w:ascii="Arial" w:hAnsi="Arial" w:cs="Arial"/>
                <w:sz w:val="20"/>
                <w:szCs w:val="20"/>
              </w:rPr>
              <w:t>17.803.731/0001-78</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7DC2EF81"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8C5520" w:rsidRPr="008C5520">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7650842" w14:textId="77777777" w:rsidR="0012126D"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50416F8F" w:rsidR="000378CE" w:rsidRPr="000378C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1363D35" w14:textId="2DFF0F45" w:rsidR="006D0E5E" w:rsidRPr="000378CE"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7D740B15" w14:textId="2EB7DC54" w:rsidR="000378CE" w:rsidRPr="00CE7CB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36DD3B8B" w14:textId="77777777" w:rsidR="00CE7CBE" w:rsidRPr="00A052A8" w:rsidRDefault="00CE7CB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937D85A"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abril</w:t>
            </w:r>
            <w:r w:rsidR="00CE7CBE">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71E5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Central de Atendimento:</w:t>
            </w:r>
          </w:p>
          <w:p w14:paraId="5E7E391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4004 3535 (Capitais e regiões metropolitanas),</w:t>
            </w:r>
          </w:p>
          <w:p w14:paraId="2B61C3A3"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702 3535 (demais localidades),</w:t>
            </w:r>
          </w:p>
          <w:p w14:paraId="609AFD3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4F1C967"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SAC:</w:t>
            </w:r>
          </w:p>
          <w:p w14:paraId="3AC84FC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762 7777 (Capitais e regiões metropolitanas),</w:t>
            </w:r>
          </w:p>
          <w:p w14:paraId="31A88910"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+55 11 3012 3336 (no exterior).</w:t>
            </w:r>
          </w:p>
          <w:p w14:paraId="299EFE8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Todos os dias, 24h por dia.</w:t>
            </w:r>
          </w:p>
          <w:p w14:paraId="539696F2"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Ouvidoria:</w:t>
            </w:r>
          </w:p>
          <w:p w14:paraId="532993F6"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7D1E1A3B"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No exterior, ligue a cobrar para: +55 11 3012 0322.</w:t>
            </w:r>
          </w:p>
          <w:p w14:paraId="06E14FC9"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8h às 18h, exceto feriados.</w:t>
            </w:r>
          </w:p>
          <w:p w14:paraId="0CBE795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2"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76FDC208" w14:textId="107FE819" w:rsidR="0012126D" w:rsidRPr="007E71A7" w:rsidRDefault="00671E50" w:rsidP="00671E50">
            <w:pPr>
              <w:pStyle w:val="NormalWeb"/>
              <w:spacing w:before="0" w:beforeAutospacing="0" w:after="0" w:afterAutospacing="0"/>
            </w:pPr>
            <w:r w:rsidRPr="00671E50">
              <w:rPr>
                <w:rFonts w:ascii="Arial" w:hAnsi="Arial" w:cs="Arial"/>
                <w:sz w:val="20"/>
                <w:szCs w:val="20"/>
              </w:rPr>
              <w:t>Website: </w:t>
            </w:r>
            <w:r>
              <w:rPr>
                <w:rFonts w:ascii="Arial" w:hAnsi="Arial" w:cs="Arial"/>
                <w:sz w:val="20"/>
                <w:szCs w:val="20"/>
              </w:rPr>
              <w:t>www.santanderdtvm.com.br</w:t>
            </w:r>
          </w:p>
        </w:tc>
      </w:tr>
    </w:tbl>
    <w:p w14:paraId="0FAA2CAE" w14:textId="77777777" w:rsidR="0012126D" w:rsidRPr="007E71A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0D930632"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Pr>
                <w:rFonts w:ascii="Arial" w:hAnsi="Arial" w:cs="Arial"/>
                <w:b/>
                <w:sz w:val="20"/>
                <w:szCs w:val="20"/>
              </w:rPr>
              <w:t>SANTANDER PB DUMBO MULTIMERCADO CRÉDITO PRIVADO - CLASSE DE INVESTIMENTO EM COTAS DE FUNDOS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128CC4E5"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Pr>
                <w:rFonts w:ascii="Arial" w:hAnsi="Arial" w:cs="Arial"/>
                <w:sz w:val="20"/>
                <w:szCs w:val="20"/>
              </w:rPr>
              <w:t>17.803.731/0001-78</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19C676E6"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8C5520" w:rsidRPr="008C5520">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E1AB9" w14:paraId="69AF7529" w14:textId="77777777" w:rsidTr="00270A73">
        <w:tc>
          <w:tcPr>
            <w:tcW w:w="5000" w:type="pct"/>
            <w:gridSpan w:val="3"/>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4E5FC3">
        <w:tc>
          <w:tcPr>
            <w:tcW w:w="2622" w:type="pct"/>
            <w:gridSpan w:val="2"/>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4E5FC3">
        <w:tc>
          <w:tcPr>
            <w:tcW w:w="1382" w:type="pct"/>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E1AB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4E1AB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4E5FC3">
        <w:tc>
          <w:tcPr>
            <w:tcW w:w="1382" w:type="pct"/>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4E5FC3">
        <w:tc>
          <w:tcPr>
            <w:tcW w:w="1382" w:type="pct"/>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bl>
    <w:p w14:paraId="14EC1F09" w14:textId="77777777" w:rsidR="001B3A64" w:rsidRPr="001B3A64" w:rsidRDefault="001B3A64" w:rsidP="001B3A64">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7"/>
        <w:gridCol w:w="136"/>
        <w:gridCol w:w="458"/>
        <w:gridCol w:w="557"/>
        <w:gridCol w:w="637"/>
        <w:gridCol w:w="902"/>
        <w:gridCol w:w="246"/>
        <w:gridCol w:w="604"/>
        <w:gridCol w:w="854"/>
        <w:gridCol w:w="598"/>
        <w:gridCol w:w="267"/>
        <w:gridCol w:w="128"/>
        <w:gridCol w:w="747"/>
        <w:gridCol w:w="918"/>
      </w:tblGrid>
      <w:tr w:rsidR="001B3A64" w:rsidRPr="001B3A64" w14:paraId="65EBA8B6" w14:textId="77777777" w:rsidTr="00C33326">
        <w:trPr>
          <w:jc w:val="center"/>
        </w:trPr>
        <w:tc>
          <w:tcPr>
            <w:tcW w:w="5000" w:type="pct"/>
            <w:gridSpan w:val="15"/>
            <w:shd w:val="clear" w:color="auto" w:fill="C00000"/>
            <w:hideMark/>
          </w:tcPr>
          <w:p w14:paraId="416F4D0C" w14:textId="77777777" w:rsidR="001B3A64" w:rsidRPr="001B3A64" w:rsidRDefault="001B3A64" w:rsidP="001B3A64">
            <w:pPr>
              <w:pStyle w:val="PargrafodaLista"/>
              <w:numPr>
                <w:ilvl w:val="0"/>
                <w:numId w:val="3"/>
              </w:numPr>
              <w:jc w:val="center"/>
              <w:rPr>
                <w:rFonts w:ascii="Arial" w:hAnsi="Arial" w:cs="Arial"/>
                <w:b/>
                <w:bCs/>
                <w:color w:val="FFFFFF" w:themeColor="background1"/>
                <w:sz w:val="20"/>
                <w:szCs w:val="20"/>
              </w:rPr>
            </w:pPr>
            <w:bookmarkStart w:id="5" w:name="_Hlk150439473"/>
            <w:r w:rsidRPr="001B3A64">
              <w:rPr>
                <w:rFonts w:ascii="Arial" w:hAnsi="Arial" w:cs="Arial"/>
                <w:b/>
                <w:bCs/>
                <w:color w:val="FFFFFF" w:themeColor="background1"/>
                <w:sz w:val="20"/>
                <w:szCs w:val="20"/>
              </w:rPr>
              <w:t>POLÍTICA DE INVESTIMENTOS</w:t>
            </w:r>
          </w:p>
        </w:tc>
      </w:tr>
      <w:tr w:rsidR="001B3A64" w:rsidRPr="001B3A64" w14:paraId="260BF959" w14:textId="77777777" w:rsidTr="00C33326">
        <w:trPr>
          <w:jc w:val="center"/>
        </w:trPr>
        <w:tc>
          <w:tcPr>
            <w:tcW w:w="1973" w:type="pct"/>
            <w:gridSpan w:val="5"/>
            <w:tcBorders>
              <w:top w:val="nil"/>
              <w:left w:val="nil"/>
              <w:bottom w:val="single" w:sz="4" w:space="0" w:color="auto"/>
              <w:right w:val="nil"/>
            </w:tcBorders>
            <w:vAlign w:val="center"/>
          </w:tcPr>
          <w:p w14:paraId="1CB448C7" w14:textId="77777777" w:rsidR="001B3A64" w:rsidRPr="001B3A64" w:rsidRDefault="001B3A64" w:rsidP="00C33326">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4B58BB08" w14:textId="77777777" w:rsidR="001B3A64" w:rsidRPr="001B3A64" w:rsidRDefault="001B3A64" w:rsidP="00C33326">
            <w:pPr>
              <w:rPr>
                <w:rFonts w:ascii="Arial" w:hAnsi="Arial" w:cs="Arial"/>
                <w:sz w:val="20"/>
                <w:szCs w:val="20"/>
              </w:rPr>
            </w:pPr>
          </w:p>
        </w:tc>
      </w:tr>
      <w:tr w:rsidR="001B3A64" w:rsidRPr="001B3A64" w14:paraId="715DEBE5"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3469A433" w14:textId="77777777" w:rsidR="001B3A64" w:rsidRPr="001B3A64" w:rsidRDefault="001B3A64" w:rsidP="001B3A64">
            <w:pPr>
              <w:pStyle w:val="PargrafodaLista"/>
              <w:numPr>
                <w:ilvl w:val="1"/>
                <w:numId w:val="3"/>
              </w:numPr>
              <w:ind w:left="0" w:firstLine="0"/>
              <w:jc w:val="center"/>
              <w:rPr>
                <w:rFonts w:ascii="Arial" w:hAnsi="Arial" w:cs="Arial"/>
                <w:smallCaps/>
                <w:sz w:val="20"/>
                <w:szCs w:val="20"/>
              </w:rPr>
            </w:pPr>
            <w:r w:rsidRPr="001B3A64">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53CCFC56"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9F957D7" w14:textId="77777777" w:rsidR="001B3A64" w:rsidRPr="001B3A64" w:rsidRDefault="001B3A64" w:rsidP="00C33326">
            <w:pPr>
              <w:jc w:val="both"/>
              <w:rPr>
                <w:rFonts w:ascii="Arial" w:hAnsi="Arial" w:cs="Arial"/>
                <w:sz w:val="20"/>
                <w:szCs w:val="20"/>
              </w:rPr>
            </w:pPr>
          </w:p>
          <w:p w14:paraId="6DABC2D2"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Tal objetivo de investimento não constitui garantia ou promessa de rentabilidade pelo Administrador e pelo Gestor.</w:t>
            </w:r>
          </w:p>
        </w:tc>
      </w:tr>
      <w:tr w:rsidR="001B3A64" w:rsidRPr="001B3A64" w14:paraId="045D1FFC"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3B2FA8E7" w14:textId="77777777" w:rsidR="001B3A64" w:rsidRPr="001B3A64" w:rsidRDefault="001B3A64" w:rsidP="00C33326">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E6F715F" w14:textId="77777777" w:rsidR="001B3A64" w:rsidRPr="001B3A64" w:rsidRDefault="001B3A64" w:rsidP="00C33326">
            <w:pPr>
              <w:jc w:val="both"/>
              <w:rPr>
                <w:rFonts w:ascii="Arial" w:hAnsi="Arial" w:cs="Arial"/>
                <w:sz w:val="20"/>
                <w:szCs w:val="20"/>
              </w:rPr>
            </w:pPr>
          </w:p>
        </w:tc>
      </w:tr>
      <w:tr w:rsidR="001B3A64" w:rsidRPr="001B3A64" w14:paraId="7661233B" w14:textId="77777777" w:rsidTr="00C33326">
        <w:trPr>
          <w:trHeight w:val="70"/>
          <w:jc w:val="center"/>
        </w:trPr>
        <w:tc>
          <w:tcPr>
            <w:tcW w:w="1382" w:type="pct"/>
            <w:gridSpan w:val="2"/>
            <w:vMerge w:val="restart"/>
            <w:tcBorders>
              <w:top w:val="single" w:sz="4" w:space="0" w:color="auto"/>
              <w:left w:val="nil"/>
              <w:right w:val="single" w:sz="4" w:space="0" w:color="auto"/>
            </w:tcBorders>
            <w:vAlign w:val="center"/>
          </w:tcPr>
          <w:p w14:paraId="03A0AB31" w14:textId="77777777" w:rsidR="001B3A64" w:rsidRPr="001B3A64" w:rsidRDefault="001B3A64" w:rsidP="001B3A64">
            <w:pPr>
              <w:pStyle w:val="PargrafodaLista"/>
              <w:numPr>
                <w:ilvl w:val="1"/>
                <w:numId w:val="3"/>
              </w:numPr>
              <w:ind w:left="0" w:firstLine="0"/>
              <w:jc w:val="center"/>
              <w:rPr>
                <w:rFonts w:ascii="Arial" w:hAnsi="Arial" w:cs="Arial"/>
                <w:b/>
                <w:bCs/>
                <w:smallCaps/>
                <w:sz w:val="20"/>
                <w:szCs w:val="20"/>
              </w:rPr>
            </w:pPr>
            <w:r w:rsidRPr="001B3A64">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42375" w14:textId="77777777" w:rsidR="001B3A64" w:rsidRPr="001B3A64" w:rsidRDefault="001B3A64" w:rsidP="00C33326">
            <w:pPr>
              <w:jc w:val="center"/>
              <w:rPr>
                <w:rFonts w:ascii="Arial" w:hAnsi="Arial" w:cs="Arial"/>
                <w:sz w:val="20"/>
                <w:szCs w:val="20"/>
              </w:rPr>
            </w:pPr>
            <w:r w:rsidRPr="001B3A64">
              <w:rPr>
                <w:rFonts w:ascii="Arial" w:hAnsi="Arial" w:cs="Arial"/>
                <w:sz w:val="20"/>
                <w:szCs w:val="20"/>
              </w:rPr>
              <w:t>Percentual do Patrimônio Líquido</w:t>
            </w:r>
          </w:p>
        </w:tc>
      </w:tr>
      <w:tr w:rsidR="001B3A64" w:rsidRPr="001B3A64" w14:paraId="3105EB46" w14:textId="77777777" w:rsidTr="00C33326">
        <w:trPr>
          <w:trHeight w:val="56"/>
          <w:jc w:val="center"/>
        </w:trPr>
        <w:tc>
          <w:tcPr>
            <w:tcW w:w="1382" w:type="pct"/>
            <w:gridSpan w:val="2"/>
            <w:vMerge/>
            <w:tcBorders>
              <w:left w:val="nil"/>
              <w:right w:val="single" w:sz="4" w:space="0" w:color="auto"/>
            </w:tcBorders>
            <w:vAlign w:val="center"/>
          </w:tcPr>
          <w:p w14:paraId="07918593" w14:textId="77777777" w:rsidR="001B3A64" w:rsidRPr="001B3A64" w:rsidRDefault="001B3A64"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74BE04AF" w14:textId="77777777" w:rsidR="001B3A64" w:rsidRPr="001B3A64" w:rsidRDefault="001B3A64" w:rsidP="00C33326">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8C694D4" w14:textId="77777777" w:rsidR="001B3A64" w:rsidRPr="001B3A64" w:rsidRDefault="001B3A64" w:rsidP="00C33326">
            <w:pPr>
              <w:jc w:val="center"/>
              <w:rPr>
                <w:rFonts w:ascii="Arial" w:hAnsi="Arial" w:cs="Arial"/>
                <w:sz w:val="20"/>
                <w:szCs w:val="20"/>
              </w:rPr>
            </w:pPr>
            <w:r w:rsidRPr="001B3A6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8482E" w14:textId="77777777" w:rsidR="001B3A64" w:rsidRPr="001B3A64" w:rsidRDefault="001B3A64" w:rsidP="00C33326">
            <w:pPr>
              <w:jc w:val="center"/>
              <w:rPr>
                <w:rFonts w:ascii="Arial" w:hAnsi="Arial" w:cs="Arial"/>
                <w:sz w:val="20"/>
                <w:szCs w:val="20"/>
              </w:rPr>
            </w:pPr>
            <w:r w:rsidRPr="001B3A64">
              <w:rPr>
                <w:rFonts w:ascii="Arial" w:hAnsi="Arial" w:cs="Arial"/>
                <w:sz w:val="20"/>
                <w:szCs w:val="20"/>
              </w:rPr>
              <w:t>Máximo</w:t>
            </w:r>
          </w:p>
        </w:tc>
      </w:tr>
      <w:tr w:rsidR="001B3A64" w:rsidRPr="001B3A64" w14:paraId="672268A5" w14:textId="77777777" w:rsidTr="00C33326">
        <w:trPr>
          <w:trHeight w:val="56"/>
          <w:jc w:val="center"/>
        </w:trPr>
        <w:tc>
          <w:tcPr>
            <w:tcW w:w="1382" w:type="pct"/>
            <w:gridSpan w:val="2"/>
            <w:vMerge/>
            <w:tcBorders>
              <w:left w:val="nil"/>
              <w:right w:val="single" w:sz="4" w:space="0" w:color="auto"/>
            </w:tcBorders>
            <w:vAlign w:val="center"/>
          </w:tcPr>
          <w:p w14:paraId="4B1F98BF" w14:textId="77777777" w:rsidR="001B3A64" w:rsidRPr="001B3A64" w:rsidRDefault="001B3A64"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1633B9B2" w14:textId="77777777" w:rsidR="001B3A64" w:rsidRPr="001B3A64" w:rsidRDefault="001B3A64" w:rsidP="00C33326">
            <w:pPr>
              <w:jc w:val="both"/>
              <w:rPr>
                <w:rFonts w:ascii="Arial" w:hAnsi="Arial" w:cs="Arial"/>
                <w:sz w:val="20"/>
                <w:szCs w:val="20"/>
              </w:rPr>
            </w:pPr>
            <w:r w:rsidRPr="001B3A64">
              <w:rPr>
                <w:rFonts w:ascii="Arial" w:hAnsi="Arial" w:cs="Arial"/>
                <w:color w:val="000000"/>
                <w:sz w:val="20"/>
                <w:szCs w:val="20"/>
              </w:rPr>
              <w:t>C</w:t>
            </w:r>
            <w:r w:rsidRPr="001B3A64">
              <w:rPr>
                <w:rFonts w:ascii="Arial" w:hAnsi="Arial" w:cs="Arial"/>
                <w:sz w:val="20"/>
                <w:szCs w:val="20"/>
              </w:rPr>
              <w:t xml:space="preserve">otas de classes de fundos de investimento regulados pela Resolução </w:t>
            </w:r>
            <w:r w:rsidRPr="001B3A64">
              <w:rPr>
                <w:rFonts w:ascii="Arial" w:hAnsi="Arial" w:cs="Arial"/>
                <w:color w:val="000000"/>
                <w:sz w:val="20"/>
                <w:szCs w:val="20"/>
              </w:rPr>
              <w:t>(“</w:t>
            </w:r>
            <w:r w:rsidRPr="001B3A64">
              <w:rPr>
                <w:rFonts w:ascii="Arial" w:hAnsi="Arial" w:cs="Arial"/>
                <w:color w:val="000000"/>
                <w:sz w:val="20"/>
                <w:szCs w:val="20"/>
                <w:u w:val="single"/>
              </w:rPr>
              <w:t>Classes Investidas</w:t>
            </w:r>
            <w:r w:rsidRPr="001B3A64">
              <w:rPr>
                <w:rFonts w:ascii="Arial" w:hAnsi="Arial" w:cs="Arial"/>
                <w:color w:val="000000"/>
                <w:sz w:val="20"/>
                <w:szCs w:val="20"/>
              </w:rPr>
              <w:t>”),</w:t>
            </w:r>
            <w:r w:rsidRPr="001B3A64">
              <w:rPr>
                <w:sz w:val="20"/>
                <w:szCs w:val="20"/>
              </w:rPr>
              <w:t xml:space="preserve"> </w:t>
            </w:r>
            <w:r w:rsidRPr="001B3A64">
              <w:rPr>
                <w:rFonts w:ascii="Arial" w:hAnsi="Arial" w:cs="Arial"/>
                <w:color w:val="000000"/>
                <w:sz w:val="20"/>
                <w:szCs w:val="20"/>
              </w:rPr>
              <w:t>nos limites indicados nas tabelas abaixo</w:t>
            </w:r>
            <w:r w:rsidRPr="001B3A64">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967A121" w14:textId="77777777" w:rsidR="001B3A64" w:rsidRPr="001B3A64" w:rsidRDefault="001B3A64" w:rsidP="00C33326">
            <w:pPr>
              <w:jc w:val="center"/>
              <w:rPr>
                <w:rFonts w:ascii="Arial" w:hAnsi="Arial" w:cs="Arial"/>
                <w:sz w:val="20"/>
                <w:szCs w:val="20"/>
              </w:rPr>
            </w:pPr>
            <w:r w:rsidRPr="001B3A64">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79D430E" w14:textId="77777777" w:rsidR="001B3A64" w:rsidRPr="001B3A64" w:rsidRDefault="001B3A64" w:rsidP="00C33326">
            <w:pPr>
              <w:jc w:val="center"/>
              <w:rPr>
                <w:rFonts w:ascii="Arial" w:hAnsi="Arial" w:cs="Arial"/>
                <w:sz w:val="20"/>
                <w:szCs w:val="20"/>
              </w:rPr>
            </w:pPr>
            <w:r w:rsidRPr="001B3A64">
              <w:rPr>
                <w:rFonts w:ascii="Arial" w:hAnsi="Arial" w:cs="Arial"/>
                <w:sz w:val="20"/>
                <w:szCs w:val="20"/>
              </w:rPr>
              <w:t>100%</w:t>
            </w:r>
          </w:p>
        </w:tc>
      </w:tr>
      <w:tr w:rsidR="001B3A64" w:rsidRPr="001B3A64" w14:paraId="6CE2706C" w14:textId="77777777" w:rsidTr="00C33326">
        <w:trPr>
          <w:trHeight w:val="56"/>
          <w:jc w:val="center"/>
        </w:trPr>
        <w:tc>
          <w:tcPr>
            <w:tcW w:w="1382" w:type="pct"/>
            <w:gridSpan w:val="2"/>
            <w:vMerge/>
            <w:tcBorders>
              <w:left w:val="nil"/>
              <w:right w:val="single" w:sz="4" w:space="0" w:color="auto"/>
            </w:tcBorders>
            <w:vAlign w:val="center"/>
          </w:tcPr>
          <w:p w14:paraId="2E1565D2" w14:textId="77777777" w:rsidR="001B3A64" w:rsidRPr="001B3A64" w:rsidRDefault="001B3A64"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5F00801"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646FB241" w14:textId="77777777" w:rsidR="001B3A64" w:rsidRPr="001B3A64" w:rsidRDefault="001B3A64" w:rsidP="00C33326">
            <w:pPr>
              <w:jc w:val="center"/>
              <w:rPr>
                <w:rFonts w:ascii="Arial" w:hAnsi="Arial" w:cs="Arial"/>
                <w:sz w:val="20"/>
                <w:szCs w:val="20"/>
              </w:rPr>
            </w:pPr>
            <w:r w:rsidRPr="001B3A6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C1641AE" w14:textId="77777777" w:rsidR="001B3A64" w:rsidRPr="001B3A64" w:rsidRDefault="001B3A64" w:rsidP="00C33326">
            <w:pPr>
              <w:jc w:val="center"/>
              <w:rPr>
                <w:rFonts w:ascii="Arial" w:hAnsi="Arial" w:cs="Arial"/>
                <w:sz w:val="20"/>
                <w:szCs w:val="20"/>
              </w:rPr>
            </w:pPr>
            <w:r w:rsidRPr="001B3A64">
              <w:rPr>
                <w:rFonts w:ascii="Arial" w:hAnsi="Arial" w:cs="Arial"/>
                <w:sz w:val="20"/>
                <w:szCs w:val="20"/>
              </w:rPr>
              <w:t>5%</w:t>
            </w:r>
          </w:p>
        </w:tc>
      </w:tr>
      <w:tr w:rsidR="001B3A64" w:rsidRPr="001B3A64" w14:paraId="6F37F081" w14:textId="77777777" w:rsidTr="00C33326">
        <w:trPr>
          <w:trHeight w:val="56"/>
          <w:jc w:val="center"/>
        </w:trPr>
        <w:tc>
          <w:tcPr>
            <w:tcW w:w="1382" w:type="pct"/>
            <w:gridSpan w:val="2"/>
            <w:vMerge/>
            <w:tcBorders>
              <w:left w:val="nil"/>
              <w:bottom w:val="single" w:sz="4" w:space="0" w:color="auto"/>
              <w:right w:val="single" w:sz="4" w:space="0" w:color="auto"/>
            </w:tcBorders>
            <w:vAlign w:val="center"/>
          </w:tcPr>
          <w:p w14:paraId="45FFD2A0" w14:textId="77777777" w:rsidR="001B3A64" w:rsidRPr="001B3A64" w:rsidRDefault="001B3A64" w:rsidP="00C33326">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0240137A" w14:textId="77777777" w:rsidR="001B3A64" w:rsidRPr="001B3A64" w:rsidRDefault="001B3A64" w:rsidP="00C33326">
            <w:pPr>
              <w:jc w:val="both"/>
              <w:rPr>
                <w:rFonts w:ascii="Arial" w:hAnsi="Arial" w:cs="Arial"/>
                <w:sz w:val="20"/>
                <w:szCs w:val="20"/>
                <w:highlight w:val="yellow"/>
              </w:rPr>
            </w:pPr>
            <w:r w:rsidRPr="001B3A64">
              <w:rPr>
                <w:rFonts w:ascii="Arial" w:hAnsi="Arial" w:cs="Arial"/>
                <w:color w:val="000000"/>
                <w:sz w:val="20"/>
                <w:szCs w:val="20"/>
              </w:rPr>
              <w:t>Cada Classe Investida observará os limites por emissor e por modalidade de ativo previstos na regulamentação aplicável.</w:t>
            </w:r>
          </w:p>
        </w:tc>
      </w:tr>
      <w:tr w:rsidR="001B3A64" w:rsidRPr="001B3A64" w14:paraId="0897D6FE"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5012861E" w14:textId="77777777" w:rsidR="001B3A64" w:rsidRPr="001B3A64" w:rsidRDefault="001B3A64"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71B0040A" w14:textId="77777777" w:rsidR="001B3A64" w:rsidRPr="001B3A64" w:rsidRDefault="001B3A64" w:rsidP="00C33326">
            <w:pPr>
              <w:rPr>
                <w:rFonts w:ascii="Arial" w:hAnsi="Arial" w:cs="Arial"/>
                <w:sz w:val="20"/>
                <w:szCs w:val="20"/>
                <w:highlight w:val="yellow"/>
              </w:rPr>
            </w:pPr>
          </w:p>
        </w:tc>
      </w:tr>
      <w:tr w:rsidR="001B3A64" w:rsidRPr="001B3A64" w14:paraId="1FCE6480"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441F7C5B" w14:textId="77777777" w:rsidR="001B3A64" w:rsidRPr="001B3A64" w:rsidRDefault="001B3A64" w:rsidP="001B3A64">
            <w:pPr>
              <w:pStyle w:val="PargrafodaLista"/>
              <w:numPr>
                <w:ilvl w:val="1"/>
                <w:numId w:val="3"/>
              </w:numPr>
              <w:ind w:left="0" w:firstLine="0"/>
              <w:jc w:val="center"/>
              <w:rPr>
                <w:rFonts w:ascii="Arial" w:hAnsi="Arial" w:cs="Arial"/>
                <w:b/>
                <w:bCs/>
                <w:smallCaps/>
                <w:sz w:val="20"/>
                <w:szCs w:val="20"/>
              </w:rPr>
            </w:pPr>
            <w:r w:rsidRPr="001B3A64">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06F27DBD" w14:textId="77777777" w:rsidR="001B3A64" w:rsidRPr="001B3A64" w:rsidRDefault="001B3A64" w:rsidP="00C33326">
            <w:pPr>
              <w:rPr>
                <w:rFonts w:ascii="Arial" w:hAnsi="Arial" w:cs="Arial"/>
                <w:sz w:val="20"/>
                <w:szCs w:val="20"/>
              </w:rPr>
            </w:pPr>
            <w:r w:rsidRPr="001B3A64">
              <w:rPr>
                <w:rFonts w:ascii="Arial" w:hAnsi="Arial" w:cs="Arial"/>
                <w:sz w:val="20"/>
                <w:szCs w:val="20"/>
              </w:rPr>
              <w:t>Não</w:t>
            </w:r>
          </w:p>
        </w:tc>
      </w:tr>
      <w:tr w:rsidR="001B3A64" w:rsidRPr="001B3A64" w14:paraId="258D427E" w14:textId="77777777" w:rsidTr="00C33326">
        <w:trPr>
          <w:trHeight w:val="60"/>
          <w:jc w:val="center"/>
        </w:trPr>
        <w:tc>
          <w:tcPr>
            <w:tcW w:w="1382" w:type="pct"/>
            <w:gridSpan w:val="2"/>
            <w:tcBorders>
              <w:top w:val="single" w:sz="4" w:space="0" w:color="auto"/>
              <w:left w:val="nil"/>
              <w:bottom w:val="single" w:sz="4" w:space="0" w:color="auto"/>
              <w:right w:val="nil"/>
            </w:tcBorders>
            <w:vAlign w:val="center"/>
          </w:tcPr>
          <w:p w14:paraId="4BF235C0" w14:textId="77777777" w:rsidR="001B3A64" w:rsidRPr="001B3A64" w:rsidRDefault="001B3A64"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604E9E2" w14:textId="77777777" w:rsidR="001B3A64" w:rsidRPr="001B3A64" w:rsidRDefault="001B3A64" w:rsidP="00C33326">
            <w:pPr>
              <w:jc w:val="both"/>
              <w:rPr>
                <w:rFonts w:ascii="Arial" w:hAnsi="Arial" w:cs="Arial"/>
                <w:sz w:val="20"/>
                <w:szCs w:val="20"/>
              </w:rPr>
            </w:pPr>
          </w:p>
        </w:tc>
      </w:tr>
      <w:tr w:rsidR="001B3A64" w:rsidRPr="001B3A64" w14:paraId="5CF4BCBB"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373CA8E0" w14:textId="77777777" w:rsidR="001B3A64" w:rsidRPr="001B3A64" w:rsidRDefault="001B3A64" w:rsidP="001B3A64">
            <w:pPr>
              <w:pStyle w:val="PargrafodaLista"/>
              <w:numPr>
                <w:ilvl w:val="1"/>
                <w:numId w:val="3"/>
              </w:numPr>
              <w:ind w:left="0" w:firstLine="0"/>
              <w:jc w:val="center"/>
              <w:rPr>
                <w:rFonts w:ascii="Arial" w:hAnsi="Arial" w:cs="Arial"/>
                <w:b/>
                <w:bCs/>
                <w:smallCaps/>
                <w:sz w:val="20"/>
                <w:szCs w:val="20"/>
              </w:rPr>
            </w:pPr>
            <w:r w:rsidRPr="001B3A64">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2D276FB2"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A rentabilidade da Classe será impactada pelos impostos, custos e despesas que incidam, respectivamente, sobre ela, bem como pela Taxa Global Máxima prevista neste Anexo.</w:t>
            </w:r>
          </w:p>
        </w:tc>
      </w:tr>
      <w:tr w:rsidR="001B3A64" w:rsidRPr="001B3A64" w14:paraId="4FBCF542" w14:textId="77777777" w:rsidTr="00C33326">
        <w:trPr>
          <w:jc w:val="center"/>
        </w:trPr>
        <w:tc>
          <w:tcPr>
            <w:tcW w:w="1687" w:type="pct"/>
            <w:gridSpan w:val="4"/>
            <w:tcBorders>
              <w:top w:val="single" w:sz="4" w:space="0" w:color="auto"/>
              <w:left w:val="nil"/>
              <w:bottom w:val="single" w:sz="4" w:space="0" w:color="auto"/>
              <w:right w:val="nil"/>
            </w:tcBorders>
            <w:vAlign w:val="center"/>
          </w:tcPr>
          <w:p w14:paraId="33F92D33" w14:textId="77777777" w:rsidR="001B3A64" w:rsidRPr="001B3A64" w:rsidRDefault="001B3A64" w:rsidP="00C33326">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7947BA24" w14:textId="77777777" w:rsidR="001B3A64" w:rsidRPr="001B3A64" w:rsidRDefault="001B3A64" w:rsidP="00C33326">
            <w:pPr>
              <w:jc w:val="both"/>
              <w:rPr>
                <w:rFonts w:ascii="Arial" w:hAnsi="Arial" w:cs="Arial"/>
                <w:sz w:val="20"/>
                <w:szCs w:val="20"/>
              </w:rPr>
            </w:pPr>
          </w:p>
        </w:tc>
      </w:tr>
      <w:bookmarkEnd w:id="5"/>
      <w:tr w:rsidR="001B3A64" w:rsidRPr="001B3A64" w14:paraId="390DB15C" w14:textId="77777777" w:rsidTr="00C33326">
        <w:trPr>
          <w:jc w:val="center"/>
        </w:trPr>
        <w:tc>
          <w:tcPr>
            <w:tcW w:w="5000" w:type="pct"/>
            <w:gridSpan w:val="15"/>
            <w:shd w:val="clear" w:color="auto" w:fill="D9D9D9" w:themeFill="background1" w:themeFillShade="D9"/>
            <w:vAlign w:val="center"/>
            <w:hideMark/>
          </w:tcPr>
          <w:p w14:paraId="1F19BA52" w14:textId="77777777" w:rsidR="001B3A64" w:rsidRPr="001B3A64" w:rsidRDefault="001B3A64" w:rsidP="001B3A64">
            <w:pPr>
              <w:pStyle w:val="PargrafodaLista"/>
              <w:numPr>
                <w:ilvl w:val="1"/>
                <w:numId w:val="3"/>
              </w:numPr>
              <w:ind w:left="0" w:firstLine="0"/>
              <w:jc w:val="center"/>
              <w:rPr>
                <w:rFonts w:ascii="Arial" w:hAnsi="Arial" w:cs="Arial"/>
                <w:sz w:val="20"/>
                <w:szCs w:val="20"/>
              </w:rPr>
            </w:pPr>
            <w:r w:rsidRPr="001B3A64">
              <w:rPr>
                <w:rFonts w:ascii="Arial" w:hAnsi="Arial" w:cs="Arial"/>
                <w:b/>
                <w:bCs/>
                <w:smallCaps/>
                <w:sz w:val="20"/>
                <w:szCs w:val="20"/>
              </w:rPr>
              <w:t>Limites de Concentração por Ativo (percentual do patrimônio líquido da Classe)</w:t>
            </w:r>
          </w:p>
        </w:tc>
      </w:tr>
      <w:tr w:rsidR="001B3A64" w:rsidRPr="001B3A64" w14:paraId="76187163" w14:textId="77777777" w:rsidTr="00C33326">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59DA88" w14:textId="77777777" w:rsidR="001B3A64" w:rsidRPr="001B3A64" w:rsidRDefault="001B3A64" w:rsidP="00C33326">
            <w:pPr>
              <w:jc w:val="center"/>
              <w:rPr>
                <w:rFonts w:ascii="Arial" w:hAnsi="Arial" w:cs="Arial"/>
                <w:color w:val="000000"/>
                <w:sz w:val="20"/>
                <w:szCs w:val="20"/>
              </w:rPr>
            </w:pPr>
            <w:r w:rsidRPr="001B3A64">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217184" w14:textId="77777777" w:rsidR="001B3A64" w:rsidRPr="001B3A64" w:rsidRDefault="001B3A64" w:rsidP="00C33326">
            <w:pPr>
              <w:jc w:val="center"/>
              <w:rPr>
                <w:rFonts w:ascii="Arial" w:hAnsi="Arial" w:cs="Arial"/>
                <w:b/>
                <w:bCs/>
                <w:color w:val="000000"/>
                <w:sz w:val="20"/>
                <w:szCs w:val="20"/>
              </w:rPr>
            </w:pPr>
            <w:r w:rsidRPr="001B3A64">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0CB430" w14:textId="77777777" w:rsidR="001B3A64" w:rsidRPr="001B3A64" w:rsidRDefault="001B3A64" w:rsidP="00C33326">
            <w:pPr>
              <w:jc w:val="center"/>
              <w:rPr>
                <w:rFonts w:ascii="Arial" w:hAnsi="Arial" w:cs="Arial"/>
                <w:b/>
                <w:bCs/>
                <w:color w:val="000000"/>
                <w:sz w:val="20"/>
                <w:szCs w:val="20"/>
              </w:rPr>
            </w:pPr>
            <w:r w:rsidRPr="001B3A64">
              <w:rPr>
                <w:rFonts w:ascii="Arial" w:hAnsi="Arial" w:cs="Arial"/>
                <w:b/>
                <w:bCs/>
                <w:color w:val="000000"/>
                <w:sz w:val="20"/>
                <w:szCs w:val="20"/>
              </w:rPr>
              <w:t>Conjunto</w:t>
            </w:r>
          </w:p>
          <w:p w14:paraId="5B696A1B" w14:textId="77777777" w:rsidR="001B3A64" w:rsidRPr="001B3A64" w:rsidRDefault="001B3A64" w:rsidP="00C33326">
            <w:pPr>
              <w:jc w:val="center"/>
              <w:rPr>
                <w:rFonts w:ascii="Arial" w:hAnsi="Arial" w:cs="Arial"/>
                <w:b/>
                <w:bCs/>
                <w:color w:val="000000"/>
                <w:sz w:val="20"/>
                <w:szCs w:val="20"/>
              </w:rPr>
            </w:pPr>
            <w:r w:rsidRPr="001B3A64">
              <w:rPr>
                <w:rFonts w:ascii="Arial" w:hAnsi="Arial" w:cs="Arial"/>
                <w:b/>
                <w:bCs/>
                <w:color w:val="000000"/>
                <w:sz w:val="20"/>
                <w:szCs w:val="20"/>
              </w:rPr>
              <w:t>Máximo</w:t>
            </w:r>
          </w:p>
        </w:tc>
      </w:tr>
      <w:tr w:rsidR="001B3A64" w:rsidRPr="001B3A64" w14:paraId="11621532"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22C2CC2B"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cotas de classes de fundos de investimento financeiro (“</w:t>
            </w:r>
            <w:r w:rsidRPr="001B3A64">
              <w:rPr>
                <w:rFonts w:ascii="Arial" w:hAnsi="Arial" w:cs="Arial"/>
                <w:color w:val="000000"/>
                <w:sz w:val="20"/>
                <w:szCs w:val="20"/>
                <w:u w:val="single"/>
              </w:rPr>
              <w:t>FIF</w:t>
            </w:r>
            <w:r w:rsidRPr="001B3A64">
              <w:rPr>
                <w:rFonts w:ascii="Arial" w:hAnsi="Arial" w:cs="Arial"/>
                <w:color w:val="000000"/>
                <w:sz w:val="20"/>
                <w:szCs w:val="20"/>
              </w:rPr>
              <w:t>”) ou de classes de fundos de investimento em cotas de FIF (“</w:t>
            </w:r>
            <w:r w:rsidRPr="001B3A64">
              <w:rPr>
                <w:rFonts w:ascii="Arial" w:hAnsi="Arial" w:cs="Arial"/>
                <w:color w:val="000000"/>
                <w:sz w:val="20"/>
                <w:szCs w:val="20"/>
                <w:u w:val="single"/>
              </w:rPr>
              <w:t>FIC-FIF</w:t>
            </w:r>
            <w:r w:rsidRPr="001B3A6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61F41FF"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1833AC34"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100%</w:t>
            </w:r>
          </w:p>
        </w:tc>
      </w:tr>
      <w:tr w:rsidR="001B3A64" w:rsidRPr="001B3A64" w14:paraId="4CBD9569"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7AD3CB85"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cotas de classes de fundos de investimento em índice admitidas à negociação em mercado organizado (“</w:t>
            </w:r>
            <w:r w:rsidRPr="001B3A64">
              <w:rPr>
                <w:rFonts w:ascii="Arial" w:hAnsi="Arial" w:cs="Arial"/>
                <w:color w:val="000000"/>
                <w:sz w:val="20"/>
                <w:szCs w:val="20"/>
                <w:u w:val="single"/>
              </w:rPr>
              <w:t>ETF</w:t>
            </w:r>
            <w:r w:rsidRPr="001B3A6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A339B8A"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18E2B81B" w14:textId="77777777" w:rsidR="001B3A64" w:rsidRPr="001B3A64" w:rsidRDefault="001B3A64" w:rsidP="00C33326">
            <w:pPr>
              <w:jc w:val="center"/>
              <w:rPr>
                <w:rFonts w:ascii="Arial" w:hAnsi="Arial" w:cs="Arial"/>
                <w:color w:val="000000"/>
                <w:sz w:val="20"/>
                <w:szCs w:val="20"/>
              </w:rPr>
            </w:pPr>
          </w:p>
        </w:tc>
      </w:tr>
      <w:tr w:rsidR="001B3A64" w:rsidRPr="001B3A64" w14:paraId="4EE62812" w14:textId="77777777" w:rsidTr="00C33326">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19C06D" w14:textId="77777777" w:rsidR="001B3A64" w:rsidRPr="001B3A64" w:rsidRDefault="001B3A64" w:rsidP="00C33326">
            <w:pPr>
              <w:jc w:val="center"/>
              <w:rPr>
                <w:rFonts w:ascii="Arial" w:hAnsi="Arial" w:cs="Arial"/>
                <w:color w:val="000000"/>
                <w:sz w:val="20"/>
                <w:szCs w:val="20"/>
              </w:rPr>
            </w:pPr>
            <w:r w:rsidRPr="001B3A64">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F7E2ED" w14:textId="77777777" w:rsidR="001B3A64" w:rsidRPr="001B3A64" w:rsidRDefault="001B3A64" w:rsidP="00C33326">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EC962F5" w14:textId="77777777" w:rsidR="001B3A64" w:rsidRPr="001B3A64" w:rsidRDefault="001B3A64" w:rsidP="00C33326">
            <w:pPr>
              <w:jc w:val="center"/>
              <w:rPr>
                <w:rFonts w:ascii="Arial" w:hAnsi="Arial" w:cs="Arial"/>
                <w:color w:val="000000"/>
                <w:sz w:val="20"/>
                <w:szCs w:val="20"/>
              </w:rPr>
            </w:pPr>
          </w:p>
        </w:tc>
      </w:tr>
      <w:tr w:rsidR="001B3A64" w:rsidRPr="001B3A64" w14:paraId="6FF3734E"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E9C16EC"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cotas de classes de fundos de investimento imobiliário (“</w:t>
            </w:r>
            <w:r w:rsidRPr="001B3A64">
              <w:rPr>
                <w:rFonts w:ascii="Arial" w:hAnsi="Arial" w:cs="Arial"/>
                <w:color w:val="000000"/>
                <w:sz w:val="20"/>
                <w:szCs w:val="20"/>
                <w:u w:val="single"/>
              </w:rPr>
              <w:t>FII</w:t>
            </w:r>
            <w:r w:rsidRPr="001B3A6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285A83"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28253A51"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373B1077"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100%</w:t>
            </w:r>
          </w:p>
        </w:tc>
      </w:tr>
      <w:tr w:rsidR="001B3A64" w:rsidRPr="001B3A64" w14:paraId="5FEB188F"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99B5B83"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cotas de classes de fundos de investimento em direitos creditórios (“</w:t>
            </w:r>
            <w:r w:rsidRPr="001B3A64">
              <w:rPr>
                <w:rFonts w:ascii="Arial" w:hAnsi="Arial" w:cs="Arial"/>
                <w:color w:val="000000"/>
                <w:sz w:val="20"/>
                <w:szCs w:val="20"/>
                <w:u w:val="single"/>
              </w:rPr>
              <w:t>FIDC</w:t>
            </w:r>
            <w:r w:rsidRPr="001B3A64">
              <w:rPr>
                <w:rFonts w:ascii="Arial" w:hAnsi="Arial" w:cs="Arial"/>
                <w:color w:val="000000"/>
                <w:sz w:val="20"/>
                <w:szCs w:val="20"/>
              </w:rPr>
              <w:t>”) ou cotas de classes de fundos de investimento em cotas de FIDC (“</w:t>
            </w:r>
            <w:r w:rsidRPr="001B3A64">
              <w:rPr>
                <w:rFonts w:ascii="Arial" w:hAnsi="Arial" w:cs="Arial"/>
                <w:color w:val="000000"/>
                <w:sz w:val="20"/>
                <w:szCs w:val="20"/>
                <w:u w:val="single"/>
              </w:rPr>
              <w:t>FIC-FIDC</w:t>
            </w:r>
            <w:r w:rsidRPr="001B3A6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812AB40"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F4076FD" w14:textId="77777777" w:rsidR="001B3A64" w:rsidRPr="001B3A64" w:rsidRDefault="001B3A64"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77219F59" w14:textId="77777777" w:rsidR="001B3A64" w:rsidRPr="001B3A64" w:rsidRDefault="001B3A64" w:rsidP="00C33326">
            <w:pPr>
              <w:jc w:val="center"/>
              <w:rPr>
                <w:rFonts w:ascii="Arial" w:hAnsi="Arial" w:cs="Arial"/>
                <w:color w:val="000000"/>
                <w:sz w:val="20"/>
                <w:szCs w:val="20"/>
              </w:rPr>
            </w:pPr>
          </w:p>
        </w:tc>
      </w:tr>
      <w:tr w:rsidR="001B3A64" w:rsidRPr="001B3A64" w14:paraId="54F17DCA"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91A1045"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7EF1D9A"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B4F846D" w14:textId="77777777" w:rsidR="001B3A64" w:rsidRPr="001B3A64" w:rsidRDefault="001B3A64"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0497F728" w14:textId="77777777" w:rsidR="001B3A64" w:rsidRPr="001B3A64" w:rsidRDefault="001B3A64" w:rsidP="00C33326">
            <w:pPr>
              <w:jc w:val="center"/>
              <w:rPr>
                <w:rFonts w:ascii="Arial" w:hAnsi="Arial" w:cs="Arial"/>
                <w:color w:val="000000"/>
                <w:sz w:val="20"/>
                <w:szCs w:val="20"/>
              </w:rPr>
            </w:pPr>
          </w:p>
        </w:tc>
      </w:tr>
      <w:tr w:rsidR="001B3A64" w:rsidRPr="001B3A64" w14:paraId="3A468DFD" w14:textId="77777777" w:rsidTr="00C33326">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39A6E" w14:textId="77777777" w:rsidR="001B3A64" w:rsidRPr="001B3A64" w:rsidRDefault="001B3A64" w:rsidP="00C33326">
            <w:pPr>
              <w:pStyle w:val="PargrafodaLista"/>
              <w:ind w:left="0"/>
              <w:jc w:val="center"/>
              <w:rPr>
                <w:rFonts w:ascii="Arial" w:hAnsi="Arial" w:cs="Arial"/>
                <w:color w:val="000000"/>
                <w:sz w:val="20"/>
                <w:szCs w:val="20"/>
              </w:rPr>
            </w:pPr>
            <w:r w:rsidRPr="001B3A64">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844F4" w14:textId="77777777" w:rsidR="001B3A64" w:rsidRPr="001B3A64" w:rsidRDefault="001B3A64"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6F7A1A0E" w14:textId="77777777" w:rsidR="001B3A64" w:rsidRPr="001B3A64" w:rsidRDefault="001B3A64" w:rsidP="00C33326">
            <w:pPr>
              <w:jc w:val="center"/>
              <w:rPr>
                <w:rFonts w:ascii="Arial" w:hAnsi="Arial" w:cs="Arial"/>
                <w:color w:val="000000"/>
                <w:sz w:val="20"/>
                <w:szCs w:val="20"/>
              </w:rPr>
            </w:pPr>
          </w:p>
        </w:tc>
      </w:tr>
      <w:tr w:rsidR="001B3A64" w:rsidRPr="001B3A64" w14:paraId="0621659A"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3FC1E2F9"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cotas de classes de fundos de investimento em participações</w:t>
            </w:r>
            <w:r w:rsidRPr="001B3A64" w:rsidDel="008D79D0">
              <w:rPr>
                <w:rFonts w:ascii="Arial" w:hAnsi="Arial" w:cs="Arial"/>
                <w:color w:val="000000"/>
                <w:sz w:val="20"/>
                <w:szCs w:val="20"/>
              </w:rPr>
              <w:t xml:space="preserve"> </w:t>
            </w:r>
            <w:r w:rsidRPr="001B3A64">
              <w:rPr>
                <w:rFonts w:ascii="Arial" w:hAnsi="Arial" w:cs="Arial"/>
                <w:color w:val="000000"/>
                <w:sz w:val="20"/>
                <w:szCs w:val="20"/>
              </w:rPr>
              <w:t>(“</w:t>
            </w:r>
            <w:r w:rsidRPr="001B3A64">
              <w:rPr>
                <w:rFonts w:ascii="Arial" w:hAnsi="Arial" w:cs="Arial"/>
                <w:color w:val="000000"/>
                <w:sz w:val="20"/>
                <w:szCs w:val="20"/>
                <w:u w:val="single"/>
              </w:rPr>
              <w:t>FIP</w:t>
            </w:r>
            <w:r w:rsidRPr="001B3A6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C2D4FEA"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415F753C"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100%</w:t>
            </w:r>
          </w:p>
        </w:tc>
      </w:tr>
      <w:tr w:rsidR="001B3A64" w:rsidRPr="001B3A64" w14:paraId="34C8CB9C" w14:textId="77777777" w:rsidTr="00C33326">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38083" w14:textId="77777777" w:rsidR="001B3A64" w:rsidRPr="001B3A64" w:rsidRDefault="001B3A64" w:rsidP="00C33326">
            <w:pPr>
              <w:jc w:val="center"/>
              <w:rPr>
                <w:rFonts w:ascii="Arial" w:hAnsi="Arial" w:cs="Arial"/>
                <w:color w:val="000000"/>
                <w:sz w:val="20"/>
                <w:szCs w:val="20"/>
              </w:rPr>
            </w:pPr>
            <w:r w:rsidRPr="001B3A64">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60AF1" w14:textId="77777777" w:rsidR="001B3A64" w:rsidRPr="001B3A64" w:rsidRDefault="001B3A64"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FE81DC" w14:textId="77777777" w:rsidR="001B3A64" w:rsidRPr="001B3A64" w:rsidRDefault="001B3A64" w:rsidP="00C33326">
            <w:pPr>
              <w:jc w:val="center"/>
              <w:rPr>
                <w:rFonts w:ascii="Arial" w:hAnsi="Arial" w:cs="Arial"/>
                <w:color w:val="000000"/>
                <w:sz w:val="20"/>
                <w:szCs w:val="20"/>
              </w:rPr>
            </w:pPr>
          </w:p>
        </w:tc>
      </w:tr>
      <w:tr w:rsidR="001B3A64" w:rsidRPr="001B3A64" w14:paraId="703F5608"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637EEB9"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ACDFAE2"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4B1E9B79"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5%</w:t>
            </w:r>
          </w:p>
        </w:tc>
      </w:tr>
      <w:tr w:rsidR="001B3A64" w:rsidRPr="001B3A64" w14:paraId="7CD6A497" w14:textId="77777777" w:rsidTr="00C33326">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48D47262" w14:textId="77777777" w:rsidR="001B3A64" w:rsidRPr="001B3A64" w:rsidRDefault="001B3A64" w:rsidP="001B3A64">
            <w:pPr>
              <w:pStyle w:val="PargrafodaLista"/>
              <w:numPr>
                <w:ilvl w:val="0"/>
                <w:numId w:val="9"/>
              </w:numPr>
              <w:spacing w:before="60" w:after="60"/>
              <w:ind w:hanging="720"/>
              <w:jc w:val="both"/>
              <w:rPr>
                <w:rFonts w:ascii="Arial" w:hAnsi="Arial" w:cs="Arial"/>
                <w:color w:val="000000"/>
                <w:sz w:val="20"/>
                <w:szCs w:val="20"/>
              </w:rPr>
            </w:pPr>
            <w:r w:rsidRPr="001B3A64">
              <w:rPr>
                <w:rFonts w:ascii="Arial" w:hAnsi="Arial" w:cs="Arial"/>
                <w:color w:val="000000"/>
                <w:sz w:val="20"/>
                <w:szCs w:val="20"/>
              </w:rPr>
              <w:t xml:space="preserve">títulos de renda fixa de emissão ou coobrigação de instituição financeira autorizada a funcionar pelo </w:t>
            </w:r>
            <w:r w:rsidRPr="001B3A64">
              <w:rPr>
                <w:rFonts w:ascii="Arial" w:hAnsi="Arial" w:cs="Arial"/>
                <w:sz w:val="20"/>
                <w:szCs w:val="20"/>
              </w:rPr>
              <w:t>Banco Central do Brasil</w:t>
            </w:r>
            <w:r w:rsidRPr="001B3A6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34EEA6" w14:textId="77777777" w:rsidR="001B3A64" w:rsidRPr="001B3A64" w:rsidRDefault="001B3A64" w:rsidP="00C33326">
            <w:pPr>
              <w:jc w:val="center"/>
              <w:rPr>
                <w:rFonts w:ascii="Arial" w:hAnsi="Arial" w:cs="Arial"/>
                <w:color w:val="000000"/>
                <w:sz w:val="20"/>
                <w:szCs w:val="20"/>
              </w:rPr>
            </w:pPr>
            <w:r w:rsidRPr="001B3A64">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1EB41000" w14:textId="77777777" w:rsidR="001B3A64" w:rsidRPr="001B3A64" w:rsidRDefault="001B3A64" w:rsidP="00C33326">
            <w:pPr>
              <w:rPr>
                <w:rFonts w:ascii="Arial" w:hAnsi="Arial" w:cs="Arial"/>
                <w:color w:val="000000"/>
                <w:sz w:val="20"/>
                <w:szCs w:val="20"/>
              </w:rPr>
            </w:pPr>
          </w:p>
        </w:tc>
      </w:tr>
      <w:tr w:rsidR="001B3A64" w:rsidRPr="001B3A64" w14:paraId="18EBAD57" w14:textId="77777777" w:rsidTr="00C33326">
        <w:trPr>
          <w:jc w:val="center"/>
        </w:trPr>
        <w:tc>
          <w:tcPr>
            <w:tcW w:w="5000" w:type="pct"/>
            <w:gridSpan w:val="15"/>
            <w:tcBorders>
              <w:top w:val="single" w:sz="4" w:space="0" w:color="auto"/>
              <w:left w:val="nil"/>
              <w:bottom w:val="nil"/>
              <w:right w:val="nil"/>
            </w:tcBorders>
          </w:tcPr>
          <w:p w14:paraId="517537D4" w14:textId="77777777" w:rsidR="001B3A64" w:rsidRPr="001B3A64" w:rsidRDefault="001B3A64" w:rsidP="00C33326">
            <w:pPr>
              <w:pStyle w:val="PargrafodaLista"/>
              <w:spacing w:line="320" w:lineRule="exact"/>
              <w:ind w:left="0"/>
              <w:jc w:val="both"/>
              <w:rPr>
                <w:rFonts w:ascii="Arial" w:hAnsi="Arial" w:cs="Arial"/>
                <w:b/>
                <w:bCs/>
                <w:color w:val="000000"/>
                <w:sz w:val="20"/>
                <w:szCs w:val="20"/>
                <w:highlight w:val="green"/>
              </w:rPr>
            </w:pPr>
          </w:p>
        </w:tc>
      </w:tr>
      <w:tr w:rsidR="001B3A64" w:rsidRPr="001B3A64" w14:paraId="684F9465" w14:textId="77777777" w:rsidTr="00C3332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465969C" w14:textId="77777777" w:rsidR="001B3A64" w:rsidRPr="001B3A64" w:rsidRDefault="001B3A64" w:rsidP="001B3A64">
            <w:pPr>
              <w:pStyle w:val="PargrafodaLista"/>
              <w:numPr>
                <w:ilvl w:val="1"/>
                <w:numId w:val="3"/>
              </w:numPr>
              <w:ind w:left="0" w:firstLine="0"/>
              <w:jc w:val="center"/>
              <w:rPr>
                <w:rFonts w:ascii="Arial" w:hAnsi="Arial" w:cs="Arial"/>
                <w:b/>
                <w:bCs/>
                <w:color w:val="000000"/>
                <w:sz w:val="20"/>
                <w:szCs w:val="20"/>
              </w:rPr>
            </w:pPr>
            <w:r w:rsidRPr="001B3A64">
              <w:rPr>
                <w:rFonts w:ascii="Arial" w:hAnsi="Arial" w:cs="Arial"/>
                <w:b/>
                <w:bCs/>
                <w:smallCaps/>
                <w:sz w:val="20"/>
                <w:szCs w:val="20"/>
              </w:rPr>
              <w:t>Limites de Concentração por Emissor (percentual do patrimônio líquido da Classe)</w:t>
            </w:r>
          </w:p>
        </w:tc>
      </w:tr>
      <w:tr w:rsidR="001B3A64" w:rsidRPr="001B3A64" w14:paraId="2A2C2C6D" w14:textId="77777777" w:rsidTr="00C33326">
        <w:trPr>
          <w:jc w:val="center"/>
        </w:trPr>
        <w:tc>
          <w:tcPr>
            <w:tcW w:w="2889" w:type="pct"/>
            <w:gridSpan w:val="8"/>
            <w:tcBorders>
              <w:top w:val="single" w:sz="4" w:space="0" w:color="auto"/>
              <w:left w:val="nil"/>
              <w:bottom w:val="single" w:sz="4" w:space="0" w:color="auto"/>
              <w:right w:val="nil"/>
            </w:tcBorders>
          </w:tcPr>
          <w:p w14:paraId="4FFCC999" w14:textId="77777777" w:rsidR="001B3A64" w:rsidRPr="001B3A64" w:rsidRDefault="001B3A64"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2FCEC36E" w14:textId="77777777" w:rsidR="001B3A64" w:rsidRPr="001B3A64" w:rsidRDefault="001B3A64" w:rsidP="00C33326">
            <w:pPr>
              <w:pStyle w:val="PargrafodaLista"/>
              <w:spacing w:line="320" w:lineRule="exact"/>
              <w:ind w:left="0"/>
              <w:jc w:val="both"/>
              <w:rPr>
                <w:rFonts w:ascii="Arial" w:hAnsi="Arial" w:cs="Arial"/>
                <w:b/>
                <w:bCs/>
                <w:color w:val="000000"/>
                <w:sz w:val="20"/>
                <w:szCs w:val="20"/>
                <w:highlight w:val="green"/>
              </w:rPr>
            </w:pPr>
          </w:p>
        </w:tc>
      </w:tr>
      <w:tr w:rsidR="001B3A64" w:rsidRPr="001B3A64" w14:paraId="562A0160" w14:textId="77777777" w:rsidTr="00C33326">
        <w:trPr>
          <w:trHeight w:val="732"/>
          <w:jc w:val="center"/>
        </w:trPr>
        <w:tc>
          <w:tcPr>
            <w:tcW w:w="5000" w:type="pct"/>
            <w:gridSpan w:val="15"/>
            <w:tcBorders>
              <w:top w:val="single" w:sz="4" w:space="0" w:color="auto"/>
              <w:left w:val="nil"/>
              <w:bottom w:val="single" w:sz="4" w:space="0" w:color="auto"/>
              <w:right w:val="nil"/>
            </w:tcBorders>
          </w:tcPr>
          <w:p w14:paraId="7BB126CA" w14:textId="77777777" w:rsidR="001B3A64" w:rsidRPr="001B3A64" w:rsidRDefault="001B3A64" w:rsidP="001B3A64">
            <w:pPr>
              <w:pStyle w:val="PargrafodaLista"/>
              <w:numPr>
                <w:ilvl w:val="2"/>
                <w:numId w:val="3"/>
              </w:numPr>
              <w:ind w:left="34" w:firstLine="0"/>
              <w:contextualSpacing w:val="0"/>
              <w:jc w:val="both"/>
              <w:rPr>
                <w:rFonts w:ascii="Arial" w:hAnsi="Arial" w:cs="Arial"/>
                <w:b/>
                <w:bCs/>
                <w:color w:val="000000"/>
                <w:sz w:val="20"/>
                <w:szCs w:val="20"/>
              </w:rPr>
            </w:pPr>
            <w:r w:rsidRPr="001B3A6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B3A64" w:rsidRPr="001B3A64" w14:paraId="6F7EAC41" w14:textId="77777777" w:rsidTr="00C33326">
        <w:trPr>
          <w:jc w:val="center"/>
        </w:trPr>
        <w:tc>
          <w:tcPr>
            <w:tcW w:w="2889" w:type="pct"/>
            <w:gridSpan w:val="8"/>
            <w:tcBorders>
              <w:top w:val="single" w:sz="4" w:space="0" w:color="auto"/>
              <w:left w:val="nil"/>
              <w:bottom w:val="single" w:sz="4" w:space="0" w:color="auto"/>
              <w:right w:val="nil"/>
            </w:tcBorders>
          </w:tcPr>
          <w:p w14:paraId="2483B298" w14:textId="77777777" w:rsidR="001B3A64" w:rsidRPr="001B3A64" w:rsidRDefault="001B3A64"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B672837" w14:textId="77777777" w:rsidR="001B3A64" w:rsidRPr="001B3A64" w:rsidRDefault="001B3A64" w:rsidP="00C33326">
            <w:pPr>
              <w:pStyle w:val="PargrafodaLista"/>
              <w:spacing w:line="320" w:lineRule="exact"/>
              <w:ind w:left="0"/>
              <w:jc w:val="both"/>
              <w:rPr>
                <w:rFonts w:ascii="Arial" w:hAnsi="Arial" w:cs="Arial"/>
                <w:b/>
                <w:bCs/>
                <w:color w:val="000000"/>
                <w:sz w:val="20"/>
                <w:szCs w:val="20"/>
                <w:highlight w:val="green"/>
              </w:rPr>
            </w:pPr>
          </w:p>
        </w:tc>
      </w:tr>
      <w:tr w:rsidR="001B3A64" w:rsidRPr="001B3A64" w14:paraId="35979C8E"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69A33791" w14:textId="77777777" w:rsidR="001B3A64" w:rsidRPr="001B3A64" w:rsidRDefault="001B3A64" w:rsidP="001B3A64">
            <w:pPr>
              <w:pStyle w:val="PargrafodaLista"/>
              <w:numPr>
                <w:ilvl w:val="1"/>
                <w:numId w:val="3"/>
              </w:numPr>
              <w:ind w:left="0" w:firstLine="0"/>
              <w:jc w:val="center"/>
              <w:rPr>
                <w:rFonts w:ascii="Arial" w:hAnsi="Arial" w:cs="Arial"/>
                <w:b/>
                <w:bCs/>
                <w:color w:val="000000"/>
                <w:sz w:val="20"/>
                <w:szCs w:val="20"/>
              </w:rPr>
            </w:pPr>
            <w:r w:rsidRPr="001B3A64">
              <w:rPr>
                <w:rFonts w:ascii="Arial" w:hAnsi="Arial" w:cs="Arial"/>
                <w:b/>
                <w:bCs/>
                <w:smallCaps/>
                <w:sz w:val="20"/>
                <w:szCs w:val="20"/>
              </w:rPr>
              <w:t>Composição da Carteira das Classes Investidas</w:t>
            </w:r>
          </w:p>
        </w:tc>
      </w:tr>
      <w:tr w:rsidR="001B3A64" w:rsidRPr="001B3A64" w14:paraId="6A20A87D"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145DB620" w14:textId="77777777" w:rsidR="001B3A64" w:rsidRPr="001B3A64" w:rsidRDefault="001B3A64" w:rsidP="00C33326">
            <w:pPr>
              <w:pStyle w:val="PargrafodaLista"/>
              <w:ind w:left="0"/>
              <w:jc w:val="center"/>
              <w:rPr>
                <w:rFonts w:ascii="Arial" w:hAnsi="Arial" w:cs="Arial"/>
                <w:b/>
                <w:bCs/>
                <w:color w:val="000000"/>
                <w:sz w:val="20"/>
                <w:szCs w:val="20"/>
              </w:rPr>
            </w:pPr>
          </w:p>
        </w:tc>
      </w:tr>
      <w:tr w:rsidR="001B3A64" w:rsidRPr="001B3A64" w14:paraId="6FA0F7AB" w14:textId="77777777" w:rsidTr="00C3332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AC77" w14:textId="77777777" w:rsidR="001B3A64" w:rsidRPr="001B3A64" w:rsidRDefault="001B3A64" w:rsidP="00C33326">
            <w:pPr>
              <w:pStyle w:val="PargrafodaLista"/>
              <w:ind w:left="0"/>
              <w:jc w:val="center"/>
              <w:rPr>
                <w:rFonts w:ascii="Arial" w:hAnsi="Arial" w:cs="Arial"/>
                <w:b/>
                <w:bCs/>
                <w:color w:val="000000"/>
                <w:sz w:val="20"/>
                <w:szCs w:val="20"/>
              </w:rPr>
            </w:pPr>
            <w:r w:rsidRPr="001B3A64">
              <w:rPr>
                <w:rFonts w:ascii="Arial" w:hAnsi="Arial" w:cs="Arial"/>
                <w:b/>
                <w:bCs/>
                <w:color w:val="000000"/>
                <w:sz w:val="20"/>
                <w:szCs w:val="20"/>
              </w:rPr>
              <w:t>Percentual do Patrimônio Líquido da Classe Investida</w:t>
            </w:r>
          </w:p>
        </w:tc>
      </w:tr>
      <w:tr w:rsidR="001B3A64" w:rsidRPr="001B3A64" w14:paraId="2032FDBD" w14:textId="77777777" w:rsidTr="00C33326">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0D4A3BEF" w14:textId="77777777" w:rsidR="001B3A64" w:rsidRPr="001B3A64" w:rsidRDefault="001B3A64" w:rsidP="00C33326">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3E9FE16" w14:textId="77777777" w:rsidR="001B3A64" w:rsidRPr="001B3A64" w:rsidRDefault="001B3A64" w:rsidP="00C33326">
            <w:pPr>
              <w:pStyle w:val="PargrafodaLista"/>
              <w:spacing w:line="320" w:lineRule="exact"/>
              <w:ind w:left="0"/>
              <w:jc w:val="center"/>
              <w:rPr>
                <w:rFonts w:ascii="Arial" w:hAnsi="Arial" w:cs="Arial"/>
                <w:b/>
                <w:bCs/>
                <w:color w:val="000000"/>
                <w:sz w:val="20"/>
                <w:szCs w:val="20"/>
                <w:highlight w:val="green"/>
              </w:rPr>
            </w:pPr>
            <w:r w:rsidRPr="001B3A64">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C59005" w14:textId="77777777" w:rsidR="001B3A64" w:rsidRPr="001B3A64" w:rsidRDefault="001B3A64" w:rsidP="00C33326">
            <w:pPr>
              <w:pStyle w:val="PargrafodaLista"/>
              <w:spacing w:line="320" w:lineRule="exact"/>
              <w:ind w:left="0"/>
              <w:jc w:val="center"/>
              <w:rPr>
                <w:rFonts w:ascii="Arial" w:hAnsi="Arial" w:cs="Arial"/>
                <w:b/>
                <w:bCs/>
                <w:color w:val="000000"/>
                <w:sz w:val="20"/>
                <w:szCs w:val="20"/>
                <w:highlight w:val="green"/>
              </w:rPr>
            </w:pPr>
            <w:r w:rsidRPr="001B3A64">
              <w:rPr>
                <w:rFonts w:ascii="Arial" w:hAnsi="Arial" w:cs="Arial"/>
                <w:b/>
                <w:bCs/>
                <w:color w:val="000000"/>
                <w:sz w:val="20"/>
                <w:szCs w:val="20"/>
              </w:rPr>
              <w:t>Máximo</w:t>
            </w:r>
          </w:p>
        </w:tc>
      </w:tr>
      <w:tr w:rsidR="001B3A64" w:rsidRPr="001B3A64" w14:paraId="22956FF3" w14:textId="77777777" w:rsidTr="00C33326">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5F3D011E" w14:textId="77777777" w:rsidR="001B3A64" w:rsidRPr="001B3A64" w:rsidRDefault="001B3A64" w:rsidP="00C33326">
            <w:pPr>
              <w:pStyle w:val="PargrafodaLista"/>
              <w:spacing w:line="320" w:lineRule="exact"/>
              <w:ind w:left="0"/>
              <w:jc w:val="both"/>
              <w:rPr>
                <w:rFonts w:ascii="Arial" w:hAnsi="Arial" w:cs="Arial"/>
                <w:b/>
                <w:bCs/>
                <w:color w:val="000000"/>
                <w:sz w:val="20"/>
                <w:szCs w:val="20"/>
                <w:highlight w:val="green"/>
              </w:rPr>
            </w:pPr>
            <w:r w:rsidRPr="001B3A64">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4260C459" w14:textId="77777777" w:rsidR="001B3A64" w:rsidRPr="001B3A64" w:rsidRDefault="001B3A64" w:rsidP="00C33326">
            <w:pPr>
              <w:pStyle w:val="PargrafodaLista"/>
              <w:spacing w:line="320" w:lineRule="exact"/>
              <w:ind w:left="0"/>
              <w:jc w:val="center"/>
              <w:rPr>
                <w:rFonts w:ascii="Arial" w:hAnsi="Arial" w:cs="Arial"/>
                <w:b/>
                <w:bCs/>
                <w:color w:val="000000"/>
                <w:sz w:val="20"/>
                <w:szCs w:val="20"/>
                <w:highlight w:val="green"/>
              </w:rPr>
            </w:pPr>
            <w:r w:rsidRPr="001B3A64">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15596C1E" w14:textId="77777777" w:rsidR="001B3A64" w:rsidRPr="001B3A64" w:rsidRDefault="001B3A64" w:rsidP="00C33326">
            <w:pPr>
              <w:pStyle w:val="PargrafodaLista"/>
              <w:spacing w:line="320" w:lineRule="exact"/>
              <w:ind w:left="0"/>
              <w:jc w:val="center"/>
              <w:rPr>
                <w:rFonts w:ascii="Arial" w:hAnsi="Arial" w:cs="Arial"/>
                <w:b/>
                <w:bCs/>
                <w:color w:val="000000"/>
                <w:sz w:val="20"/>
                <w:szCs w:val="20"/>
                <w:highlight w:val="green"/>
              </w:rPr>
            </w:pPr>
            <w:r w:rsidRPr="001B3A64">
              <w:rPr>
                <w:rFonts w:ascii="Arial" w:hAnsi="Arial" w:cs="Arial"/>
                <w:color w:val="000000"/>
                <w:sz w:val="20"/>
                <w:szCs w:val="20"/>
              </w:rPr>
              <w:t>100%</w:t>
            </w:r>
          </w:p>
        </w:tc>
      </w:tr>
      <w:tr w:rsidR="001B3A64" w:rsidRPr="001B3A64" w14:paraId="150BC5F5" w14:textId="77777777" w:rsidTr="00C33326">
        <w:trPr>
          <w:jc w:val="center"/>
        </w:trPr>
        <w:tc>
          <w:tcPr>
            <w:tcW w:w="5000" w:type="pct"/>
            <w:gridSpan w:val="15"/>
            <w:tcBorders>
              <w:top w:val="single" w:sz="4" w:space="0" w:color="auto"/>
              <w:left w:val="nil"/>
              <w:bottom w:val="nil"/>
              <w:right w:val="nil"/>
            </w:tcBorders>
          </w:tcPr>
          <w:p w14:paraId="59F487D4" w14:textId="77777777" w:rsidR="001B3A64" w:rsidRPr="001B3A64" w:rsidRDefault="001B3A64" w:rsidP="00C33326">
            <w:pPr>
              <w:pStyle w:val="PargrafodaLista"/>
              <w:spacing w:line="320" w:lineRule="exact"/>
              <w:ind w:left="0"/>
              <w:jc w:val="both"/>
              <w:rPr>
                <w:rFonts w:ascii="Arial" w:hAnsi="Arial" w:cs="Arial"/>
                <w:b/>
                <w:bCs/>
                <w:color w:val="000000"/>
                <w:sz w:val="20"/>
                <w:szCs w:val="20"/>
                <w:highlight w:val="green"/>
              </w:rPr>
            </w:pPr>
          </w:p>
        </w:tc>
      </w:tr>
      <w:tr w:rsidR="001B3A64" w:rsidRPr="001B3A64" w14:paraId="02EDB5D3" w14:textId="77777777" w:rsidTr="00C33326">
        <w:trPr>
          <w:jc w:val="center"/>
        </w:trPr>
        <w:tc>
          <w:tcPr>
            <w:tcW w:w="5000" w:type="pct"/>
            <w:gridSpan w:val="15"/>
            <w:shd w:val="clear" w:color="auto" w:fill="D9D9D9" w:themeFill="background1" w:themeFillShade="D9"/>
            <w:vAlign w:val="center"/>
            <w:hideMark/>
          </w:tcPr>
          <w:p w14:paraId="7FB5F7BB" w14:textId="77777777" w:rsidR="001B3A64" w:rsidRPr="001B3A64" w:rsidRDefault="001B3A64" w:rsidP="001B3A64">
            <w:pPr>
              <w:pStyle w:val="PargrafodaLista"/>
              <w:numPr>
                <w:ilvl w:val="1"/>
                <w:numId w:val="3"/>
              </w:numPr>
              <w:ind w:left="0" w:firstLine="0"/>
              <w:jc w:val="center"/>
              <w:rPr>
                <w:rFonts w:ascii="Arial" w:hAnsi="Arial" w:cs="Arial"/>
                <w:sz w:val="20"/>
                <w:szCs w:val="20"/>
              </w:rPr>
            </w:pPr>
            <w:r w:rsidRPr="001B3A64">
              <w:rPr>
                <w:rFonts w:ascii="Arial" w:hAnsi="Arial" w:cs="Arial"/>
                <w:b/>
                <w:bCs/>
                <w:smallCaps/>
                <w:sz w:val="20"/>
                <w:szCs w:val="20"/>
              </w:rPr>
              <w:t>Outros Limites (percentual do patrimônio líquido da Classe)</w:t>
            </w:r>
          </w:p>
        </w:tc>
      </w:tr>
      <w:tr w:rsidR="001B3A64" w:rsidRPr="001B3A64" w14:paraId="66AC92DD" w14:textId="77777777" w:rsidTr="00C33326">
        <w:trPr>
          <w:jc w:val="center"/>
        </w:trPr>
        <w:tc>
          <w:tcPr>
            <w:tcW w:w="5000" w:type="pct"/>
            <w:gridSpan w:val="15"/>
            <w:tcBorders>
              <w:top w:val="nil"/>
              <w:left w:val="nil"/>
              <w:bottom w:val="single" w:sz="4" w:space="0" w:color="auto"/>
              <w:right w:val="nil"/>
            </w:tcBorders>
            <w:vAlign w:val="center"/>
          </w:tcPr>
          <w:p w14:paraId="746520E9" w14:textId="77777777" w:rsidR="001B3A64" w:rsidRPr="001B3A64" w:rsidRDefault="001B3A64" w:rsidP="00C33326">
            <w:pPr>
              <w:jc w:val="center"/>
              <w:rPr>
                <w:rFonts w:ascii="Arial" w:hAnsi="Arial" w:cs="Arial"/>
                <w:b/>
                <w:bCs/>
                <w:smallCaps/>
                <w:sz w:val="20"/>
                <w:szCs w:val="20"/>
              </w:rPr>
            </w:pPr>
          </w:p>
        </w:tc>
      </w:tr>
      <w:tr w:rsidR="001B3A64" w:rsidRPr="001B3A64" w14:paraId="4E7D65DC"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058B21BF" w14:textId="77777777" w:rsidR="001B3A64" w:rsidRPr="001B3A64" w:rsidRDefault="001B3A64" w:rsidP="001B3A64">
            <w:pPr>
              <w:pStyle w:val="PargrafodaLista"/>
              <w:numPr>
                <w:ilvl w:val="0"/>
                <w:numId w:val="11"/>
              </w:numPr>
              <w:ind w:left="0" w:firstLine="0"/>
              <w:jc w:val="center"/>
              <w:rPr>
                <w:rFonts w:ascii="Arial" w:hAnsi="Arial" w:cs="Arial"/>
                <w:b/>
                <w:bCs/>
                <w:smallCaps/>
                <w:sz w:val="20"/>
                <w:szCs w:val="20"/>
              </w:rPr>
            </w:pPr>
            <w:r w:rsidRPr="001B3A64">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59A60B9" w14:textId="77777777" w:rsidR="001B3A64" w:rsidRPr="001B3A64" w:rsidRDefault="001B3A64" w:rsidP="00C33326">
            <w:pPr>
              <w:rPr>
                <w:rFonts w:ascii="Arial" w:hAnsi="Arial" w:cs="Arial"/>
                <w:sz w:val="20"/>
                <w:szCs w:val="20"/>
              </w:rPr>
            </w:pPr>
            <w:r w:rsidRPr="001B3A64">
              <w:rPr>
                <w:rFonts w:ascii="Arial" w:hAnsi="Arial" w:cs="Arial"/>
                <w:sz w:val="20"/>
                <w:szCs w:val="20"/>
              </w:rPr>
              <w:t>Limite: Até 100%</w:t>
            </w:r>
          </w:p>
        </w:tc>
      </w:tr>
      <w:tr w:rsidR="001B3A64" w:rsidRPr="001B3A64" w14:paraId="7EEEB725"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3BB97BCB" w14:textId="77777777" w:rsidR="001B3A64" w:rsidRPr="001B3A64" w:rsidRDefault="001B3A6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5CEF08A" w14:textId="77777777" w:rsidR="001B3A64" w:rsidRPr="001B3A64" w:rsidRDefault="001B3A64" w:rsidP="00C33326">
            <w:pPr>
              <w:jc w:val="center"/>
              <w:rPr>
                <w:rFonts w:ascii="Arial" w:hAnsi="Arial" w:cs="Arial"/>
                <w:sz w:val="20"/>
                <w:szCs w:val="20"/>
              </w:rPr>
            </w:pPr>
          </w:p>
        </w:tc>
      </w:tr>
      <w:tr w:rsidR="001B3A64" w:rsidRPr="001B3A64" w14:paraId="5A9C92D4"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26F4FE8E" w14:textId="77777777" w:rsidR="001B3A64" w:rsidRPr="001B3A64" w:rsidRDefault="001B3A64" w:rsidP="001B3A64">
            <w:pPr>
              <w:pStyle w:val="PargrafodaLista"/>
              <w:numPr>
                <w:ilvl w:val="0"/>
                <w:numId w:val="11"/>
              </w:numPr>
              <w:ind w:left="0" w:firstLine="0"/>
              <w:jc w:val="center"/>
              <w:rPr>
                <w:rFonts w:ascii="Arial" w:hAnsi="Arial" w:cs="Arial"/>
                <w:b/>
                <w:bCs/>
                <w:smallCaps/>
                <w:sz w:val="20"/>
                <w:szCs w:val="20"/>
              </w:rPr>
            </w:pPr>
            <w:r w:rsidRPr="001B3A64">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1FD647A8"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Limite: 40%</w:t>
            </w:r>
          </w:p>
          <w:p w14:paraId="7A87C91A"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Jurisdições de emissão das cotas de fundos e/ou veículos de investimento no exterior: países da América, África, Ásia, Europa e Oceania</w:t>
            </w:r>
          </w:p>
          <w:p w14:paraId="463AD8D1"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Gestão da Carteira da Classe: Ativa.</w:t>
            </w:r>
          </w:p>
        </w:tc>
      </w:tr>
      <w:tr w:rsidR="001B3A64" w:rsidRPr="001B3A64" w14:paraId="3C5AC09B"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43B9C51A" w14:textId="77777777" w:rsidR="001B3A64" w:rsidRPr="001B3A64" w:rsidRDefault="001B3A6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8CB5A79" w14:textId="77777777" w:rsidR="001B3A64" w:rsidRPr="001B3A64" w:rsidRDefault="001B3A64" w:rsidP="00C33326">
            <w:pPr>
              <w:jc w:val="both"/>
              <w:rPr>
                <w:rFonts w:ascii="Arial" w:hAnsi="Arial" w:cs="Arial"/>
                <w:sz w:val="20"/>
                <w:szCs w:val="20"/>
              </w:rPr>
            </w:pPr>
          </w:p>
        </w:tc>
      </w:tr>
      <w:tr w:rsidR="001B3A64" w:rsidRPr="001B3A64" w14:paraId="3F99D056"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009BBC53" w14:textId="77777777" w:rsidR="001B3A64" w:rsidRPr="001B3A64" w:rsidRDefault="001B3A64" w:rsidP="001B3A64">
            <w:pPr>
              <w:pStyle w:val="PargrafodaLista"/>
              <w:numPr>
                <w:ilvl w:val="0"/>
                <w:numId w:val="11"/>
              </w:numPr>
              <w:ind w:left="0" w:firstLine="0"/>
              <w:jc w:val="center"/>
              <w:rPr>
                <w:rFonts w:ascii="Arial" w:hAnsi="Arial" w:cs="Arial"/>
                <w:b/>
                <w:bCs/>
                <w:smallCaps/>
                <w:sz w:val="20"/>
                <w:szCs w:val="20"/>
              </w:rPr>
            </w:pPr>
            <w:r w:rsidRPr="001B3A64">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71947099"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Operações com derivativos? Permitido</w:t>
            </w:r>
          </w:p>
          <w:p w14:paraId="66B0A37A"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 xml:space="preserve">Derivativos apenas para Proteção/Hedge? Não </w:t>
            </w:r>
            <w:r w:rsidRPr="001B3A64">
              <w:rPr>
                <w:rStyle w:val="Refdenotaderodap"/>
                <w:rFonts w:ascii="Arial" w:hAnsi="Arial" w:cs="Arial"/>
                <w:sz w:val="20"/>
                <w:szCs w:val="20"/>
              </w:rPr>
              <w:t xml:space="preserve"> </w:t>
            </w:r>
          </w:p>
          <w:p w14:paraId="217C7B7B"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 xml:space="preserve">Margem bruta máxima, conforme disposto na Resolução: </w:t>
            </w:r>
            <w:r w:rsidRPr="001B3A64">
              <w:rPr>
                <w:rFonts w:ascii="Arial" w:hAnsi="Arial" w:cs="Arial"/>
                <w:color w:val="000000"/>
                <w:sz w:val="20"/>
                <w:szCs w:val="20"/>
              </w:rPr>
              <w:t>Ilimitada</w:t>
            </w:r>
          </w:p>
        </w:tc>
      </w:tr>
      <w:tr w:rsidR="001B3A64" w:rsidRPr="001B3A64" w14:paraId="6C19E72B"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0ADA44FE" w14:textId="77777777" w:rsidR="001B3A64" w:rsidRPr="001B3A64" w:rsidRDefault="001B3A6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2957E44" w14:textId="77777777" w:rsidR="001B3A64" w:rsidRPr="001B3A64" w:rsidRDefault="001B3A64" w:rsidP="00C33326">
            <w:pPr>
              <w:rPr>
                <w:rFonts w:ascii="Arial" w:hAnsi="Arial" w:cs="Arial"/>
                <w:sz w:val="20"/>
                <w:szCs w:val="20"/>
                <w:highlight w:val="yellow"/>
              </w:rPr>
            </w:pPr>
          </w:p>
        </w:tc>
      </w:tr>
      <w:tr w:rsidR="001B3A64" w:rsidRPr="001B3A64" w14:paraId="2AD8B3F0" w14:textId="77777777" w:rsidTr="00C33326">
        <w:trPr>
          <w:jc w:val="center"/>
        </w:trPr>
        <w:tc>
          <w:tcPr>
            <w:tcW w:w="5000" w:type="pct"/>
            <w:gridSpan w:val="15"/>
            <w:tcBorders>
              <w:top w:val="single" w:sz="4" w:space="0" w:color="auto"/>
              <w:left w:val="nil"/>
              <w:bottom w:val="single" w:sz="4" w:space="0" w:color="auto"/>
              <w:right w:val="nil"/>
            </w:tcBorders>
            <w:hideMark/>
          </w:tcPr>
          <w:p w14:paraId="38C64F30" w14:textId="77777777" w:rsidR="001B3A64" w:rsidRPr="001B3A64" w:rsidRDefault="001B3A64" w:rsidP="001B3A64">
            <w:pPr>
              <w:pStyle w:val="PargrafodaLista"/>
              <w:numPr>
                <w:ilvl w:val="2"/>
                <w:numId w:val="3"/>
              </w:numPr>
              <w:ind w:left="0" w:firstLine="0"/>
              <w:jc w:val="both"/>
              <w:rPr>
                <w:rFonts w:ascii="Arial" w:hAnsi="Arial" w:cs="Arial"/>
                <w:sz w:val="20"/>
                <w:szCs w:val="20"/>
              </w:rPr>
            </w:pPr>
            <w:r w:rsidRPr="001B3A6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B3A64" w:rsidRPr="001B3A64" w14:paraId="62722F01" w14:textId="77777777" w:rsidTr="00C33326">
        <w:trPr>
          <w:jc w:val="center"/>
        </w:trPr>
        <w:tc>
          <w:tcPr>
            <w:tcW w:w="2889" w:type="pct"/>
            <w:gridSpan w:val="8"/>
            <w:tcBorders>
              <w:top w:val="single" w:sz="4" w:space="0" w:color="auto"/>
              <w:left w:val="nil"/>
              <w:bottom w:val="single" w:sz="4" w:space="0" w:color="auto"/>
              <w:right w:val="nil"/>
            </w:tcBorders>
            <w:vAlign w:val="center"/>
          </w:tcPr>
          <w:p w14:paraId="567BCD50" w14:textId="77777777" w:rsidR="001B3A64" w:rsidRPr="001B3A64" w:rsidRDefault="001B3A64" w:rsidP="00C33326">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668048B5" w14:textId="77777777" w:rsidR="001B3A64" w:rsidRPr="001B3A64" w:rsidRDefault="001B3A64" w:rsidP="00C33326">
            <w:pPr>
              <w:rPr>
                <w:rFonts w:ascii="Arial" w:hAnsi="Arial" w:cs="Arial"/>
                <w:sz w:val="20"/>
                <w:szCs w:val="20"/>
                <w:highlight w:val="yellow"/>
              </w:rPr>
            </w:pPr>
          </w:p>
        </w:tc>
      </w:tr>
      <w:tr w:rsidR="001B3A64" w:rsidRPr="001B3A64" w14:paraId="07E22FA6"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1821EBE" w14:textId="77777777" w:rsidR="001B3A64" w:rsidRPr="001B3A64" w:rsidRDefault="001B3A64" w:rsidP="001B3A64">
            <w:pPr>
              <w:pStyle w:val="PargrafodaLista"/>
              <w:numPr>
                <w:ilvl w:val="1"/>
                <w:numId w:val="3"/>
              </w:numPr>
              <w:ind w:left="0" w:firstLine="0"/>
              <w:jc w:val="center"/>
              <w:rPr>
                <w:rFonts w:ascii="Arial" w:hAnsi="Arial" w:cs="Arial"/>
                <w:b/>
                <w:bCs/>
                <w:smallCaps/>
                <w:sz w:val="20"/>
                <w:szCs w:val="20"/>
              </w:rPr>
            </w:pPr>
            <w:r w:rsidRPr="001B3A64">
              <w:rPr>
                <w:rFonts w:ascii="Arial" w:hAnsi="Arial" w:cs="Arial"/>
                <w:b/>
                <w:bCs/>
                <w:smallCaps/>
                <w:sz w:val="20"/>
                <w:szCs w:val="20"/>
              </w:rPr>
              <w:t>Vedações</w:t>
            </w:r>
          </w:p>
        </w:tc>
      </w:tr>
      <w:tr w:rsidR="001B3A64" w:rsidRPr="001B3A64" w14:paraId="4C7C7AD7" w14:textId="77777777" w:rsidTr="00C33326">
        <w:trPr>
          <w:jc w:val="center"/>
        </w:trPr>
        <w:tc>
          <w:tcPr>
            <w:tcW w:w="5000" w:type="pct"/>
            <w:gridSpan w:val="15"/>
            <w:tcBorders>
              <w:top w:val="single" w:sz="4" w:space="0" w:color="auto"/>
              <w:left w:val="nil"/>
              <w:bottom w:val="single" w:sz="4" w:space="0" w:color="auto"/>
              <w:right w:val="nil"/>
            </w:tcBorders>
          </w:tcPr>
          <w:p w14:paraId="0B4AB7DE" w14:textId="77777777" w:rsidR="001B3A64" w:rsidRPr="001B3A64" w:rsidRDefault="001B3A64" w:rsidP="00C33326">
            <w:pPr>
              <w:jc w:val="center"/>
              <w:rPr>
                <w:rFonts w:ascii="Arial" w:hAnsi="Arial" w:cs="Arial"/>
                <w:b/>
                <w:bCs/>
                <w:smallCaps/>
                <w:sz w:val="20"/>
                <w:szCs w:val="20"/>
              </w:rPr>
            </w:pPr>
          </w:p>
        </w:tc>
      </w:tr>
      <w:tr w:rsidR="001B3A64" w:rsidRPr="001B3A64" w14:paraId="27BE2BBD"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5E8176FA" w14:textId="77777777" w:rsidR="001B3A64" w:rsidRPr="001B3A64" w:rsidRDefault="001B3A64" w:rsidP="001B3A64">
            <w:pPr>
              <w:pStyle w:val="PargrafodaLista"/>
              <w:numPr>
                <w:ilvl w:val="2"/>
                <w:numId w:val="3"/>
              </w:numPr>
              <w:ind w:left="0" w:firstLine="0"/>
              <w:jc w:val="both"/>
              <w:rPr>
                <w:rFonts w:ascii="Arial" w:hAnsi="Arial" w:cs="Arial"/>
                <w:sz w:val="20"/>
                <w:szCs w:val="20"/>
              </w:rPr>
            </w:pPr>
            <w:r w:rsidRPr="001B3A6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B3A64" w:rsidRPr="001B3A64" w14:paraId="42F6D2D4"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45A0C01C" w14:textId="77777777" w:rsidR="001B3A64" w:rsidRPr="001B3A64" w:rsidRDefault="001B3A64" w:rsidP="001B3A64">
            <w:pPr>
              <w:pStyle w:val="PargrafodaLista"/>
              <w:numPr>
                <w:ilvl w:val="2"/>
                <w:numId w:val="3"/>
              </w:numPr>
              <w:ind w:left="0" w:firstLine="0"/>
              <w:jc w:val="both"/>
              <w:rPr>
                <w:rFonts w:ascii="Arial" w:hAnsi="Arial" w:cs="Arial"/>
                <w:sz w:val="20"/>
                <w:szCs w:val="20"/>
              </w:rPr>
            </w:pPr>
            <w:r w:rsidRPr="001B3A64">
              <w:rPr>
                <w:rFonts w:ascii="Arial" w:hAnsi="Arial" w:cs="Arial"/>
                <w:sz w:val="20"/>
                <w:szCs w:val="20"/>
              </w:rPr>
              <w:t>Aplicar em classes de fundos de investimento que nela invistam, assim como aplicar em outra(s) classe(s) do Fundo.</w:t>
            </w:r>
          </w:p>
        </w:tc>
      </w:tr>
      <w:tr w:rsidR="001B3A64" w:rsidRPr="001B3A64" w14:paraId="167D9648"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1202F4FF" w14:textId="77777777" w:rsidR="001B3A64" w:rsidRPr="001B3A64" w:rsidRDefault="001B3A64" w:rsidP="00C33326">
            <w:pPr>
              <w:jc w:val="both"/>
              <w:rPr>
                <w:rFonts w:ascii="Arial" w:hAnsi="Arial" w:cs="Arial"/>
                <w:sz w:val="20"/>
                <w:szCs w:val="20"/>
                <w:highlight w:val="yellow"/>
              </w:rPr>
            </w:pPr>
          </w:p>
        </w:tc>
      </w:tr>
      <w:tr w:rsidR="001B3A64" w:rsidRPr="001B3A64" w14:paraId="3CF2A0BA"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AFB121C" w14:textId="77777777" w:rsidR="001B3A64" w:rsidRPr="001B3A64" w:rsidRDefault="001B3A64" w:rsidP="001B3A64">
            <w:pPr>
              <w:pStyle w:val="PargrafodaLista"/>
              <w:numPr>
                <w:ilvl w:val="1"/>
                <w:numId w:val="3"/>
              </w:numPr>
              <w:ind w:left="0" w:firstLine="0"/>
              <w:jc w:val="center"/>
              <w:rPr>
                <w:rFonts w:ascii="Arial" w:hAnsi="Arial" w:cs="Arial"/>
                <w:sz w:val="20"/>
                <w:szCs w:val="20"/>
              </w:rPr>
            </w:pPr>
            <w:r w:rsidRPr="001B3A64">
              <w:rPr>
                <w:rFonts w:ascii="Arial" w:hAnsi="Arial" w:cs="Arial"/>
                <w:b/>
                <w:bCs/>
                <w:smallCaps/>
                <w:sz w:val="20"/>
                <w:szCs w:val="20"/>
              </w:rPr>
              <w:t>Operações com o Gestor e Grupo Econômico</w:t>
            </w:r>
          </w:p>
        </w:tc>
      </w:tr>
      <w:tr w:rsidR="001B3A64" w:rsidRPr="001B3A64" w14:paraId="410CEA52" w14:textId="77777777" w:rsidTr="00C33326">
        <w:trPr>
          <w:jc w:val="center"/>
        </w:trPr>
        <w:tc>
          <w:tcPr>
            <w:tcW w:w="1173" w:type="pct"/>
            <w:tcBorders>
              <w:top w:val="single" w:sz="4" w:space="0" w:color="auto"/>
              <w:left w:val="nil"/>
              <w:bottom w:val="single" w:sz="4" w:space="0" w:color="auto"/>
              <w:right w:val="nil"/>
            </w:tcBorders>
            <w:vAlign w:val="center"/>
          </w:tcPr>
          <w:p w14:paraId="430CD06B" w14:textId="77777777" w:rsidR="001B3A64" w:rsidRPr="001B3A64" w:rsidRDefault="001B3A64" w:rsidP="00C33326">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5DA47256" w14:textId="77777777" w:rsidR="001B3A64" w:rsidRPr="001B3A64" w:rsidRDefault="001B3A64" w:rsidP="00C33326">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08C32270" w14:textId="77777777" w:rsidR="001B3A64" w:rsidRPr="001B3A64" w:rsidRDefault="001B3A64" w:rsidP="00C33326">
            <w:pPr>
              <w:jc w:val="both"/>
              <w:rPr>
                <w:rFonts w:ascii="Arial" w:hAnsi="Arial" w:cs="Arial"/>
                <w:sz w:val="20"/>
                <w:szCs w:val="20"/>
                <w:highlight w:val="yellow"/>
              </w:rPr>
            </w:pPr>
          </w:p>
        </w:tc>
      </w:tr>
      <w:tr w:rsidR="001B3A64" w:rsidRPr="001B3A64" w14:paraId="273C5B40" w14:textId="77777777" w:rsidTr="00C33326">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7861825" w14:textId="77777777" w:rsidR="001B3A64" w:rsidRPr="001B3A64" w:rsidRDefault="001B3A64" w:rsidP="00C33326">
            <w:pPr>
              <w:jc w:val="center"/>
              <w:rPr>
                <w:rFonts w:ascii="Arial" w:hAnsi="Arial" w:cs="Arial"/>
                <w:b/>
                <w:bCs/>
                <w:sz w:val="20"/>
                <w:szCs w:val="20"/>
              </w:rPr>
            </w:pPr>
            <w:r w:rsidRPr="001B3A6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E58FA70" w14:textId="77777777" w:rsidR="001B3A64" w:rsidRPr="001B3A64" w:rsidRDefault="001B3A64" w:rsidP="00C33326">
            <w:pPr>
              <w:jc w:val="center"/>
              <w:rPr>
                <w:rFonts w:ascii="Arial" w:hAnsi="Arial" w:cs="Arial"/>
                <w:b/>
                <w:bCs/>
                <w:sz w:val="20"/>
                <w:szCs w:val="20"/>
                <w:highlight w:val="yellow"/>
              </w:rPr>
            </w:pPr>
            <w:r w:rsidRPr="001B3A64">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68C80F8" w14:textId="77777777" w:rsidR="001B3A64" w:rsidRPr="001B3A64" w:rsidRDefault="001B3A64" w:rsidP="00C33326">
            <w:pPr>
              <w:jc w:val="center"/>
              <w:rPr>
                <w:rFonts w:ascii="Arial" w:hAnsi="Arial" w:cs="Arial"/>
                <w:b/>
                <w:bCs/>
                <w:sz w:val="20"/>
                <w:szCs w:val="20"/>
                <w:highlight w:val="yellow"/>
              </w:rPr>
            </w:pPr>
            <w:r w:rsidRPr="001B3A64">
              <w:rPr>
                <w:rFonts w:ascii="Arial" w:hAnsi="Arial" w:cs="Arial"/>
                <w:b/>
                <w:bCs/>
                <w:sz w:val="20"/>
                <w:szCs w:val="20"/>
              </w:rPr>
              <w:t>Limite Aplicável (percentual do patrimônio líquido da Classe)</w:t>
            </w:r>
          </w:p>
        </w:tc>
      </w:tr>
      <w:tr w:rsidR="001B3A64" w:rsidRPr="001B3A64" w14:paraId="50085C74"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51855FB8" w14:textId="77777777" w:rsidR="001B3A64" w:rsidRPr="001B3A64" w:rsidRDefault="001B3A64" w:rsidP="00C3332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4B5FBE6" w14:textId="77777777" w:rsidR="001B3A64" w:rsidRPr="001B3A64" w:rsidRDefault="001B3A6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548D692A" w14:textId="77777777" w:rsidR="001B3A64" w:rsidRPr="001B3A64" w:rsidRDefault="001B3A64" w:rsidP="00C33326">
            <w:pPr>
              <w:jc w:val="both"/>
              <w:rPr>
                <w:rFonts w:ascii="Arial" w:hAnsi="Arial" w:cs="Arial"/>
                <w:sz w:val="20"/>
                <w:szCs w:val="20"/>
                <w:highlight w:val="yellow"/>
              </w:rPr>
            </w:pPr>
          </w:p>
        </w:tc>
      </w:tr>
      <w:tr w:rsidR="001B3A64" w:rsidRPr="001B3A64" w14:paraId="4C7CB941"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6BCFB311" w14:textId="77777777" w:rsidR="001B3A64" w:rsidRPr="001B3A64" w:rsidRDefault="001B3A64" w:rsidP="001B3A64">
            <w:pPr>
              <w:pStyle w:val="PargrafodaLista"/>
              <w:numPr>
                <w:ilvl w:val="0"/>
                <w:numId w:val="12"/>
              </w:numPr>
              <w:ind w:left="0" w:firstLine="0"/>
              <w:jc w:val="both"/>
              <w:rPr>
                <w:rFonts w:ascii="Arial" w:hAnsi="Arial" w:cs="Arial"/>
                <w:sz w:val="20"/>
                <w:szCs w:val="20"/>
              </w:rPr>
            </w:pPr>
            <w:r w:rsidRPr="001B3A6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A1586B8" w14:textId="77777777" w:rsidR="001B3A64" w:rsidRPr="001B3A64" w:rsidRDefault="001B3A64" w:rsidP="00C33326">
            <w:pPr>
              <w:jc w:val="center"/>
              <w:rPr>
                <w:rFonts w:ascii="Arial" w:hAnsi="Arial" w:cs="Arial"/>
                <w:sz w:val="20"/>
                <w:szCs w:val="20"/>
                <w:highlight w:val="yellow"/>
              </w:rPr>
            </w:pPr>
            <w:r w:rsidRPr="001B3A64">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46DDF7EA" w14:textId="77777777" w:rsidR="001B3A64" w:rsidRPr="001B3A64" w:rsidRDefault="001B3A64" w:rsidP="00C33326">
            <w:pPr>
              <w:jc w:val="center"/>
              <w:rPr>
                <w:rFonts w:ascii="Arial" w:hAnsi="Arial" w:cs="Arial"/>
                <w:sz w:val="20"/>
                <w:szCs w:val="20"/>
                <w:highlight w:val="yellow"/>
              </w:rPr>
            </w:pPr>
            <w:r w:rsidRPr="001B3A64">
              <w:rPr>
                <w:rFonts w:ascii="Arial" w:hAnsi="Arial" w:cs="Arial"/>
                <w:sz w:val="20"/>
                <w:szCs w:val="20"/>
              </w:rPr>
              <w:t>100%</w:t>
            </w:r>
          </w:p>
        </w:tc>
      </w:tr>
      <w:tr w:rsidR="001B3A64" w:rsidRPr="001B3A64" w14:paraId="6D2BE880"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67DBC602" w14:textId="77777777" w:rsidR="001B3A64" w:rsidRPr="001B3A64" w:rsidRDefault="001B3A64" w:rsidP="00C3332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5481AEE" w14:textId="77777777" w:rsidR="001B3A64" w:rsidRPr="001B3A64" w:rsidRDefault="001B3A6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A3E255A" w14:textId="77777777" w:rsidR="001B3A64" w:rsidRPr="001B3A64" w:rsidRDefault="001B3A64" w:rsidP="00C33326">
            <w:pPr>
              <w:jc w:val="center"/>
              <w:rPr>
                <w:rFonts w:ascii="Arial" w:hAnsi="Arial" w:cs="Arial"/>
                <w:sz w:val="20"/>
                <w:szCs w:val="20"/>
                <w:highlight w:val="yellow"/>
              </w:rPr>
            </w:pPr>
          </w:p>
        </w:tc>
      </w:tr>
      <w:tr w:rsidR="001B3A64" w:rsidRPr="001B3A64" w14:paraId="2CF952D6"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48836B8A" w14:textId="77777777" w:rsidR="001B3A64" w:rsidRPr="001B3A64" w:rsidRDefault="001B3A64" w:rsidP="001B3A64">
            <w:pPr>
              <w:pStyle w:val="PargrafodaLista"/>
              <w:numPr>
                <w:ilvl w:val="0"/>
                <w:numId w:val="12"/>
              </w:numPr>
              <w:ind w:left="0" w:firstLine="0"/>
              <w:jc w:val="both"/>
              <w:rPr>
                <w:rFonts w:ascii="Arial" w:hAnsi="Arial" w:cs="Arial"/>
                <w:sz w:val="20"/>
                <w:szCs w:val="20"/>
              </w:rPr>
            </w:pPr>
            <w:r w:rsidRPr="001B3A6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4C15C7B" w14:textId="77777777" w:rsidR="001B3A64" w:rsidRPr="001B3A64" w:rsidRDefault="001B3A64" w:rsidP="00C33326">
            <w:pPr>
              <w:jc w:val="center"/>
              <w:rPr>
                <w:rFonts w:ascii="Arial" w:hAnsi="Arial" w:cs="Arial"/>
                <w:sz w:val="20"/>
                <w:szCs w:val="20"/>
                <w:highlight w:val="yellow"/>
              </w:rPr>
            </w:pPr>
            <w:r w:rsidRPr="001B3A64">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3905C23C" w14:textId="77777777" w:rsidR="001B3A64" w:rsidRPr="001B3A64" w:rsidRDefault="001B3A64" w:rsidP="00C33326">
            <w:pPr>
              <w:jc w:val="center"/>
              <w:rPr>
                <w:rFonts w:ascii="Arial" w:hAnsi="Arial" w:cs="Arial"/>
                <w:sz w:val="20"/>
                <w:szCs w:val="20"/>
                <w:highlight w:val="yellow"/>
              </w:rPr>
            </w:pPr>
            <w:r w:rsidRPr="001B3A64">
              <w:rPr>
                <w:rFonts w:ascii="Arial" w:hAnsi="Arial" w:cs="Arial"/>
                <w:sz w:val="20"/>
                <w:szCs w:val="20"/>
              </w:rPr>
              <w:t>100%</w:t>
            </w:r>
          </w:p>
        </w:tc>
      </w:tr>
      <w:tr w:rsidR="001B3A64" w:rsidRPr="001B3A64" w14:paraId="5FA8DF8C"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73EBA9D1" w14:textId="77777777" w:rsidR="001B3A64" w:rsidRPr="001B3A64" w:rsidRDefault="001B3A64"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2DE9B1B" w14:textId="77777777" w:rsidR="001B3A64" w:rsidRPr="001B3A64" w:rsidRDefault="001B3A6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20F12F1B" w14:textId="77777777" w:rsidR="001B3A64" w:rsidRPr="001B3A64" w:rsidRDefault="001B3A64" w:rsidP="00C33326">
            <w:pPr>
              <w:jc w:val="center"/>
              <w:rPr>
                <w:rFonts w:ascii="Arial" w:hAnsi="Arial" w:cs="Arial"/>
                <w:sz w:val="20"/>
                <w:szCs w:val="20"/>
                <w:highlight w:val="yellow"/>
              </w:rPr>
            </w:pPr>
          </w:p>
        </w:tc>
      </w:tr>
      <w:tr w:rsidR="001B3A64" w:rsidRPr="001B3A64" w14:paraId="009E035A"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6C94D54C" w14:textId="77777777" w:rsidR="001B3A64" w:rsidRPr="001B3A64" w:rsidRDefault="001B3A64" w:rsidP="001B3A64">
            <w:pPr>
              <w:pStyle w:val="PargrafodaLista"/>
              <w:numPr>
                <w:ilvl w:val="0"/>
                <w:numId w:val="12"/>
              </w:numPr>
              <w:ind w:left="0" w:firstLine="0"/>
              <w:jc w:val="both"/>
              <w:rPr>
                <w:rFonts w:ascii="Arial" w:hAnsi="Arial" w:cs="Arial"/>
                <w:sz w:val="20"/>
                <w:szCs w:val="20"/>
              </w:rPr>
            </w:pPr>
            <w:r w:rsidRPr="001B3A6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B3A64">
              <w:rPr>
                <w:rFonts w:ascii="Arial" w:hAnsi="Arial" w:cs="Arial"/>
                <w:smallCaps/>
                <w:sz w:val="20"/>
                <w:szCs w:val="20"/>
              </w:rPr>
              <w:t xml:space="preserve"> </w:t>
            </w:r>
            <w:r w:rsidRPr="001B3A6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4C7C3D7" w14:textId="77777777" w:rsidR="001B3A64" w:rsidRPr="001B3A64" w:rsidRDefault="001B3A64" w:rsidP="00C33326">
            <w:pPr>
              <w:jc w:val="center"/>
              <w:rPr>
                <w:rFonts w:ascii="Arial" w:hAnsi="Arial" w:cs="Arial"/>
                <w:sz w:val="20"/>
                <w:szCs w:val="20"/>
                <w:highlight w:val="yellow"/>
              </w:rPr>
            </w:pPr>
            <w:r w:rsidRPr="001B3A64">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EB0D311" w14:textId="77777777" w:rsidR="001B3A64" w:rsidRPr="001B3A64" w:rsidRDefault="001B3A64" w:rsidP="00C33326">
            <w:pPr>
              <w:jc w:val="center"/>
              <w:rPr>
                <w:rFonts w:ascii="Arial" w:hAnsi="Arial" w:cs="Arial"/>
                <w:sz w:val="20"/>
                <w:szCs w:val="20"/>
                <w:highlight w:val="yellow"/>
              </w:rPr>
            </w:pPr>
            <w:r w:rsidRPr="001B3A64">
              <w:rPr>
                <w:rFonts w:ascii="Arial" w:hAnsi="Arial" w:cs="Arial"/>
                <w:sz w:val="20"/>
                <w:szCs w:val="20"/>
              </w:rPr>
              <w:t>100%</w:t>
            </w:r>
          </w:p>
        </w:tc>
      </w:tr>
      <w:tr w:rsidR="001B3A64" w:rsidRPr="001B3A64" w14:paraId="65C4D093"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48F354CF" w14:textId="77777777" w:rsidR="001B3A64" w:rsidRPr="001B3A64" w:rsidRDefault="001B3A64"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A095D1F" w14:textId="77777777" w:rsidR="001B3A64" w:rsidRPr="001B3A64" w:rsidRDefault="001B3A64"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14463DFD" w14:textId="77777777" w:rsidR="001B3A64" w:rsidRPr="001B3A64" w:rsidRDefault="001B3A64" w:rsidP="00C33326">
            <w:pPr>
              <w:jc w:val="both"/>
              <w:rPr>
                <w:rFonts w:ascii="Arial" w:hAnsi="Arial" w:cs="Arial"/>
                <w:sz w:val="20"/>
                <w:szCs w:val="20"/>
                <w:highlight w:val="yellow"/>
              </w:rPr>
            </w:pPr>
          </w:p>
        </w:tc>
      </w:tr>
      <w:tr w:rsidR="001B3A64" w:rsidRPr="001B3A64" w14:paraId="0C10A8BD"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A82840C" w14:textId="77777777" w:rsidR="001B3A64" w:rsidRPr="001B3A64" w:rsidRDefault="001B3A64" w:rsidP="001B3A64">
            <w:pPr>
              <w:pStyle w:val="PargrafodaLista"/>
              <w:numPr>
                <w:ilvl w:val="1"/>
                <w:numId w:val="3"/>
              </w:numPr>
              <w:ind w:left="0" w:firstLine="0"/>
              <w:jc w:val="center"/>
              <w:rPr>
                <w:rFonts w:ascii="Arial" w:hAnsi="Arial" w:cs="Arial"/>
                <w:sz w:val="20"/>
                <w:szCs w:val="20"/>
              </w:rPr>
            </w:pPr>
            <w:r w:rsidRPr="001B3A64">
              <w:rPr>
                <w:rFonts w:ascii="Arial" w:hAnsi="Arial" w:cs="Arial"/>
                <w:b/>
                <w:bCs/>
                <w:smallCaps/>
                <w:sz w:val="20"/>
                <w:szCs w:val="20"/>
              </w:rPr>
              <w:t>Condições Gerais das Operações</w:t>
            </w:r>
            <w:r w:rsidRPr="001B3A64">
              <w:rPr>
                <w:sz w:val="20"/>
                <w:szCs w:val="20"/>
              </w:rPr>
              <w:t xml:space="preserve"> </w:t>
            </w:r>
            <w:r w:rsidRPr="001B3A64">
              <w:rPr>
                <w:rFonts w:ascii="Arial" w:hAnsi="Arial" w:cs="Arial"/>
                <w:b/>
                <w:bCs/>
                <w:smallCaps/>
                <w:sz w:val="20"/>
                <w:szCs w:val="20"/>
              </w:rPr>
              <w:t xml:space="preserve"> </w:t>
            </w:r>
          </w:p>
        </w:tc>
      </w:tr>
      <w:tr w:rsidR="001B3A64" w:rsidRPr="001B3A64" w14:paraId="55B2CCCA" w14:textId="77777777" w:rsidTr="00C33326">
        <w:trPr>
          <w:jc w:val="center"/>
        </w:trPr>
        <w:tc>
          <w:tcPr>
            <w:tcW w:w="1173" w:type="pct"/>
            <w:tcBorders>
              <w:top w:val="single" w:sz="4" w:space="0" w:color="auto"/>
              <w:left w:val="nil"/>
              <w:bottom w:val="single" w:sz="4" w:space="0" w:color="auto"/>
              <w:right w:val="nil"/>
            </w:tcBorders>
            <w:vAlign w:val="center"/>
          </w:tcPr>
          <w:p w14:paraId="76260F1B" w14:textId="77777777" w:rsidR="001B3A64" w:rsidRPr="001B3A64" w:rsidRDefault="001B3A64"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D1E84B5" w14:textId="77777777" w:rsidR="001B3A64" w:rsidRPr="001B3A64" w:rsidRDefault="001B3A64"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06D5DE03" w14:textId="77777777" w:rsidR="001B3A64" w:rsidRPr="001B3A64" w:rsidRDefault="001B3A64" w:rsidP="00C33326">
            <w:pPr>
              <w:jc w:val="both"/>
              <w:rPr>
                <w:rFonts w:ascii="Arial" w:hAnsi="Arial" w:cs="Arial"/>
                <w:sz w:val="20"/>
                <w:szCs w:val="20"/>
                <w:highlight w:val="yellow"/>
              </w:rPr>
            </w:pPr>
          </w:p>
        </w:tc>
      </w:tr>
      <w:tr w:rsidR="001B3A64" w:rsidRPr="001B3A64" w14:paraId="60407564"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476747F6" w14:textId="77777777" w:rsidR="001B3A64" w:rsidRPr="001B3A64" w:rsidRDefault="001B3A64" w:rsidP="001B3A64">
            <w:pPr>
              <w:pStyle w:val="PargrafodaLista"/>
              <w:numPr>
                <w:ilvl w:val="2"/>
                <w:numId w:val="3"/>
              </w:numPr>
              <w:ind w:left="0" w:firstLine="0"/>
              <w:jc w:val="both"/>
              <w:rPr>
                <w:rFonts w:ascii="Arial" w:hAnsi="Arial" w:cs="Arial"/>
                <w:sz w:val="20"/>
                <w:szCs w:val="20"/>
              </w:rPr>
            </w:pPr>
            <w:r w:rsidRPr="001B3A64">
              <w:rPr>
                <w:rFonts w:ascii="Arial" w:hAnsi="Arial" w:cs="Arial"/>
                <w:sz w:val="20"/>
                <w:szCs w:val="20"/>
              </w:rPr>
              <w:t>A Classe e as classes de fundos de investimento investidas poderão:</w:t>
            </w:r>
          </w:p>
        </w:tc>
      </w:tr>
      <w:tr w:rsidR="001B3A64" w:rsidRPr="001B3A64" w14:paraId="0E1E2E30"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23E4730B" w14:textId="77777777" w:rsidR="001B3A64" w:rsidRPr="001B3A64" w:rsidRDefault="001B3A64" w:rsidP="00C33326">
            <w:pPr>
              <w:pStyle w:val="PargrafodaLista"/>
              <w:ind w:left="0"/>
              <w:jc w:val="both"/>
              <w:rPr>
                <w:rFonts w:ascii="Arial" w:hAnsi="Arial" w:cs="Arial"/>
                <w:sz w:val="20"/>
                <w:szCs w:val="20"/>
              </w:rPr>
            </w:pPr>
          </w:p>
        </w:tc>
      </w:tr>
      <w:tr w:rsidR="001B3A64" w:rsidRPr="001B3A64" w14:paraId="151212DF"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36DE9BF7" w14:textId="77777777" w:rsidR="001B3A64" w:rsidRPr="001B3A64" w:rsidRDefault="001B3A64" w:rsidP="001B3A64">
            <w:pPr>
              <w:pStyle w:val="PargrafodaLista"/>
              <w:numPr>
                <w:ilvl w:val="0"/>
                <w:numId w:val="13"/>
              </w:numPr>
              <w:ind w:left="0" w:firstLine="0"/>
              <w:jc w:val="both"/>
              <w:rPr>
                <w:rFonts w:ascii="Arial" w:hAnsi="Arial" w:cs="Arial"/>
                <w:sz w:val="20"/>
                <w:szCs w:val="20"/>
              </w:rPr>
            </w:pPr>
            <w:r w:rsidRPr="001B3A6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B3A64" w:rsidRPr="001B3A64" w14:paraId="4DDEA012" w14:textId="77777777" w:rsidTr="00C33326">
        <w:trPr>
          <w:jc w:val="center"/>
        </w:trPr>
        <w:tc>
          <w:tcPr>
            <w:tcW w:w="1173" w:type="pct"/>
            <w:tcBorders>
              <w:top w:val="single" w:sz="4" w:space="0" w:color="auto"/>
              <w:left w:val="nil"/>
              <w:bottom w:val="single" w:sz="4" w:space="0" w:color="auto"/>
              <w:right w:val="nil"/>
            </w:tcBorders>
            <w:vAlign w:val="center"/>
          </w:tcPr>
          <w:p w14:paraId="716ABB11" w14:textId="77777777" w:rsidR="001B3A64" w:rsidRPr="001B3A64" w:rsidRDefault="001B3A64"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6977503" w14:textId="77777777" w:rsidR="001B3A64" w:rsidRPr="001B3A64" w:rsidRDefault="001B3A64"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B70B50E" w14:textId="77777777" w:rsidR="001B3A64" w:rsidRPr="001B3A64" w:rsidRDefault="001B3A64" w:rsidP="00C33326">
            <w:pPr>
              <w:jc w:val="center"/>
              <w:rPr>
                <w:rFonts w:ascii="Arial" w:hAnsi="Arial" w:cs="Arial"/>
                <w:sz w:val="20"/>
                <w:szCs w:val="20"/>
                <w:highlight w:val="yellow"/>
              </w:rPr>
            </w:pPr>
          </w:p>
        </w:tc>
      </w:tr>
      <w:tr w:rsidR="001B3A64" w:rsidRPr="001B3A64" w14:paraId="1C752DEF"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70AF9F0A" w14:textId="77777777" w:rsidR="001B3A64" w:rsidRPr="001B3A64" w:rsidRDefault="001B3A64" w:rsidP="001B3A64">
            <w:pPr>
              <w:pStyle w:val="PargrafodaLista"/>
              <w:numPr>
                <w:ilvl w:val="0"/>
                <w:numId w:val="13"/>
              </w:numPr>
              <w:ind w:left="0" w:firstLine="0"/>
              <w:jc w:val="both"/>
              <w:rPr>
                <w:rFonts w:ascii="Arial" w:hAnsi="Arial" w:cs="Arial"/>
                <w:sz w:val="20"/>
                <w:szCs w:val="20"/>
              </w:rPr>
            </w:pPr>
            <w:r w:rsidRPr="001B3A6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B3A64" w:rsidRPr="001B3A64" w14:paraId="1D2A9D68"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566FE17F" w14:textId="77777777" w:rsidR="001B3A64" w:rsidRPr="001B3A64" w:rsidRDefault="001B3A64" w:rsidP="00C33326">
            <w:pPr>
              <w:pStyle w:val="PargrafodaLista"/>
              <w:ind w:left="37"/>
              <w:jc w:val="both"/>
              <w:rPr>
                <w:rFonts w:ascii="Arial" w:hAnsi="Arial" w:cs="Arial"/>
                <w:sz w:val="20"/>
                <w:szCs w:val="20"/>
              </w:rPr>
            </w:pPr>
          </w:p>
        </w:tc>
      </w:tr>
      <w:tr w:rsidR="001B3A64" w:rsidRPr="001B3A64" w14:paraId="26694176"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06E55136" w14:textId="77777777" w:rsidR="001B3A64" w:rsidRPr="001B3A64" w:rsidRDefault="001B3A64" w:rsidP="001B3A64">
            <w:pPr>
              <w:pStyle w:val="PargrafodaLista"/>
              <w:numPr>
                <w:ilvl w:val="0"/>
                <w:numId w:val="13"/>
              </w:numPr>
              <w:ind w:left="0" w:firstLine="0"/>
              <w:jc w:val="both"/>
              <w:rPr>
                <w:rFonts w:ascii="Arial" w:hAnsi="Arial" w:cs="Arial"/>
                <w:sz w:val="20"/>
                <w:szCs w:val="20"/>
              </w:rPr>
            </w:pPr>
            <w:r w:rsidRPr="001B3A64">
              <w:rPr>
                <w:rFonts w:ascii="Arial" w:hAnsi="Arial" w:cs="Arial"/>
                <w:sz w:val="20"/>
                <w:szCs w:val="20"/>
              </w:rPr>
              <w:t>realizar suas operações por meio de instituições autorizadas a operar no mercado de títulos e/ou valores mobiliários, ligadas ou não ao respectivo gestor</w:t>
            </w:r>
            <w:r w:rsidRPr="001B3A64">
              <w:rPr>
                <w:rFonts w:ascii="Arial" w:hAnsi="Arial" w:cs="Arial"/>
                <w:smallCaps/>
                <w:sz w:val="20"/>
                <w:szCs w:val="20"/>
              </w:rPr>
              <w:t xml:space="preserve"> </w:t>
            </w:r>
            <w:r w:rsidRPr="001B3A6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B3A64" w:rsidRPr="001B3A64" w14:paraId="5725040D"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2F01123A" w14:textId="77777777" w:rsidR="001B3A64" w:rsidRPr="001B3A64" w:rsidRDefault="001B3A64" w:rsidP="00C33326">
            <w:pPr>
              <w:pStyle w:val="PargrafodaLista"/>
              <w:ind w:left="0"/>
              <w:jc w:val="both"/>
              <w:rPr>
                <w:rFonts w:ascii="Arial" w:hAnsi="Arial" w:cs="Arial"/>
                <w:sz w:val="20"/>
                <w:szCs w:val="20"/>
              </w:rPr>
            </w:pPr>
          </w:p>
        </w:tc>
      </w:tr>
      <w:tr w:rsidR="001B3A64" w:rsidRPr="001B3A64" w14:paraId="5D55EB6A"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42193D6A" w14:textId="77777777" w:rsidR="001B3A64" w:rsidRPr="001B3A64" w:rsidRDefault="001B3A64" w:rsidP="001B3A64">
            <w:pPr>
              <w:pStyle w:val="PargrafodaLista"/>
              <w:numPr>
                <w:ilvl w:val="2"/>
                <w:numId w:val="3"/>
              </w:numPr>
              <w:ind w:left="0" w:firstLine="0"/>
              <w:jc w:val="both"/>
              <w:rPr>
                <w:rFonts w:ascii="Arial" w:hAnsi="Arial" w:cs="Arial"/>
                <w:sz w:val="20"/>
                <w:szCs w:val="20"/>
              </w:rPr>
            </w:pPr>
            <w:r w:rsidRPr="001B3A6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B3A64" w:rsidRPr="001B3A64" w14:paraId="4746D5E5"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44352E87" w14:textId="77777777" w:rsidR="001B3A64" w:rsidRPr="001B3A64" w:rsidRDefault="001B3A64" w:rsidP="00C33326">
            <w:pPr>
              <w:ind w:left="5812"/>
              <w:contextualSpacing/>
              <w:jc w:val="both"/>
              <w:rPr>
                <w:rFonts w:ascii="Arial" w:hAnsi="Arial" w:cs="Arial"/>
                <w:sz w:val="20"/>
                <w:szCs w:val="20"/>
              </w:rPr>
            </w:pPr>
          </w:p>
        </w:tc>
      </w:tr>
      <w:tr w:rsidR="001B3A64" w:rsidRPr="001B3A64" w14:paraId="2B3F8040" w14:textId="77777777" w:rsidTr="00C33326">
        <w:trPr>
          <w:trHeight w:val="70"/>
          <w:jc w:val="center"/>
        </w:trPr>
        <w:tc>
          <w:tcPr>
            <w:tcW w:w="5000" w:type="pct"/>
            <w:gridSpan w:val="15"/>
            <w:tcBorders>
              <w:top w:val="single" w:sz="4" w:space="0" w:color="auto"/>
              <w:left w:val="nil"/>
              <w:bottom w:val="single" w:sz="4" w:space="0" w:color="auto"/>
              <w:right w:val="nil"/>
            </w:tcBorders>
            <w:vAlign w:val="center"/>
            <w:hideMark/>
          </w:tcPr>
          <w:p w14:paraId="03889EC4" w14:textId="77777777" w:rsidR="001B3A64" w:rsidRPr="001B3A64" w:rsidRDefault="001B3A64" w:rsidP="001B3A64">
            <w:pPr>
              <w:pStyle w:val="PargrafodaLista"/>
              <w:numPr>
                <w:ilvl w:val="2"/>
                <w:numId w:val="3"/>
              </w:numPr>
              <w:ind w:left="0" w:firstLine="0"/>
              <w:jc w:val="both"/>
              <w:rPr>
                <w:rFonts w:ascii="Arial" w:hAnsi="Arial" w:cs="Arial"/>
                <w:sz w:val="20"/>
                <w:szCs w:val="20"/>
              </w:rPr>
            </w:pPr>
            <w:r w:rsidRPr="001B3A6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B3A64" w:rsidRPr="001B3A64" w14:paraId="185C8A73" w14:textId="77777777" w:rsidTr="00C3332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E27CFD2" w14:textId="77777777" w:rsidR="001B3A64" w:rsidRPr="001B3A64" w:rsidRDefault="001B3A64" w:rsidP="00C33326">
            <w:pPr>
              <w:pStyle w:val="PargrafodaLista"/>
              <w:ind w:left="0"/>
              <w:rPr>
                <w:rFonts w:ascii="Arial" w:hAnsi="Arial" w:cs="Arial"/>
                <w:b/>
                <w:bCs/>
                <w:smallCaps/>
                <w:sz w:val="20"/>
                <w:szCs w:val="20"/>
              </w:rPr>
            </w:pPr>
          </w:p>
        </w:tc>
      </w:tr>
      <w:tr w:rsidR="001B3A64" w:rsidRPr="001B3A64" w14:paraId="52E8CF05"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1382B7B" w14:textId="77777777" w:rsidR="001B3A64" w:rsidRPr="001B3A64" w:rsidRDefault="001B3A64" w:rsidP="001B3A64">
            <w:pPr>
              <w:pStyle w:val="PargrafodaLista"/>
              <w:numPr>
                <w:ilvl w:val="1"/>
                <w:numId w:val="3"/>
              </w:numPr>
              <w:ind w:left="0" w:firstLine="0"/>
              <w:jc w:val="center"/>
              <w:rPr>
                <w:rFonts w:ascii="Arial" w:hAnsi="Arial" w:cs="Arial"/>
                <w:sz w:val="20"/>
                <w:szCs w:val="20"/>
              </w:rPr>
            </w:pPr>
            <w:r w:rsidRPr="001B3A64">
              <w:rPr>
                <w:rFonts w:ascii="Arial" w:hAnsi="Arial" w:cs="Arial"/>
                <w:b/>
                <w:bCs/>
                <w:smallCaps/>
                <w:sz w:val="20"/>
                <w:szCs w:val="20"/>
              </w:rPr>
              <w:t>Interpretação e Consolidação da Política de Investimentos</w:t>
            </w:r>
          </w:p>
        </w:tc>
      </w:tr>
      <w:tr w:rsidR="001B3A64" w:rsidRPr="001B3A64" w14:paraId="4E91FEEA"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485ADBA4" w14:textId="77777777" w:rsidR="001B3A64" w:rsidRPr="001B3A64" w:rsidRDefault="001B3A6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0A900D6" w14:textId="77777777" w:rsidR="001B3A64" w:rsidRPr="001B3A64" w:rsidRDefault="001B3A64" w:rsidP="00C33326">
            <w:pPr>
              <w:jc w:val="both"/>
              <w:rPr>
                <w:rFonts w:ascii="Arial" w:hAnsi="Arial" w:cs="Arial"/>
                <w:sz w:val="20"/>
                <w:szCs w:val="20"/>
              </w:rPr>
            </w:pPr>
          </w:p>
        </w:tc>
      </w:tr>
      <w:tr w:rsidR="001B3A64" w:rsidRPr="001B3A64" w14:paraId="59CB11D3"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1ED236F" w14:textId="77777777" w:rsidR="001B3A64" w:rsidRPr="001B3A64" w:rsidRDefault="001B3A64" w:rsidP="001B3A64">
            <w:pPr>
              <w:pStyle w:val="PargrafodaLista"/>
              <w:numPr>
                <w:ilvl w:val="2"/>
                <w:numId w:val="3"/>
              </w:numPr>
              <w:ind w:left="0" w:firstLine="0"/>
              <w:jc w:val="center"/>
              <w:rPr>
                <w:rFonts w:ascii="Arial" w:hAnsi="Arial" w:cs="Arial"/>
                <w:b/>
                <w:bCs/>
                <w:smallCaps/>
                <w:sz w:val="20"/>
                <w:szCs w:val="20"/>
              </w:rPr>
            </w:pPr>
            <w:r w:rsidRPr="001B3A64">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1753DA8" w14:textId="77777777" w:rsidR="001B3A64" w:rsidRPr="001B3A64" w:rsidRDefault="001B3A64" w:rsidP="00C33326">
            <w:pPr>
              <w:jc w:val="both"/>
              <w:rPr>
                <w:rFonts w:ascii="Arial" w:hAnsi="Arial" w:cs="Arial"/>
                <w:sz w:val="20"/>
                <w:szCs w:val="20"/>
                <w:highlight w:val="yellow"/>
              </w:rPr>
            </w:pPr>
            <w:r w:rsidRPr="001B3A6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B3A64" w:rsidRPr="001B3A64" w14:paraId="12CEC1A6"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5E77A38B" w14:textId="77777777" w:rsidR="001B3A64" w:rsidRPr="001B3A64" w:rsidRDefault="001B3A64"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2EC9E7CF" w14:textId="77777777" w:rsidR="001B3A64" w:rsidRPr="001B3A64" w:rsidRDefault="001B3A64" w:rsidP="00C33326">
            <w:pPr>
              <w:jc w:val="both"/>
              <w:rPr>
                <w:rFonts w:ascii="Arial" w:hAnsi="Arial" w:cs="Arial"/>
                <w:sz w:val="20"/>
                <w:szCs w:val="20"/>
                <w:highlight w:val="yellow"/>
              </w:rPr>
            </w:pPr>
          </w:p>
        </w:tc>
      </w:tr>
      <w:tr w:rsidR="001B3A64" w:rsidRPr="001B3A64" w14:paraId="4EE9E716"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20E7C1CB" w14:textId="77777777" w:rsidR="001B3A64" w:rsidRPr="001B3A64" w:rsidRDefault="001B3A64" w:rsidP="001B3A64">
            <w:pPr>
              <w:pStyle w:val="PargrafodaLista"/>
              <w:numPr>
                <w:ilvl w:val="2"/>
                <w:numId w:val="3"/>
              </w:numPr>
              <w:ind w:left="0" w:firstLine="0"/>
              <w:jc w:val="center"/>
              <w:rPr>
                <w:rFonts w:ascii="Arial" w:hAnsi="Arial" w:cs="Arial"/>
                <w:b/>
                <w:bCs/>
                <w:smallCaps/>
                <w:sz w:val="20"/>
                <w:szCs w:val="20"/>
              </w:rPr>
            </w:pPr>
            <w:r w:rsidRPr="001B3A64">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76023CF8"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Os investimentos em outras classes de fundos de investimento</w:t>
            </w:r>
            <w:r w:rsidRPr="001B3A64" w:rsidDel="004D02AC">
              <w:rPr>
                <w:rFonts w:ascii="Arial" w:hAnsi="Arial" w:cs="Arial"/>
                <w:sz w:val="20"/>
                <w:szCs w:val="20"/>
              </w:rPr>
              <w:t xml:space="preserve"> </w:t>
            </w:r>
            <w:r w:rsidRPr="001B3A6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B3A64">
              <w:rPr>
                <w:rFonts w:ascii="Arial" w:hAnsi="Arial" w:cs="Arial"/>
                <w:color w:val="000000"/>
                <w:sz w:val="20"/>
                <w:szCs w:val="20"/>
              </w:rPr>
              <w:t>Gestor, se ETF, ou se reguladas por anexo normativo à Resolução que não seja aplicável aos FIF e, portanto, distinto daquele que regula a Classe.</w:t>
            </w:r>
          </w:p>
        </w:tc>
      </w:tr>
    </w:tbl>
    <w:p w14:paraId="7E530D88" w14:textId="77777777" w:rsidR="001B3A64" w:rsidRPr="001B3A64" w:rsidRDefault="001B3A64" w:rsidP="001B3A64">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1B3A64" w:rsidRPr="001B3A64" w14:paraId="1C4AD213" w14:textId="77777777" w:rsidTr="00C33326">
        <w:trPr>
          <w:jc w:val="center"/>
        </w:trPr>
        <w:tc>
          <w:tcPr>
            <w:tcW w:w="5000" w:type="pct"/>
            <w:gridSpan w:val="2"/>
            <w:shd w:val="clear" w:color="auto" w:fill="C00000"/>
          </w:tcPr>
          <w:p w14:paraId="533B12BE" w14:textId="77777777" w:rsidR="001B3A64" w:rsidRPr="001B3A64" w:rsidRDefault="001B3A64" w:rsidP="001B3A64">
            <w:pPr>
              <w:pStyle w:val="PargrafodaLista"/>
              <w:numPr>
                <w:ilvl w:val="0"/>
                <w:numId w:val="3"/>
              </w:numPr>
              <w:ind w:left="0" w:firstLine="0"/>
              <w:jc w:val="center"/>
              <w:rPr>
                <w:rFonts w:ascii="Arial" w:hAnsi="Arial" w:cs="Arial"/>
                <w:b/>
                <w:bCs/>
                <w:color w:val="FFFFFF" w:themeColor="background1"/>
                <w:sz w:val="20"/>
                <w:szCs w:val="20"/>
              </w:rPr>
            </w:pPr>
            <w:r w:rsidRPr="001B3A64">
              <w:rPr>
                <w:rFonts w:ascii="Arial" w:hAnsi="Arial" w:cs="Arial"/>
                <w:b/>
                <w:bCs/>
                <w:color w:val="FFFFFF" w:themeColor="background1"/>
                <w:sz w:val="20"/>
                <w:szCs w:val="20"/>
              </w:rPr>
              <w:t>FATORES DE RISCOS ESPECÍFICOS DA CLASSE</w:t>
            </w:r>
          </w:p>
        </w:tc>
      </w:tr>
      <w:tr w:rsidR="001B3A64" w:rsidRPr="001B3A64" w14:paraId="6B6A16CA" w14:textId="77777777" w:rsidTr="00C33326">
        <w:trPr>
          <w:jc w:val="center"/>
        </w:trPr>
        <w:tc>
          <w:tcPr>
            <w:tcW w:w="1672" w:type="pct"/>
            <w:tcBorders>
              <w:bottom w:val="single" w:sz="4" w:space="0" w:color="auto"/>
            </w:tcBorders>
            <w:vAlign w:val="center"/>
          </w:tcPr>
          <w:p w14:paraId="7D69EE94" w14:textId="77777777" w:rsidR="001B3A64" w:rsidRPr="001B3A64" w:rsidRDefault="001B3A64" w:rsidP="00C33326">
            <w:pPr>
              <w:jc w:val="center"/>
              <w:rPr>
                <w:rFonts w:ascii="Arial" w:hAnsi="Arial" w:cs="Arial"/>
                <w:b/>
                <w:bCs/>
                <w:sz w:val="20"/>
                <w:szCs w:val="20"/>
              </w:rPr>
            </w:pPr>
          </w:p>
        </w:tc>
        <w:tc>
          <w:tcPr>
            <w:tcW w:w="3328" w:type="pct"/>
            <w:tcBorders>
              <w:bottom w:val="single" w:sz="4" w:space="0" w:color="auto"/>
            </w:tcBorders>
          </w:tcPr>
          <w:p w14:paraId="63F28F23" w14:textId="77777777" w:rsidR="001B3A64" w:rsidRPr="001B3A64" w:rsidRDefault="001B3A64" w:rsidP="00C33326">
            <w:pPr>
              <w:rPr>
                <w:rFonts w:ascii="Arial" w:hAnsi="Arial" w:cs="Arial"/>
                <w:sz w:val="20"/>
                <w:szCs w:val="20"/>
              </w:rPr>
            </w:pPr>
          </w:p>
        </w:tc>
      </w:tr>
      <w:tr w:rsidR="001B3A64" w:rsidRPr="001B3A64" w14:paraId="78D380F6" w14:textId="77777777" w:rsidTr="00C33326">
        <w:trPr>
          <w:jc w:val="center"/>
        </w:trPr>
        <w:tc>
          <w:tcPr>
            <w:tcW w:w="5000" w:type="pct"/>
            <w:gridSpan w:val="2"/>
            <w:tcBorders>
              <w:bottom w:val="single" w:sz="4" w:space="0" w:color="auto"/>
            </w:tcBorders>
            <w:vAlign w:val="center"/>
          </w:tcPr>
          <w:p w14:paraId="5FF944DB" w14:textId="77777777" w:rsidR="001B3A64" w:rsidRPr="001B3A64" w:rsidRDefault="001B3A64" w:rsidP="001B3A64">
            <w:pPr>
              <w:pStyle w:val="PargrafodaLista"/>
              <w:numPr>
                <w:ilvl w:val="1"/>
                <w:numId w:val="3"/>
              </w:numPr>
              <w:ind w:left="33" w:firstLine="0"/>
              <w:rPr>
                <w:rFonts w:ascii="Arial" w:hAnsi="Arial" w:cs="Arial"/>
                <w:sz w:val="20"/>
                <w:szCs w:val="20"/>
              </w:rPr>
            </w:pPr>
            <w:r w:rsidRPr="001B3A6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B3A64">
              <w:rPr>
                <w:rFonts w:ascii="Arial" w:hAnsi="Arial" w:cs="Arial"/>
                <w:sz w:val="20"/>
                <w:szCs w:val="20"/>
              </w:rPr>
              <w:t>respectivos Cotistas</w:t>
            </w:r>
            <w:proofErr w:type="gramEnd"/>
            <w:r w:rsidRPr="001B3A64">
              <w:rPr>
                <w:rFonts w:ascii="Arial" w:hAnsi="Arial" w:cs="Arial"/>
                <w:sz w:val="20"/>
                <w:szCs w:val="20"/>
              </w:rPr>
              <w:t xml:space="preserve">. </w:t>
            </w:r>
          </w:p>
        </w:tc>
      </w:tr>
      <w:tr w:rsidR="001B3A64" w:rsidRPr="001B3A64" w14:paraId="0379E32D" w14:textId="77777777" w:rsidTr="00C33326">
        <w:trPr>
          <w:jc w:val="center"/>
        </w:trPr>
        <w:tc>
          <w:tcPr>
            <w:tcW w:w="1672" w:type="pct"/>
            <w:tcBorders>
              <w:top w:val="single" w:sz="4" w:space="0" w:color="auto"/>
              <w:bottom w:val="single" w:sz="4" w:space="0" w:color="auto"/>
            </w:tcBorders>
            <w:vAlign w:val="center"/>
          </w:tcPr>
          <w:p w14:paraId="650763C9" w14:textId="77777777" w:rsidR="001B3A64" w:rsidRPr="001B3A64" w:rsidRDefault="001B3A64"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78C1120" w14:textId="77777777" w:rsidR="001B3A64" w:rsidRPr="001B3A64" w:rsidRDefault="001B3A64" w:rsidP="00C33326">
            <w:pPr>
              <w:jc w:val="both"/>
              <w:rPr>
                <w:rFonts w:ascii="Arial" w:hAnsi="Arial" w:cs="Arial"/>
                <w:sz w:val="20"/>
                <w:szCs w:val="20"/>
              </w:rPr>
            </w:pPr>
          </w:p>
        </w:tc>
      </w:tr>
      <w:tr w:rsidR="001B3A64" w:rsidRPr="001B3A64" w14:paraId="11421D07" w14:textId="77777777" w:rsidTr="00C33326">
        <w:trPr>
          <w:jc w:val="center"/>
        </w:trPr>
        <w:tc>
          <w:tcPr>
            <w:tcW w:w="5000" w:type="pct"/>
            <w:gridSpan w:val="2"/>
            <w:tcBorders>
              <w:top w:val="single" w:sz="4" w:space="0" w:color="auto"/>
              <w:bottom w:val="single" w:sz="4" w:space="0" w:color="auto"/>
            </w:tcBorders>
            <w:vAlign w:val="center"/>
          </w:tcPr>
          <w:p w14:paraId="760CF40F" w14:textId="3B503F65" w:rsidR="001B3A64" w:rsidRPr="001B3A64" w:rsidRDefault="001B3A64" w:rsidP="00C33326">
            <w:pPr>
              <w:jc w:val="both"/>
              <w:rPr>
                <w:rFonts w:ascii="Arial" w:hAnsi="Arial" w:cs="Arial"/>
                <w:sz w:val="20"/>
                <w:szCs w:val="20"/>
              </w:rPr>
            </w:pPr>
            <w:r w:rsidRPr="001B3A64">
              <w:rPr>
                <w:rFonts w:ascii="Arial" w:hAnsi="Arial" w:cs="Arial"/>
                <w:b/>
                <w:sz w:val="20"/>
                <w:szCs w:val="20"/>
              </w:rPr>
              <w:t>Risco de Mercado:</w:t>
            </w:r>
            <w:r w:rsidRPr="001B3A6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9FBE4EC" w14:textId="77777777" w:rsidR="001B3A64" w:rsidRPr="001B3A64" w:rsidRDefault="001B3A64" w:rsidP="00C33326">
            <w:pPr>
              <w:jc w:val="both"/>
              <w:rPr>
                <w:rFonts w:ascii="Arial" w:hAnsi="Arial" w:cs="Arial"/>
                <w:sz w:val="20"/>
                <w:szCs w:val="20"/>
              </w:rPr>
            </w:pPr>
          </w:p>
          <w:p w14:paraId="7F8A2D23"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Risco de Crédito:</w:t>
            </w:r>
            <w:r w:rsidRPr="001B3A6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2F29E22" w14:textId="77777777" w:rsidR="001B3A64" w:rsidRPr="001B3A64" w:rsidRDefault="001B3A64" w:rsidP="00C33326">
            <w:pPr>
              <w:jc w:val="both"/>
              <w:rPr>
                <w:rFonts w:ascii="Arial" w:hAnsi="Arial" w:cs="Arial"/>
                <w:sz w:val="20"/>
                <w:szCs w:val="20"/>
              </w:rPr>
            </w:pPr>
          </w:p>
          <w:p w14:paraId="60A97975"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Risco de Liquidez</w:t>
            </w:r>
            <w:r w:rsidRPr="001B3A6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A56820" w14:textId="77777777" w:rsidR="001B3A64" w:rsidRPr="001B3A64" w:rsidRDefault="001B3A64" w:rsidP="00C33326">
            <w:pPr>
              <w:jc w:val="both"/>
              <w:rPr>
                <w:rFonts w:ascii="Arial" w:hAnsi="Arial" w:cs="Arial"/>
                <w:sz w:val="20"/>
                <w:szCs w:val="20"/>
              </w:rPr>
            </w:pPr>
          </w:p>
          <w:p w14:paraId="44987FAC"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Risco de Concentração:</w:t>
            </w:r>
            <w:r w:rsidRPr="001B3A6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66C07A" w14:textId="77777777" w:rsidR="001B3A64" w:rsidRPr="001B3A64" w:rsidRDefault="001B3A64" w:rsidP="00C33326">
            <w:pPr>
              <w:jc w:val="both"/>
              <w:rPr>
                <w:rFonts w:ascii="Arial" w:hAnsi="Arial" w:cs="Arial"/>
                <w:sz w:val="20"/>
                <w:szCs w:val="20"/>
              </w:rPr>
            </w:pPr>
          </w:p>
          <w:p w14:paraId="65F2DDBD"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Risco Decorrente da Precificação dos Ativos</w:t>
            </w:r>
            <w:r w:rsidRPr="001B3A64">
              <w:rPr>
                <w:rFonts w:ascii="Arial" w:hAnsi="Arial" w:cs="Arial"/>
                <w:bCs/>
                <w:sz w:val="20"/>
                <w:szCs w:val="20"/>
              </w:rPr>
              <w:t xml:space="preserve"> </w:t>
            </w:r>
            <w:r w:rsidRPr="001B3A64">
              <w:rPr>
                <w:rFonts w:ascii="Arial" w:hAnsi="Arial" w:cs="Arial"/>
                <w:b/>
                <w:bCs/>
                <w:sz w:val="20"/>
                <w:szCs w:val="20"/>
              </w:rPr>
              <w:t>Financeiros</w:t>
            </w:r>
            <w:r w:rsidRPr="001B3A64">
              <w:rPr>
                <w:rFonts w:ascii="Arial" w:hAnsi="Arial" w:cs="Arial"/>
                <w:b/>
                <w:sz w:val="20"/>
                <w:szCs w:val="20"/>
              </w:rPr>
              <w:t>:</w:t>
            </w:r>
            <w:r w:rsidRPr="001B3A6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1317833" w14:textId="77777777" w:rsidR="001B3A64" w:rsidRPr="001B3A64" w:rsidRDefault="001B3A64" w:rsidP="00C33326">
            <w:pPr>
              <w:jc w:val="both"/>
              <w:rPr>
                <w:rFonts w:ascii="Arial" w:hAnsi="Arial" w:cs="Arial"/>
                <w:sz w:val="20"/>
                <w:szCs w:val="20"/>
              </w:rPr>
            </w:pPr>
          </w:p>
          <w:p w14:paraId="51DCFC84"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Risco de Perdas Patrimoniais/Capital</w:t>
            </w:r>
            <w:r w:rsidRPr="001B3A6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5D03271" w14:textId="77777777" w:rsidR="001B3A64" w:rsidRPr="001B3A64" w:rsidRDefault="001B3A64" w:rsidP="00C33326">
            <w:pPr>
              <w:jc w:val="both"/>
              <w:rPr>
                <w:rFonts w:ascii="Arial" w:hAnsi="Arial" w:cs="Arial"/>
                <w:sz w:val="20"/>
                <w:szCs w:val="20"/>
              </w:rPr>
            </w:pPr>
          </w:p>
          <w:p w14:paraId="3F2BCE66"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Risco Cambial</w:t>
            </w:r>
            <w:r w:rsidRPr="001B3A6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E9A057C" w14:textId="77777777" w:rsidR="001B3A64" w:rsidRPr="001B3A64" w:rsidRDefault="001B3A64" w:rsidP="00C33326">
            <w:pPr>
              <w:jc w:val="both"/>
              <w:rPr>
                <w:rFonts w:ascii="Arial" w:hAnsi="Arial" w:cs="Arial"/>
                <w:sz w:val="20"/>
                <w:szCs w:val="20"/>
              </w:rPr>
            </w:pPr>
          </w:p>
          <w:p w14:paraId="45D12523"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Concentração em Crédito Privado</w:t>
            </w:r>
            <w:r w:rsidRPr="001B3A6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38A874F" w14:textId="77777777" w:rsidR="001B3A64" w:rsidRPr="001B3A64" w:rsidRDefault="001B3A64" w:rsidP="00C33326">
            <w:pPr>
              <w:jc w:val="both"/>
              <w:rPr>
                <w:rFonts w:ascii="Arial" w:hAnsi="Arial" w:cs="Arial"/>
                <w:sz w:val="20"/>
                <w:szCs w:val="20"/>
              </w:rPr>
            </w:pPr>
          </w:p>
          <w:p w14:paraId="7475A222" w14:textId="77777777" w:rsidR="001B3A64" w:rsidRPr="001B3A64" w:rsidRDefault="001B3A64" w:rsidP="00C33326">
            <w:pPr>
              <w:jc w:val="both"/>
              <w:rPr>
                <w:rFonts w:ascii="Arial" w:hAnsi="Arial" w:cs="Arial"/>
                <w:sz w:val="20"/>
                <w:szCs w:val="20"/>
              </w:rPr>
            </w:pPr>
            <w:r w:rsidRPr="001B3A64">
              <w:rPr>
                <w:rFonts w:ascii="Arial" w:hAnsi="Arial" w:cs="Arial"/>
                <w:b/>
                <w:sz w:val="20"/>
                <w:szCs w:val="20"/>
              </w:rPr>
              <w:t>Risco de Mercado Externo</w:t>
            </w:r>
            <w:r w:rsidRPr="001B3A6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D9FAA5" w14:textId="77777777" w:rsidR="001B3A64" w:rsidRPr="001B3A64" w:rsidRDefault="001B3A64" w:rsidP="00C33326">
            <w:pPr>
              <w:jc w:val="both"/>
              <w:rPr>
                <w:rFonts w:ascii="Arial" w:hAnsi="Arial" w:cs="Arial"/>
                <w:sz w:val="20"/>
                <w:szCs w:val="20"/>
              </w:rPr>
            </w:pPr>
          </w:p>
          <w:p w14:paraId="4871755E" w14:textId="77777777" w:rsidR="001B3A64" w:rsidRPr="001B3A64" w:rsidRDefault="001B3A64" w:rsidP="00C33326">
            <w:pPr>
              <w:jc w:val="both"/>
              <w:rPr>
                <w:rFonts w:ascii="Arial" w:hAnsi="Arial" w:cs="Arial"/>
                <w:sz w:val="20"/>
                <w:szCs w:val="20"/>
              </w:rPr>
            </w:pPr>
            <w:r w:rsidRPr="001B3A64">
              <w:rPr>
                <w:rFonts w:ascii="Arial" w:hAnsi="Arial" w:cs="Arial"/>
                <w:b/>
                <w:bCs/>
                <w:sz w:val="20"/>
                <w:szCs w:val="20"/>
              </w:rPr>
              <w:t>Risco Socioambiental:</w:t>
            </w:r>
            <w:r w:rsidRPr="001B3A6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3B0606E" w14:textId="77777777" w:rsidR="001B3A64" w:rsidRPr="001B3A64" w:rsidRDefault="001B3A64" w:rsidP="00C33326">
            <w:pPr>
              <w:pStyle w:val="PargrafodaLista"/>
              <w:rPr>
                <w:rFonts w:ascii="Arial" w:hAnsi="Arial" w:cs="Arial"/>
                <w:sz w:val="20"/>
                <w:szCs w:val="20"/>
              </w:rPr>
            </w:pPr>
          </w:p>
          <w:p w14:paraId="60702829" w14:textId="77777777" w:rsidR="001B3A64" w:rsidRPr="001B3A64" w:rsidRDefault="001B3A64" w:rsidP="00C33326">
            <w:pPr>
              <w:jc w:val="both"/>
              <w:rPr>
                <w:rFonts w:ascii="Arial" w:hAnsi="Arial" w:cs="Arial"/>
                <w:sz w:val="20"/>
                <w:szCs w:val="20"/>
              </w:rPr>
            </w:pPr>
            <w:r w:rsidRPr="001B3A64">
              <w:rPr>
                <w:rFonts w:ascii="Arial" w:hAnsi="Arial" w:cs="Arial"/>
                <w:b/>
                <w:bCs/>
                <w:sz w:val="20"/>
                <w:szCs w:val="20"/>
              </w:rPr>
              <w:t>Risco de Tratamento Fiscal:</w:t>
            </w:r>
            <w:r w:rsidRPr="001B3A64">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9C1A2AE" w14:textId="77777777" w:rsidR="001B3A64" w:rsidRPr="001B3A64" w:rsidRDefault="001B3A64" w:rsidP="00C33326">
            <w:pPr>
              <w:jc w:val="both"/>
              <w:rPr>
                <w:rFonts w:ascii="Arial" w:hAnsi="Arial" w:cs="Arial"/>
                <w:sz w:val="20"/>
                <w:szCs w:val="20"/>
              </w:rPr>
            </w:pPr>
            <w:r w:rsidRPr="001B3A64">
              <w:rPr>
                <w:rFonts w:ascii="Arial" w:hAnsi="Arial" w:cs="Arial"/>
                <w:sz w:val="20"/>
                <w:szCs w:val="20"/>
              </w:rPr>
              <w:t> </w:t>
            </w:r>
          </w:p>
          <w:p w14:paraId="248ADBBB" w14:textId="77777777" w:rsidR="001B3A64" w:rsidRPr="001B3A64" w:rsidRDefault="001B3A64" w:rsidP="00C33326">
            <w:pPr>
              <w:jc w:val="both"/>
              <w:rPr>
                <w:rFonts w:ascii="Arial" w:hAnsi="Arial" w:cs="Arial"/>
                <w:b/>
                <w:bCs/>
                <w:sz w:val="20"/>
                <w:szCs w:val="20"/>
              </w:rPr>
            </w:pPr>
            <w:r w:rsidRPr="001B3A64">
              <w:rPr>
                <w:rFonts w:ascii="Arial" w:hAnsi="Arial" w:cs="Arial"/>
                <w:b/>
                <w:bCs/>
                <w:sz w:val="20"/>
                <w:szCs w:val="20"/>
              </w:rPr>
              <w:t xml:space="preserve">Risco de Responsabilidade Ilimitada: </w:t>
            </w:r>
            <w:r w:rsidRPr="001B3A6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E1C6BB2" w14:textId="77777777" w:rsidR="001B3A64" w:rsidRPr="001B3A64" w:rsidRDefault="001B3A64" w:rsidP="00C33326">
            <w:pPr>
              <w:jc w:val="both"/>
              <w:rPr>
                <w:rFonts w:ascii="Arial" w:hAnsi="Arial" w:cs="Arial"/>
                <w:sz w:val="20"/>
                <w:szCs w:val="20"/>
              </w:rPr>
            </w:pPr>
          </w:p>
          <w:p w14:paraId="3262BEE5" w14:textId="55EBE0DE" w:rsidR="001B3A64" w:rsidRPr="001B3A64" w:rsidRDefault="001B3A64" w:rsidP="00C33326">
            <w:pPr>
              <w:jc w:val="both"/>
              <w:rPr>
                <w:rFonts w:ascii="Arial" w:hAnsi="Arial" w:cs="Arial"/>
                <w:sz w:val="20"/>
                <w:szCs w:val="20"/>
              </w:rPr>
            </w:pPr>
            <w:r w:rsidRPr="001B3A64">
              <w:rPr>
                <w:rFonts w:ascii="Arial" w:hAnsi="Arial" w:cs="Arial"/>
                <w:b/>
                <w:bCs/>
                <w:sz w:val="20"/>
                <w:szCs w:val="20"/>
              </w:rPr>
              <w:t>Risco de Fundo Investido</w:t>
            </w:r>
            <w:r w:rsidRPr="001B3A6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5A2869B0"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DA55F8" w:rsidRPr="00DA55F8">
              <w:rPr>
                <w:rFonts w:ascii="Arial" w:hAnsi="Arial" w:cs="Arial"/>
                <w:sz w:val="20"/>
                <w:szCs w:val="20"/>
              </w:rPr>
              <w:t>0,25% ao ano sobre o valor do patrimônio líquido d</w:t>
            </w:r>
            <w:r w:rsidR="00DA55F8">
              <w:rPr>
                <w:rFonts w:ascii="Arial" w:hAnsi="Arial" w:cs="Arial"/>
                <w:sz w:val="20"/>
                <w:szCs w:val="20"/>
              </w:rPr>
              <w:t>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62A6AE27"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534BAD">
              <w:rPr>
                <w:rFonts w:ascii="Arial" w:hAnsi="Arial" w:cs="Arial"/>
                <w:sz w:val="20"/>
                <w:szCs w:val="20"/>
              </w:rPr>
              <w:t xml:space="preserve"> </w:t>
            </w:r>
            <w:r w:rsidR="0068035B" w:rsidRPr="0068035B">
              <w:rPr>
                <w:rFonts w:ascii="Arial" w:hAnsi="Arial" w:cs="Arial"/>
                <w:sz w:val="20"/>
                <w:szCs w:val="20"/>
              </w:rPr>
              <w:t>https://www.santander.com.br/spa/</w:t>
            </w:r>
            <w:r w:rsidR="00420F71" w:rsidRPr="004C2F71">
              <w:rPr>
                <w:rFonts w:ascii="Arial" w:hAnsi="Arial" w:cs="Arial"/>
                <w:sz w:val="20"/>
                <w:szCs w:val="20"/>
              </w:rPr>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5B6B6BD0"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146"/>
    <w:rsid w:val="000375BA"/>
    <w:rsid w:val="000378CE"/>
    <w:rsid w:val="00037933"/>
    <w:rsid w:val="00037AEC"/>
    <w:rsid w:val="00040451"/>
    <w:rsid w:val="000404ED"/>
    <w:rsid w:val="00040E9E"/>
    <w:rsid w:val="00041524"/>
    <w:rsid w:val="0004158B"/>
    <w:rsid w:val="00042789"/>
    <w:rsid w:val="00042FBB"/>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A64"/>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3F85"/>
    <w:rsid w:val="004A65ED"/>
    <w:rsid w:val="004B0803"/>
    <w:rsid w:val="004B19A1"/>
    <w:rsid w:val="004B1C38"/>
    <w:rsid w:val="004B2733"/>
    <w:rsid w:val="004B343A"/>
    <w:rsid w:val="004B4DA0"/>
    <w:rsid w:val="004B6AEA"/>
    <w:rsid w:val="004C1896"/>
    <w:rsid w:val="004C21FF"/>
    <w:rsid w:val="004C2A0B"/>
    <w:rsid w:val="004C2F71"/>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4F7C09"/>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4BAD"/>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4BE"/>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1D78"/>
    <w:rsid w:val="005B2BF8"/>
    <w:rsid w:val="005B3053"/>
    <w:rsid w:val="005B4FB2"/>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75"/>
    <w:rsid w:val="006761EE"/>
    <w:rsid w:val="0067703A"/>
    <w:rsid w:val="00680328"/>
    <w:rsid w:val="0068035B"/>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B73"/>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4FF1"/>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1A7"/>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C5520"/>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5712E"/>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724"/>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303"/>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D91"/>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4C55"/>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718"/>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7B3"/>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CBE"/>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67079"/>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44E"/>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676"/>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C51"/>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 w:val="00FF62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84CED-05E9-4687-8641-0A23593AE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6860</Words>
  <Characters>37049</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6</cp:revision>
  <dcterms:created xsi:type="dcterms:W3CDTF">2025-01-21T22:45:00Z</dcterms:created>
  <dcterms:modified xsi:type="dcterms:W3CDTF">2025-05-19T18:17:00Z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