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6CCF01" w14:textId="52E1B626" w:rsidR="00C138B3" w:rsidRPr="006178AD" w:rsidRDefault="006178AD" w:rsidP="006178AD">
      <w:pPr>
        <w:pStyle w:val="Corpodetexto"/>
        <w:spacing w:line="300" w:lineRule="exact"/>
        <w:rPr>
          <w:rFonts w:ascii="Tahoma" w:hAnsi="Tahoma" w:cs="Tahoma"/>
          <w:b w:val="0"/>
          <w:bCs/>
          <w:sz w:val="20"/>
          <w:lang w:val="pt-BR"/>
        </w:rPr>
      </w:pPr>
      <w:r w:rsidRPr="006178AD">
        <w:rPr>
          <w:rFonts w:ascii="Tahoma" w:hAnsi="Tahoma" w:cs="Tahoma"/>
          <w:b w:val="0"/>
          <w:bCs/>
          <w:sz w:val="20"/>
          <w:lang w:val="pt-BR"/>
        </w:rPr>
        <w:t xml:space="preserve">O PRESENTE REGULAMENTO É PARTE INTEGRANTE INSTRUMENTO PARTICULAR DE ALTERAÇÃO DO SANTANDER FUNDO DE INVESTIMENTO SBAC RENDA FIXA REFERENCIADO DI, REALIZADO EM </w:t>
      </w:r>
      <w:r w:rsidRPr="006178AD">
        <w:rPr>
          <w:rFonts w:ascii="Tahoma" w:hAnsi="Tahoma" w:cs="Tahoma"/>
          <w:b w:val="0"/>
          <w:bCs/>
          <w:sz w:val="20"/>
          <w:lang w:val="pt-BR"/>
        </w:rPr>
        <w:t>16/08/2024</w:t>
      </w:r>
    </w:p>
    <w:p w14:paraId="61FA67CB" w14:textId="77777777" w:rsidR="00C138B3" w:rsidRPr="006178AD" w:rsidRDefault="00C138B3">
      <w:pPr>
        <w:rPr>
          <w:rFonts w:ascii="Tahoma" w:eastAsia="Times New Roman" w:hAnsi="Tahoma" w:cs="Tahoma"/>
          <w:b/>
          <w:bCs/>
          <w:sz w:val="21"/>
          <w:szCs w:val="21"/>
          <w:lang w:eastAsia="pt-BR"/>
        </w:rPr>
      </w:pPr>
    </w:p>
    <w:p w14:paraId="631728BB" w14:textId="77777777" w:rsidR="006178AD" w:rsidRPr="006178AD" w:rsidRDefault="006178AD" w:rsidP="006178AD">
      <w:pPr>
        <w:spacing w:after="0"/>
        <w:jc w:val="center"/>
        <w:rPr>
          <w:rFonts w:ascii="Tahoma" w:hAnsi="Tahoma" w:cs="Tahoma"/>
          <w:b/>
          <w:bCs/>
          <w:sz w:val="21"/>
          <w:szCs w:val="21"/>
        </w:rPr>
      </w:pPr>
      <w:r w:rsidRPr="006178AD">
        <w:rPr>
          <w:rFonts w:ascii="Tahoma" w:hAnsi="Tahoma" w:cs="Tahoma"/>
          <w:b/>
          <w:bCs/>
          <w:sz w:val="21"/>
          <w:szCs w:val="21"/>
        </w:rPr>
        <w:t>REGULAMENTO DO SANTANDER SBAC RENDA FIXA REFERENCIADO DI - FUNDO DE INVESTIMENTO FINANCEIRO RESPONSABILIDADE LIMITADA</w:t>
      </w:r>
    </w:p>
    <w:p w14:paraId="1C905E99" w14:textId="5A4520BE" w:rsidR="00C138B3" w:rsidRDefault="006178AD" w:rsidP="006178AD">
      <w:pPr>
        <w:spacing w:after="0"/>
        <w:jc w:val="center"/>
        <w:rPr>
          <w:rFonts w:ascii="Tahoma" w:hAnsi="Tahoma" w:cs="Tahoma"/>
          <w:b/>
          <w:bCs/>
          <w:sz w:val="21"/>
          <w:szCs w:val="21"/>
        </w:rPr>
      </w:pPr>
      <w:r w:rsidRPr="006178AD">
        <w:rPr>
          <w:rFonts w:ascii="Tahoma" w:hAnsi="Tahoma" w:cs="Tahoma"/>
          <w:b/>
          <w:bCs/>
          <w:sz w:val="21"/>
          <w:szCs w:val="21"/>
        </w:rPr>
        <w:t>CNPJ: N/A – Classe Única / 16.608.466/0001-04</w:t>
      </w:r>
    </w:p>
    <w:p w14:paraId="6570AC60" w14:textId="77777777" w:rsidR="006178AD" w:rsidRPr="006178AD" w:rsidRDefault="006178AD" w:rsidP="006178AD">
      <w:pPr>
        <w:spacing w:after="0"/>
        <w:jc w:val="center"/>
        <w:rPr>
          <w:rFonts w:ascii="Tahoma" w:hAnsi="Tahoma" w:cs="Tahoma"/>
          <w:b/>
          <w:bCs/>
          <w:sz w:val="21"/>
          <w:szCs w:val="21"/>
        </w:rPr>
      </w:pPr>
    </w:p>
    <w:p w14:paraId="6989D165" w14:textId="4960804C" w:rsidR="00C138B3" w:rsidRPr="006178AD" w:rsidRDefault="00C138B3" w:rsidP="00C138B3">
      <w:pPr>
        <w:jc w:val="right"/>
        <w:rPr>
          <w:rFonts w:ascii="Tahoma" w:hAnsi="Tahoma" w:cs="Tahoma"/>
          <w:sz w:val="21"/>
          <w:szCs w:val="21"/>
        </w:rPr>
      </w:pPr>
      <w:r w:rsidRPr="006178AD">
        <w:rPr>
          <w:rFonts w:ascii="Tahoma" w:hAnsi="Tahoma" w:cs="Tahoma"/>
          <w:b/>
          <w:bCs/>
          <w:smallCaps/>
          <w:sz w:val="21"/>
          <w:szCs w:val="21"/>
        </w:rPr>
        <w:t>Vigência</w:t>
      </w:r>
      <w:r w:rsidRPr="006178AD">
        <w:rPr>
          <w:rFonts w:ascii="Tahoma" w:hAnsi="Tahoma" w:cs="Tahoma"/>
          <w:sz w:val="21"/>
          <w:szCs w:val="21"/>
        </w:rPr>
        <w:t>:</w:t>
      </w:r>
      <w:r w:rsidR="006178AD" w:rsidRPr="006178AD">
        <w:t xml:space="preserve"> </w:t>
      </w:r>
      <w:r w:rsidR="006178AD" w:rsidRPr="006178AD">
        <w:rPr>
          <w:rFonts w:ascii="Tahoma" w:hAnsi="Tahoma" w:cs="Tahoma"/>
          <w:sz w:val="21"/>
          <w:szCs w:val="21"/>
        </w:rPr>
        <w:t>21/08/2024</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141"/>
        <w:gridCol w:w="6836"/>
      </w:tblGrid>
      <w:tr w:rsidR="00C138B3" w:rsidRPr="006178AD" w14:paraId="2C1DFF90" w14:textId="77777777" w:rsidTr="00A0744F">
        <w:tc>
          <w:tcPr>
            <w:tcW w:w="5000" w:type="pct"/>
            <w:gridSpan w:val="3"/>
            <w:shd w:val="clear" w:color="auto" w:fill="C00000"/>
          </w:tcPr>
          <w:p w14:paraId="67330A46"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INTERPRETAÇÃO</w:t>
            </w:r>
          </w:p>
        </w:tc>
      </w:tr>
      <w:tr w:rsidR="00C138B3" w:rsidRPr="006178AD" w14:paraId="626A52FA" w14:textId="77777777" w:rsidTr="00A0744F">
        <w:tc>
          <w:tcPr>
            <w:tcW w:w="1381" w:type="pct"/>
            <w:tcBorders>
              <w:bottom w:val="single" w:sz="4" w:space="0" w:color="auto"/>
            </w:tcBorders>
            <w:vAlign w:val="center"/>
          </w:tcPr>
          <w:p w14:paraId="15E212E1" w14:textId="77777777" w:rsidR="00C138B3" w:rsidRPr="006178AD" w:rsidRDefault="00C138B3" w:rsidP="00A0744F">
            <w:pPr>
              <w:jc w:val="center"/>
              <w:rPr>
                <w:rFonts w:ascii="Tahoma" w:hAnsi="Tahoma" w:cs="Tahoma"/>
                <w:b/>
                <w:bCs/>
                <w:sz w:val="21"/>
                <w:szCs w:val="21"/>
              </w:rPr>
            </w:pPr>
          </w:p>
        </w:tc>
        <w:tc>
          <w:tcPr>
            <w:tcW w:w="3619" w:type="pct"/>
            <w:gridSpan w:val="2"/>
            <w:tcBorders>
              <w:bottom w:val="single" w:sz="4" w:space="0" w:color="auto"/>
            </w:tcBorders>
          </w:tcPr>
          <w:p w14:paraId="1CFAF3DE" w14:textId="77777777" w:rsidR="00C138B3" w:rsidRPr="006178AD" w:rsidRDefault="00C138B3" w:rsidP="00A0744F">
            <w:pPr>
              <w:rPr>
                <w:rFonts w:ascii="Tahoma" w:hAnsi="Tahoma" w:cs="Tahoma"/>
                <w:sz w:val="21"/>
                <w:szCs w:val="21"/>
              </w:rPr>
            </w:pPr>
          </w:p>
        </w:tc>
      </w:tr>
      <w:tr w:rsidR="00C138B3" w:rsidRPr="006178AD" w14:paraId="34F07CF6" w14:textId="77777777" w:rsidTr="00A0744F">
        <w:tc>
          <w:tcPr>
            <w:tcW w:w="1454" w:type="pct"/>
            <w:gridSpan w:val="2"/>
            <w:tcBorders>
              <w:top w:val="single" w:sz="4" w:space="0" w:color="auto"/>
              <w:bottom w:val="single" w:sz="4" w:space="0" w:color="auto"/>
            </w:tcBorders>
            <w:vAlign w:val="center"/>
          </w:tcPr>
          <w:p w14:paraId="23FE3E07"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Interpretação</w:t>
            </w:r>
            <w:proofErr w:type="spellEnd"/>
            <w:r w:rsidRPr="006178AD">
              <w:rPr>
                <w:rFonts w:ascii="Tahoma" w:hAnsi="Tahoma" w:cs="Tahoma"/>
                <w:b/>
                <w:bCs/>
                <w:smallCaps/>
                <w:sz w:val="21"/>
                <w:szCs w:val="21"/>
              </w:rPr>
              <w:t xml:space="preserve"> </w:t>
            </w:r>
            <w:proofErr w:type="spellStart"/>
            <w:r w:rsidRPr="006178AD">
              <w:rPr>
                <w:rFonts w:ascii="Tahoma" w:hAnsi="Tahoma" w:cs="Tahoma"/>
                <w:b/>
                <w:bCs/>
                <w:smallCaps/>
                <w:sz w:val="21"/>
                <w:szCs w:val="21"/>
              </w:rPr>
              <w:t>Conjunta</w:t>
            </w:r>
            <w:proofErr w:type="spellEnd"/>
          </w:p>
        </w:tc>
        <w:tc>
          <w:tcPr>
            <w:tcW w:w="3491" w:type="pct"/>
            <w:tcBorders>
              <w:top w:val="single" w:sz="4" w:space="0" w:color="auto"/>
              <w:bottom w:val="single" w:sz="4" w:space="0" w:color="auto"/>
            </w:tcBorders>
          </w:tcPr>
          <w:p w14:paraId="6B9E5A06" w14:textId="77777777" w:rsidR="00C138B3" w:rsidRPr="006178AD" w:rsidRDefault="00C138B3" w:rsidP="00A0744F">
            <w:pPr>
              <w:spacing w:before="60" w:after="60"/>
              <w:ind w:left="-110" w:right="-110"/>
              <w:jc w:val="both"/>
              <w:rPr>
                <w:rFonts w:ascii="Tahoma" w:hAnsi="Tahoma" w:cs="Tahoma"/>
                <w:b/>
                <w:sz w:val="21"/>
                <w:szCs w:val="21"/>
              </w:rPr>
            </w:pPr>
            <w:r w:rsidRPr="006178AD">
              <w:rPr>
                <w:rFonts w:ascii="Tahoma" w:hAnsi="Tahoma" w:cs="Tahoma"/>
                <w:b/>
                <w:sz w:val="21"/>
                <w:szCs w:val="21"/>
              </w:rPr>
              <w:t>ESTE REGULAMENTO DEVE SER LIDO E INTERPRETADO EM CONJUNTO COM SEUS ANEXOS E APÊNDICES (SE HOUVER) E É REGIDO PRINCIPALMENTE PELA RESOLUÇÃO CVM Nº 175, DE 23 DE DEZEMBRO DE 2022, CONFORME ALTERADA, BEM COMO PELO SEU ANEXO NORMATIVO I (“</w:t>
            </w:r>
            <w:r w:rsidRPr="006178AD">
              <w:rPr>
                <w:rFonts w:ascii="Tahoma" w:hAnsi="Tahoma" w:cs="Tahoma"/>
                <w:b/>
                <w:sz w:val="21"/>
                <w:szCs w:val="21"/>
                <w:u w:val="single"/>
              </w:rPr>
              <w:t>RESOLUÇÃO</w:t>
            </w:r>
            <w:r w:rsidRPr="006178AD">
              <w:rPr>
                <w:rFonts w:ascii="Tahoma" w:hAnsi="Tahoma" w:cs="Tahoma"/>
                <w:b/>
                <w:sz w:val="21"/>
                <w:szCs w:val="21"/>
              </w:rPr>
              <w:t>”), SEM PREJUÍZO DAS DEMAIS NORMAS E DIRETRIZES REGULATÓRIAS E DA AUTORREGULAÇÃO.</w:t>
            </w:r>
          </w:p>
        </w:tc>
      </w:tr>
      <w:tr w:rsidR="00C138B3" w:rsidRPr="006178AD" w14:paraId="3DDE8531" w14:textId="77777777" w:rsidTr="00A0744F">
        <w:tc>
          <w:tcPr>
            <w:tcW w:w="1381" w:type="pct"/>
            <w:tcBorders>
              <w:top w:val="single" w:sz="4" w:space="0" w:color="auto"/>
              <w:bottom w:val="single" w:sz="4" w:space="0" w:color="auto"/>
            </w:tcBorders>
            <w:vAlign w:val="center"/>
          </w:tcPr>
          <w:p w14:paraId="08F6A8AF" w14:textId="77777777" w:rsidR="00C138B3" w:rsidRPr="006178AD" w:rsidRDefault="00C138B3" w:rsidP="00A0744F">
            <w:pPr>
              <w:jc w:val="center"/>
              <w:rPr>
                <w:rFonts w:ascii="Tahoma" w:hAnsi="Tahoma" w:cs="Tahoma"/>
                <w:b/>
                <w:bCs/>
                <w:smallCaps/>
                <w:sz w:val="21"/>
                <w:szCs w:val="21"/>
              </w:rPr>
            </w:pPr>
          </w:p>
        </w:tc>
        <w:tc>
          <w:tcPr>
            <w:tcW w:w="3619" w:type="pct"/>
            <w:gridSpan w:val="2"/>
            <w:tcBorders>
              <w:top w:val="single" w:sz="4" w:space="0" w:color="auto"/>
              <w:bottom w:val="single" w:sz="4" w:space="0" w:color="auto"/>
            </w:tcBorders>
          </w:tcPr>
          <w:p w14:paraId="79B207B4" w14:textId="77777777" w:rsidR="00C138B3" w:rsidRPr="006178AD" w:rsidRDefault="00C138B3" w:rsidP="00A0744F">
            <w:pPr>
              <w:rPr>
                <w:rFonts w:ascii="Tahoma" w:hAnsi="Tahoma" w:cs="Tahoma"/>
                <w:sz w:val="21"/>
                <w:szCs w:val="21"/>
              </w:rPr>
            </w:pPr>
          </w:p>
        </w:tc>
      </w:tr>
      <w:tr w:rsidR="00C138B3" w:rsidRPr="006178AD" w14:paraId="0FAE346C" w14:textId="77777777" w:rsidTr="00A0744F">
        <w:tc>
          <w:tcPr>
            <w:tcW w:w="1381" w:type="pct"/>
            <w:tcBorders>
              <w:top w:val="single" w:sz="4" w:space="0" w:color="auto"/>
              <w:bottom w:val="single" w:sz="4" w:space="0" w:color="auto"/>
            </w:tcBorders>
            <w:vAlign w:val="center"/>
          </w:tcPr>
          <w:p w14:paraId="1CA88BEF"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 xml:space="preserve">Termos </w:t>
            </w:r>
            <w:proofErr w:type="spellStart"/>
            <w:r w:rsidRPr="006178AD">
              <w:rPr>
                <w:rFonts w:ascii="Tahoma" w:hAnsi="Tahoma" w:cs="Tahoma"/>
                <w:b/>
                <w:bCs/>
                <w:smallCaps/>
                <w:sz w:val="21"/>
                <w:szCs w:val="21"/>
              </w:rPr>
              <w:t>definidos</w:t>
            </w:r>
            <w:proofErr w:type="spellEnd"/>
          </w:p>
        </w:tc>
        <w:tc>
          <w:tcPr>
            <w:tcW w:w="3619" w:type="pct"/>
            <w:gridSpan w:val="2"/>
            <w:tcBorders>
              <w:top w:val="single" w:sz="4" w:space="0" w:color="auto"/>
              <w:bottom w:val="single" w:sz="4" w:space="0" w:color="auto"/>
            </w:tcBorders>
          </w:tcPr>
          <w:p w14:paraId="090D0F38"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 xml:space="preserve">Exceto se expressamente disposto de forma contrária, os termos utilizados neste Regulamento terão o significado atribuído na regulamentação em vigor ou o significado atribuído neste Regulamento, e seus Anexos e/ou Apêndices, se houver. </w:t>
            </w:r>
          </w:p>
          <w:p w14:paraId="550D7E15" w14:textId="77777777" w:rsidR="00C138B3" w:rsidRPr="006178AD" w:rsidRDefault="00C138B3" w:rsidP="00A0744F">
            <w:pPr>
              <w:spacing w:before="60" w:after="60"/>
              <w:jc w:val="both"/>
              <w:rPr>
                <w:rFonts w:ascii="Tahoma" w:hAnsi="Tahoma" w:cs="Tahoma"/>
                <w:sz w:val="21"/>
                <w:szCs w:val="21"/>
              </w:rPr>
            </w:pPr>
          </w:p>
          <w:p w14:paraId="01AAC1F3"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Todas as palavras, expressões e abreviações utilizadas no Regulamento, Anexos e Apêndices, quando houver, com as letras iniciais maiúsculas, referem-se a este Fundo e suas Classes e/ou Subclasses (se houver), conforme aplicável.</w:t>
            </w:r>
          </w:p>
          <w:p w14:paraId="0EDF4459" w14:textId="77777777" w:rsidR="00C138B3" w:rsidRPr="006178AD" w:rsidRDefault="00C138B3" w:rsidP="00A0744F">
            <w:pPr>
              <w:spacing w:before="60" w:after="60"/>
              <w:jc w:val="both"/>
              <w:rPr>
                <w:rFonts w:ascii="Tahoma" w:hAnsi="Tahoma" w:cs="Tahoma"/>
                <w:sz w:val="21"/>
                <w:szCs w:val="21"/>
              </w:rPr>
            </w:pPr>
          </w:p>
          <w:p w14:paraId="264DBF3C"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As menções a “classes”, com a letra inicial minúscula, deverão ser interpretadas como aquelas que não integrem a estrutura do Fundo, devendo abranger também as suas “subclasses” (se houver), nos termos da regulamentação em vigor.</w:t>
            </w:r>
          </w:p>
        </w:tc>
      </w:tr>
      <w:tr w:rsidR="00C138B3" w:rsidRPr="006178AD" w14:paraId="28FEB7F5" w14:textId="77777777" w:rsidTr="00A0744F">
        <w:tc>
          <w:tcPr>
            <w:tcW w:w="1381" w:type="pct"/>
            <w:tcBorders>
              <w:top w:val="single" w:sz="4" w:space="0" w:color="auto"/>
              <w:bottom w:val="single" w:sz="4" w:space="0" w:color="auto"/>
            </w:tcBorders>
            <w:vAlign w:val="center"/>
          </w:tcPr>
          <w:p w14:paraId="291DBB9F" w14:textId="77777777" w:rsidR="00C138B3" w:rsidRPr="006178AD" w:rsidRDefault="00C138B3" w:rsidP="00A0744F">
            <w:pPr>
              <w:jc w:val="center"/>
              <w:rPr>
                <w:rFonts w:ascii="Tahoma" w:hAnsi="Tahoma" w:cs="Tahoma"/>
                <w:b/>
                <w:bCs/>
                <w:smallCaps/>
                <w:sz w:val="21"/>
                <w:szCs w:val="21"/>
              </w:rPr>
            </w:pPr>
          </w:p>
        </w:tc>
        <w:tc>
          <w:tcPr>
            <w:tcW w:w="3619" w:type="pct"/>
            <w:gridSpan w:val="2"/>
            <w:tcBorders>
              <w:top w:val="single" w:sz="4" w:space="0" w:color="auto"/>
              <w:bottom w:val="single" w:sz="4" w:space="0" w:color="auto"/>
            </w:tcBorders>
          </w:tcPr>
          <w:p w14:paraId="74B398ED" w14:textId="77777777" w:rsidR="00C138B3" w:rsidRPr="006178AD" w:rsidRDefault="00C138B3" w:rsidP="00A0744F">
            <w:pPr>
              <w:jc w:val="both"/>
              <w:rPr>
                <w:rFonts w:ascii="Tahoma" w:hAnsi="Tahoma" w:cs="Tahoma"/>
                <w:sz w:val="21"/>
                <w:szCs w:val="21"/>
              </w:rPr>
            </w:pPr>
          </w:p>
        </w:tc>
      </w:tr>
      <w:tr w:rsidR="00C138B3" w:rsidRPr="006178AD" w14:paraId="47F900D7" w14:textId="77777777" w:rsidTr="00A0744F">
        <w:tc>
          <w:tcPr>
            <w:tcW w:w="1381" w:type="pct"/>
            <w:tcBorders>
              <w:top w:val="single" w:sz="4" w:space="0" w:color="auto"/>
              <w:bottom w:val="single" w:sz="4" w:space="0" w:color="auto"/>
            </w:tcBorders>
            <w:vAlign w:val="center"/>
          </w:tcPr>
          <w:p w14:paraId="4EE3EF38"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Orientações</w:t>
            </w:r>
            <w:proofErr w:type="spellEnd"/>
            <w:r w:rsidRPr="006178AD">
              <w:rPr>
                <w:rFonts w:ascii="Tahoma" w:hAnsi="Tahoma" w:cs="Tahoma"/>
                <w:b/>
                <w:bCs/>
                <w:smallCaps/>
                <w:sz w:val="21"/>
                <w:szCs w:val="21"/>
              </w:rPr>
              <w:t xml:space="preserve"> Gerais</w:t>
            </w:r>
          </w:p>
        </w:tc>
        <w:tc>
          <w:tcPr>
            <w:tcW w:w="3619" w:type="pct"/>
            <w:gridSpan w:val="2"/>
            <w:tcBorders>
              <w:top w:val="single" w:sz="4" w:space="0" w:color="auto"/>
              <w:bottom w:val="single" w:sz="4" w:space="0" w:color="auto"/>
            </w:tcBorders>
          </w:tcPr>
          <w:p w14:paraId="195D208C"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b/>
                <w:bCs/>
                <w:sz w:val="21"/>
                <w:szCs w:val="21"/>
              </w:rPr>
              <w:t>Este Regulamento</w:t>
            </w:r>
            <w:r w:rsidRPr="006178AD">
              <w:rPr>
                <w:rFonts w:ascii="Tahoma" w:hAnsi="Tahoma" w:cs="Tahoma"/>
                <w:sz w:val="21"/>
                <w:szCs w:val="21"/>
              </w:rPr>
              <w:t xml:space="preserve"> dispõe sobre informações gerais do Fundo e comuns às suas Classes e Subclasses (se houver).</w:t>
            </w:r>
          </w:p>
          <w:p w14:paraId="24B64F3C" w14:textId="77777777" w:rsidR="00C138B3" w:rsidRPr="006178AD" w:rsidRDefault="00C138B3" w:rsidP="00A0744F">
            <w:pPr>
              <w:spacing w:before="60" w:after="60"/>
              <w:jc w:val="both"/>
              <w:rPr>
                <w:rFonts w:ascii="Tahoma" w:hAnsi="Tahoma" w:cs="Tahoma"/>
                <w:sz w:val="21"/>
                <w:szCs w:val="21"/>
              </w:rPr>
            </w:pPr>
          </w:p>
          <w:p w14:paraId="010A895E"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Cada Anexo que integra o presente Regulamento dispõe sobre informações específicas de cada Classe, e comuns às respectivas Subclasses (se houver).</w:t>
            </w:r>
          </w:p>
          <w:p w14:paraId="0C448317" w14:textId="77777777" w:rsidR="00C138B3" w:rsidRPr="006178AD" w:rsidRDefault="00C138B3" w:rsidP="00A0744F">
            <w:pPr>
              <w:spacing w:before="60" w:after="60"/>
              <w:jc w:val="both"/>
              <w:rPr>
                <w:rFonts w:ascii="Tahoma" w:hAnsi="Tahoma" w:cs="Tahoma"/>
                <w:sz w:val="21"/>
                <w:szCs w:val="21"/>
              </w:rPr>
            </w:pPr>
          </w:p>
          <w:p w14:paraId="3B65B5B7"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Cada Apêndice que integra o Anexo de determinada Classe dispõe sobre informações específicas da respectiva Subclasse (se houver).</w:t>
            </w:r>
          </w:p>
        </w:tc>
      </w:tr>
      <w:tr w:rsidR="00C138B3" w:rsidRPr="006178AD" w14:paraId="06328B9D" w14:textId="77777777" w:rsidTr="00A0744F">
        <w:tc>
          <w:tcPr>
            <w:tcW w:w="1381" w:type="pct"/>
            <w:tcBorders>
              <w:top w:val="single" w:sz="4" w:space="0" w:color="auto"/>
              <w:bottom w:val="single" w:sz="4" w:space="0" w:color="auto"/>
            </w:tcBorders>
            <w:vAlign w:val="center"/>
          </w:tcPr>
          <w:p w14:paraId="36A201B0" w14:textId="77777777" w:rsidR="00C138B3" w:rsidRPr="006178AD" w:rsidRDefault="00C138B3" w:rsidP="00A0744F">
            <w:pPr>
              <w:pStyle w:val="PargrafodaLista"/>
              <w:ind w:left="0"/>
              <w:rPr>
                <w:rFonts w:ascii="Tahoma" w:hAnsi="Tahoma" w:cs="Tahoma"/>
                <w:b/>
                <w:bCs/>
                <w:smallCaps/>
                <w:sz w:val="21"/>
                <w:szCs w:val="21"/>
                <w:lang w:val="pt-BR"/>
              </w:rPr>
            </w:pPr>
          </w:p>
        </w:tc>
        <w:tc>
          <w:tcPr>
            <w:tcW w:w="3619" w:type="pct"/>
            <w:gridSpan w:val="2"/>
            <w:tcBorders>
              <w:top w:val="single" w:sz="4" w:space="0" w:color="auto"/>
              <w:bottom w:val="single" w:sz="4" w:space="0" w:color="auto"/>
            </w:tcBorders>
          </w:tcPr>
          <w:p w14:paraId="00277EA7" w14:textId="77777777" w:rsidR="00C138B3" w:rsidRPr="006178AD" w:rsidRDefault="00C138B3" w:rsidP="00A0744F">
            <w:pPr>
              <w:jc w:val="both"/>
              <w:rPr>
                <w:rFonts w:ascii="Tahoma" w:hAnsi="Tahoma" w:cs="Tahoma"/>
                <w:b/>
                <w:bCs/>
                <w:sz w:val="21"/>
                <w:szCs w:val="21"/>
              </w:rPr>
            </w:pPr>
          </w:p>
        </w:tc>
      </w:tr>
      <w:tr w:rsidR="00C138B3" w:rsidRPr="006178AD" w14:paraId="3E88F093" w14:textId="77777777" w:rsidTr="00A0744F">
        <w:tc>
          <w:tcPr>
            <w:tcW w:w="1381" w:type="pct"/>
            <w:tcBorders>
              <w:top w:val="single" w:sz="4" w:space="0" w:color="auto"/>
              <w:bottom w:val="single" w:sz="4" w:space="0" w:color="auto"/>
            </w:tcBorders>
            <w:vAlign w:val="center"/>
          </w:tcPr>
          <w:p w14:paraId="5C22A954"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Interpretação</w:t>
            </w:r>
            <w:proofErr w:type="spellEnd"/>
            <w:r w:rsidRPr="006178AD">
              <w:rPr>
                <w:rFonts w:ascii="Tahoma" w:hAnsi="Tahoma" w:cs="Tahoma"/>
                <w:b/>
                <w:bCs/>
                <w:smallCaps/>
                <w:sz w:val="21"/>
                <w:szCs w:val="21"/>
              </w:rPr>
              <w:t xml:space="preserve"> e </w:t>
            </w:r>
            <w:proofErr w:type="spellStart"/>
            <w:r w:rsidRPr="006178AD">
              <w:rPr>
                <w:rFonts w:ascii="Tahoma" w:hAnsi="Tahoma" w:cs="Tahoma"/>
                <w:b/>
                <w:bCs/>
                <w:smallCaps/>
                <w:sz w:val="21"/>
                <w:szCs w:val="21"/>
              </w:rPr>
              <w:t>Orientação</w:t>
            </w:r>
            <w:proofErr w:type="spellEnd"/>
            <w:r w:rsidRPr="006178AD">
              <w:rPr>
                <w:rFonts w:ascii="Tahoma" w:hAnsi="Tahoma" w:cs="Tahoma"/>
                <w:b/>
                <w:bCs/>
                <w:smallCaps/>
                <w:sz w:val="21"/>
                <w:szCs w:val="21"/>
              </w:rPr>
              <w:t xml:space="preserve"> </w:t>
            </w:r>
            <w:proofErr w:type="spellStart"/>
            <w:r w:rsidRPr="006178AD">
              <w:rPr>
                <w:rFonts w:ascii="Tahoma" w:hAnsi="Tahoma" w:cs="Tahoma"/>
                <w:b/>
                <w:bCs/>
                <w:smallCaps/>
                <w:sz w:val="21"/>
                <w:szCs w:val="21"/>
              </w:rPr>
              <w:t>Transitória</w:t>
            </w:r>
            <w:proofErr w:type="spellEnd"/>
          </w:p>
        </w:tc>
        <w:tc>
          <w:tcPr>
            <w:tcW w:w="3619" w:type="pct"/>
            <w:gridSpan w:val="2"/>
            <w:tcBorders>
              <w:top w:val="single" w:sz="4" w:space="0" w:color="auto"/>
              <w:bottom w:val="single" w:sz="4" w:space="0" w:color="auto"/>
            </w:tcBorders>
          </w:tcPr>
          <w:p w14:paraId="38C6D292" w14:textId="77777777" w:rsidR="00C138B3" w:rsidRPr="006178AD" w:rsidRDefault="00C138B3" w:rsidP="00A0744F">
            <w:pPr>
              <w:spacing w:before="60" w:after="60"/>
              <w:jc w:val="both"/>
              <w:rPr>
                <w:rFonts w:ascii="Tahoma" w:hAnsi="Tahoma" w:cs="Tahoma"/>
                <w:b/>
                <w:bCs/>
                <w:sz w:val="21"/>
                <w:szCs w:val="21"/>
              </w:rPr>
            </w:pPr>
            <w:bookmarkStart w:id="0" w:name="_Hlk133249281"/>
            <w:r w:rsidRPr="006178AD">
              <w:rPr>
                <w:rFonts w:ascii="Tahoma" w:hAnsi="Tahoma" w:cs="Tahoma"/>
                <w:sz w:val="21"/>
                <w:szCs w:val="21"/>
              </w:rPr>
              <w:t>Este Regulamento foi construído considerando que o Fundo poderá ter diferentes classes e/ou subclasses de cotas no futuro, observados os termos da Resolução. Por esse motivo, na interpretação deste Regulamento, termos como “Classe”, “Anexo”, “Subclasse” e “Apêndice” com a letra inicial maiúscula, quando no plural, em conjunto com outros termos indicativos de multiplicidade de classes e/ou subclasses, devem ser interpretados no singular enquanto não houver diferentes classes e/ou subclasses no Fundo</w:t>
            </w:r>
            <w:bookmarkEnd w:id="0"/>
            <w:r w:rsidRPr="006178AD">
              <w:rPr>
                <w:rFonts w:ascii="Tahoma" w:hAnsi="Tahoma" w:cs="Tahoma"/>
                <w:sz w:val="21"/>
                <w:szCs w:val="21"/>
              </w:rPr>
              <w:t>.</w:t>
            </w:r>
          </w:p>
        </w:tc>
      </w:tr>
    </w:tbl>
    <w:p w14:paraId="26820076"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6975"/>
      </w:tblGrid>
      <w:tr w:rsidR="00C138B3" w:rsidRPr="006178AD" w14:paraId="2E54350C" w14:textId="77777777" w:rsidTr="00A0744F">
        <w:tc>
          <w:tcPr>
            <w:tcW w:w="5000" w:type="pct"/>
            <w:gridSpan w:val="2"/>
            <w:shd w:val="clear" w:color="auto" w:fill="C00000"/>
          </w:tcPr>
          <w:p w14:paraId="6458662A"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PRESTADORES DE SERVIÇOS</w:t>
            </w:r>
          </w:p>
        </w:tc>
      </w:tr>
      <w:tr w:rsidR="00C138B3" w:rsidRPr="006178AD" w14:paraId="2518E870" w14:textId="77777777" w:rsidTr="00A0744F">
        <w:tc>
          <w:tcPr>
            <w:tcW w:w="1382" w:type="pct"/>
            <w:tcBorders>
              <w:bottom w:val="single" w:sz="4" w:space="0" w:color="auto"/>
            </w:tcBorders>
            <w:vAlign w:val="center"/>
          </w:tcPr>
          <w:p w14:paraId="6F83D464" w14:textId="77777777" w:rsidR="00C138B3" w:rsidRPr="006178AD" w:rsidRDefault="00C138B3" w:rsidP="00A0744F">
            <w:pPr>
              <w:jc w:val="center"/>
              <w:rPr>
                <w:rFonts w:ascii="Tahoma" w:hAnsi="Tahoma" w:cs="Tahoma"/>
                <w:b/>
                <w:bCs/>
                <w:sz w:val="21"/>
                <w:szCs w:val="21"/>
              </w:rPr>
            </w:pPr>
          </w:p>
        </w:tc>
        <w:tc>
          <w:tcPr>
            <w:tcW w:w="3618" w:type="pct"/>
            <w:tcBorders>
              <w:bottom w:val="single" w:sz="4" w:space="0" w:color="auto"/>
            </w:tcBorders>
          </w:tcPr>
          <w:p w14:paraId="2F77E1A9" w14:textId="77777777" w:rsidR="00C138B3" w:rsidRPr="006178AD" w:rsidRDefault="00C138B3" w:rsidP="00A0744F">
            <w:pPr>
              <w:rPr>
                <w:rFonts w:ascii="Tahoma" w:hAnsi="Tahoma" w:cs="Tahoma"/>
                <w:sz w:val="21"/>
                <w:szCs w:val="21"/>
              </w:rPr>
            </w:pPr>
          </w:p>
        </w:tc>
      </w:tr>
      <w:tr w:rsidR="00C138B3" w:rsidRPr="006178AD" w14:paraId="28A298CC" w14:textId="77777777" w:rsidTr="00A0744F">
        <w:trPr>
          <w:trHeight w:val="1850"/>
        </w:trPr>
        <w:tc>
          <w:tcPr>
            <w:tcW w:w="1382" w:type="pct"/>
            <w:tcBorders>
              <w:top w:val="single" w:sz="4" w:space="0" w:color="auto"/>
            </w:tcBorders>
            <w:vAlign w:val="center"/>
          </w:tcPr>
          <w:p w14:paraId="4799D493"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smallCaps/>
                <w:sz w:val="21"/>
                <w:szCs w:val="21"/>
              </w:rPr>
            </w:pPr>
            <w:proofErr w:type="spellStart"/>
            <w:r w:rsidRPr="006178AD">
              <w:rPr>
                <w:rFonts w:ascii="Tahoma" w:hAnsi="Tahoma" w:cs="Tahoma"/>
                <w:b/>
                <w:bCs/>
                <w:smallCaps/>
                <w:sz w:val="21"/>
                <w:szCs w:val="21"/>
              </w:rPr>
              <w:t>Administrador</w:t>
            </w:r>
            <w:proofErr w:type="spellEnd"/>
          </w:p>
        </w:tc>
        <w:tc>
          <w:tcPr>
            <w:tcW w:w="3618" w:type="pct"/>
            <w:tcBorders>
              <w:top w:val="single" w:sz="4" w:space="0" w:color="auto"/>
            </w:tcBorders>
            <w:vAlign w:val="center"/>
          </w:tcPr>
          <w:p w14:paraId="737CD49B" w14:textId="77777777" w:rsidR="00C138B3" w:rsidRPr="006178AD" w:rsidRDefault="00C138B3" w:rsidP="00A0744F">
            <w:pPr>
              <w:rPr>
                <w:rFonts w:ascii="Tahoma" w:hAnsi="Tahoma" w:cs="Tahoma"/>
                <w:b/>
                <w:bCs/>
                <w:sz w:val="21"/>
                <w:szCs w:val="21"/>
              </w:rPr>
            </w:pPr>
            <w:r w:rsidRPr="006178AD">
              <w:rPr>
                <w:rFonts w:ascii="Tahoma" w:hAnsi="Tahoma" w:cs="Tahoma"/>
                <w:b/>
                <w:bCs/>
                <w:sz w:val="21"/>
                <w:szCs w:val="21"/>
              </w:rPr>
              <w:t>Santander Distribuidora de Títulos e Valores Mobiliários S.A.</w:t>
            </w:r>
          </w:p>
          <w:p w14:paraId="16F529E9" w14:textId="77777777" w:rsidR="00C138B3" w:rsidRPr="006178AD" w:rsidRDefault="00C138B3" w:rsidP="00A0744F">
            <w:pPr>
              <w:rPr>
                <w:rFonts w:ascii="Tahoma" w:hAnsi="Tahoma" w:cs="Tahoma"/>
                <w:sz w:val="21"/>
                <w:szCs w:val="21"/>
              </w:rPr>
            </w:pPr>
            <w:r w:rsidRPr="006178AD">
              <w:rPr>
                <w:rFonts w:ascii="Tahoma" w:hAnsi="Tahoma" w:cs="Tahoma"/>
                <w:sz w:val="21"/>
                <w:szCs w:val="21"/>
              </w:rPr>
              <w:t xml:space="preserve">CNPJ: 03.502.968/0001-04 </w:t>
            </w:r>
          </w:p>
          <w:p w14:paraId="56557CD3" w14:textId="77777777" w:rsidR="00C138B3" w:rsidRPr="006178AD" w:rsidRDefault="00C138B3" w:rsidP="00A0744F">
            <w:pPr>
              <w:rPr>
                <w:rFonts w:ascii="Tahoma" w:hAnsi="Tahoma" w:cs="Tahoma"/>
                <w:sz w:val="21"/>
                <w:szCs w:val="21"/>
              </w:rPr>
            </w:pPr>
            <w:r w:rsidRPr="006178AD">
              <w:rPr>
                <w:rFonts w:ascii="Tahoma" w:hAnsi="Tahoma" w:cs="Tahoma"/>
                <w:sz w:val="21"/>
                <w:szCs w:val="21"/>
              </w:rPr>
              <w:t>Ato Declaratório CVM nº 20006 de 28/07/2022</w:t>
            </w:r>
          </w:p>
        </w:tc>
      </w:tr>
      <w:tr w:rsidR="00C138B3" w:rsidRPr="006178AD" w14:paraId="45CBB22C" w14:textId="77777777" w:rsidTr="00A0744F">
        <w:tc>
          <w:tcPr>
            <w:tcW w:w="5000" w:type="pct"/>
            <w:gridSpan w:val="2"/>
            <w:tcBorders>
              <w:top w:val="single" w:sz="4" w:space="0" w:color="auto"/>
              <w:bottom w:val="single" w:sz="4" w:space="0" w:color="auto"/>
            </w:tcBorders>
          </w:tcPr>
          <w:p w14:paraId="00CCA467" w14:textId="77777777" w:rsidR="00C138B3" w:rsidRPr="006178AD" w:rsidRDefault="00C138B3" w:rsidP="00A0744F">
            <w:pPr>
              <w:rPr>
                <w:rFonts w:ascii="Tahoma" w:hAnsi="Tahoma" w:cs="Tahoma"/>
                <w:smallCaps/>
                <w:sz w:val="21"/>
                <w:szCs w:val="21"/>
              </w:rPr>
            </w:pPr>
          </w:p>
        </w:tc>
      </w:tr>
      <w:tr w:rsidR="00C138B3" w:rsidRPr="006178AD" w14:paraId="5CD947B8" w14:textId="77777777" w:rsidTr="00A0744F">
        <w:trPr>
          <w:trHeight w:val="274"/>
        </w:trPr>
        <w:tc>
          <w:tcPr>
            <w:tcW w:w="1382" w:type="pct"/>
            <w:tcBorders>
              <w:top w:val="single" w:sz="4" w:space="0" w:color="auto"/>
            </w:tcBorders>
            <w:vAlign w:val="center"/>
          </w:tcPr>
          <w:p w14:paraId="327F2903"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smallCaps/>
                <w:sz w:val="21"/>
                <w:szCs w:val="21"/>
              </w:rPr>
            </w:pPr>
            <w:r w:rsidRPr="006178AD">
              <w:rPr>
                <w:rFonts w:ascii="Tahoma" w:hAnsi="Tahoma" w:cs="Tahoma"/>
                <w:b/>
                <w:bCs/>
                <w:smallCaps/>
                <w:sz w:val="21"/>
                <w:szCs w:val="21"/>
              </w:rPr>
              <w:t xml:space="preserve">Gestor </w:t>
            </w:r>
          </w:p>
        </w:tc>
        <w:tc>
          <w:tcPr>
            <w:tcW w:w="3618" w:type="pct"/>
            <w:tcBorders>
              <w:top w:val="single" w:sz="4" w:space="0" w:color="auto"/>
            </w:tcBorders>
          </w:tcPr>
          <w:p w14:paraId="53553407" w14:textId="77777777" w:rsidR="00C138B3" w:rsidRPr="006178AD" w:rsidRDefault="00C138B3" w:rsidP="00A0744F">
            <w:pPr>
              <w:rPr>
                <w:rFonts w:ascii="Tahoma" w:hAnsi="Tahoma" w:cs="Tahoma"/>
                <w:b/>
                <w:bCs/>
                <w:sz w:val="21"/>
                <w:szCs w:val="21"/>
              </w:rPr>
            </w:pPr>
            <w:r w:rsidRPr="006178AD">
              <w:rPr>
                <w:rFonts w:ascii="Tahoma" w:hAnsi="Tahoma" w:cs="Tahoma"/>
                <w:b/>
                <w:bCs/>
                <w:sz w:val="21"/>
                <w:szCs w:val="21"/>
              </w:rPr>
              <w:t>Santander Brasil Gestão de Recursos Ltda.</w:t>
            </w:r>
          </w:p>
          <w:p w14:paraId="06B9C584" w14:textId="77777777" w:rsidR="00C138B3" w:rsidRPr="006178AD" w:rsidRDefault="00C138B3" w:rsidP="00A0744F">
            <w:pPr>
              <w:rPr>
                <w:rFonts w:ascii="Tahoma" w:hAnsi="Tahoma" w:cs="Tahoma"/>
                <w:sz w:val="21"/>
                <w:szCs w:val="21"/>
              </w:rPr>
            </w:pPr>
            <w:r w:rsidRPr="006178AD">
              <w:rPr>
                <w:rFonts w:ascii="Tahoma" w:hAnsi="Tahoma" w:cs="Tahoma"/>
                <w:sz w:val="21"/>
                <w:szCs w:val="21"/>
              </w:rPr>
              <w:t>CNPJ: 10.231.177/0001-52</w:t>
            </w:r>
          </w:p>
          <w:p w14:paraId="1FDB0BAF" w14:textId="77777777" w:rsidR="00C138B3" w:rsidRPr="006178AD" w:rsidRDefault="00C138B3" w:rsidP="00A0744F">
            <w:pPr>
              <w:rPr>
                <w:rFonts w:ascii="Tahoma" w:hAnsi="Tahoma" w:cs="Tahoma"/>
                <w:sz w:val="21"/>
                <w:szCs w:val="21"/>
              </w:rPr>
            </w:pPr>
            <w:r w:rsidRPr="006178AD">
              <w:rPr>
                <w:rFonts w:ascii="Tahoma" w:hAnsi="Tahoma" w:cs="Tahoma"/>
                <w:sz w:val="21"/>
                <w:szCs w:val="21"/>
              </w:rPr>
              <w:t>Ato Declaratório CVM nº 10.161, de 11/12/2008</w:t>
            </w:r>
          </w:p>
          <w:p w14:paraId="315BEAED" w14:textId="77777777" w:rsidR="00C138B3" w:rsidRPr="006178AD" w:rsidRDefault="00C138B3" w:rsidP="00A0744F">
            <w:pPr>
              <w:rPr>
                <w:rFonts w:ascii="Tahoma" w:hAnsi="Tahoma" w:cs="Tahoma"/>
                <w:b/>
                <w:bCs/>
                <w:sz w:val="21"/>
                <w:szCs w:val="21"/>
              </w:rPr>
            </w:pPr>
          </w:p>
          <w:p w14:paraId="2E506256"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Caso o Gestor </w:t>
            </w:r>
            <w:proofErr w:type="gramStart"/>
            <w:r w:rsidRPr="006178AD">
              <w:rPr>
                <w:rFonts w:ascii="Tahoma" w:hAnsi="Tahoma" w:cs="Tahoma"/>
                <w:sz w:val="21"/>
                <w:szCs w:val="21"/>
              </w:rPr>
              <w:t>contrate Cogestor</w:t>
            </w:r>
            <w:proofErr w:type="gramEnd"/>
            <w:r w:rsidRPr="006178AD">
              <w:rPr>
                <w:rFonts w:ascii="Tahoma" w:hAnsi="Tahoma" w:cs="Tahoma"/>
                <w:sz w:val="21"/>
                <w:szCs w:val="21"/>
              </w:rPr>
              <w:t xml:space="preserve">(es) para a gestão de ativos de uma ou mais Classes, as informações do Cogestor estarão descritas diretamente no Anexo da respectiva Classe, assim como o seu mercado específico de atuação. </w:t>
            </w:r>
          </w:p>
        </w:tc>
      </w:tr>
      <w:tr w:rsidR="00C138B3" w:rsidRPr="006178AD" w14:paraId="10A71D72" w14:textId="77777777" w:rsidTr="00A0744F">
        <w:tc>
          <w:tcPr>
            <w:tcW w:w="1382" w:type="pct"/>
            <w:tcBorders>
              <w:top w:val="single" w:sz="4" w:space="0" w:color="auto"/>
              <w:bottom w:val="single" w:sz="4" w:space="0" w:color="auto"/>
            </w:tcBorders>
          </w:tcPr>
          <w:p w14:paraId="16A14CD1" w14:textId="77777777" w:rsidR="00C138B3" w:rsidRPr="006178AD" w:rsidRDefault="00C138B3" w:rsidP="00A0744F">
            <w:pPr>
              <w:rPr>
                <w:rFonts w:ascii="Tahoma" w:hAnsi="Tahoma" w:cs="Tahoma"/>
                <w:smallCaps/>
                <w:sz w:val="21"/>
                <w:szCs w:val="21"/>
              </w:rPr>
            </w:pPr>
          </w:p>
        </w:tc>
        <w:tc>
          <w:tcPr>
            <w:tcW w:w="3618" w:type="pct"/>
            <w:tcBorders>
              <w:top w:val="single" w:sz="4" w:space="0" w:color="auto"/>
              <w:bottom w:val="single" w:sz="4" w:space="0" w:color="auto"/>
            </w:tcBorders>
          </w:tcPr>
          <w:p w14:paraId="450CA1C7" w14:textId="77777777" w:rsidR="00C138B3" w:rsidRPr="006178AD" w:rsidRDefault="00C138B3" w:rsidP="00A0744F">
            <w:pPr>
              <w:rPr>
                <w:rFonts w:ascii="Tahoma" w:hAnsi="Tahoma" w:cs="Tahoma"/>
                <w:sz w:val="21"/>
                <w:szCs w:val="21"/>
              </w:rPr>
            </w:pPr>
          </w:p>
        </w:tc>
      </w:tr>
      <w:tr w:rsidR="00C138B3" w:rsidRPr="006178AD" w14:paraId="1CB7D2D7" w14:textId="77777777" w:rsidTr="00A0744F">
        <w:tc>
          <w:tcPr>
            <w:tcW w:w="1382" w:type="pct"/>
            <w:tcBorders>
              <w:bottom w:val="single" w:sz="4" w:space="0" w:color="auto"/>
            </w:tcBorders>
            <w:vAlign w:val="center"/>
          </w:tcPr>
          <w:p w14:paraId="76216332"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sz w:val="21"/>
                <w:szCs w:val="21"/>
                <w:lang w:val="pt-BR"/>
              </w:rPr>
            </w:pPr>
            <w:r w:rsidRPr="006178AD">
              <w:rPr>
                <w:rFonts w:ascii="Tahoma" w:hAnsi="Tahoma" w:cs="Tahoma"/>
                <w:b/>
                <w:bCs/>
                <w:smallCaps/>
                <w:sz w:val="21"/>
                <w:szCs w:val="21"/>
                <w:lang w:val="pt-BR"/>
              </w:rPr>
              <w:t>Responsabilidade</w:t>
            </w:r>
            <w:r w:rsidRPr="006178AD">
              <w:rPr>
                <w:rFonts w:ascii="Tahoma" w:hAnsi="Tahoma" w:cs="Tahoma"/>
                <w:b/>
                <w:bCs/>
                <w:smallCaps/>
                <w:color w:val="000000"/>
                <w:sz w:val="21"/>
                <w:szCs w:val="21"/>
                <w:lang w:val="pt-BR"/>
              </w:rPr>
              <w:t xml:space="preserve"> dos Prestadores de Serviços </w:t>
            </w:r>
          </w:p>
        </w:tc>
        <w:tc>
          <w:tcPr>
            <w:tcW w:w="3618" w:type="pct"/>
            <w:tcBorders>
              <w:bottom w:val="single" w:sz="4" w:space="0" w:color="auto"/>
            </w:tcBorders>
            <w:vAlign w:val="center"/>
          </w:tcPr>
          <w:p w14:paraId="79E76B9F"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A responsabilidade de cada Prestador de Serviços perante o Fundo, Classes, Subclasses (conforme aplicável) e demais prestadores de serviços é individual e limitada, exclusivamente, ao cumprimento dos respectivos deveres, aferíveis conforme previsto na Resolução, neste Regulamento, seus Anexos e Apêndices (conforme aplicável) e, ainda, no respectivo contrato de prestação de serviços. </w:t>
            </w:r>
          </w:p>
          <w:p w14:paraId="3E18B9B5" w14:textId="77777777" w:rsidR="00C138B3" w:rsidRPr="006178AD" w:rsidRDefault="00C138B3" w:rsidP="00A0744F">
            <w:pPr>
              <w:jc w:val="both"/>
              <w:rPr>
                <w:rFonts w:ascii="Tahoma" w:hAnsi="Tahoma" w:cs="Tahoma"/>
                <w:sz w:val="21"/>
                <w:szCs w:val="21"/>
              </w:rPr>
            </w:pPr>
          </w:p>
          <w:p w14:paraId="559933D6"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avaliação da responsabilidade dos Prestadores de Serviços deverá levar sempre em consideração o escopo de suas respectivas atuações perante o Fundo e as Classes, bem como o fato de que os serviços são prestados em regime de melhores esforços e como obrigação de meio.</w:t>
            </w:r>
          </w:p>
          <w:p w14:paraId="716685D6" w14:textId="77777777" w:rsidR="00C138B3" w:rsidRPr="006178AD" w:rsidRDefault="00C138B3" w:rsidP="00A0744F">
            <w:pPr>
              <w:jc w:val="both"/>
              <w:rPr>
                <w:rFonts w:ascii="Tahoma" w:hAnsi="Tahoma" w:cs="Tahoma"/>
                <w:sz w:val="21"/>
                <w:szCs w:val="21"/>
              </w:rPr>
            </w:pPr>
          </w:p>
          <w:p w14:paraId="05294E91"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Cada Prestador de Serviços responderá, individualmente, somente por danos diretos decorrentes de seus próprios atos e omissões contrários à lei, ao Regulamento ou à regulamentação vigente, devidamente comprovados por decisão judicial ou arbitral transitada em julgado, sem solidariedade com os demais prestadores de serviços.</w:t>
            </w:r>
          </w:p>
        </w:tc>
      </w:tr>
    </w:tbl>
    <w:p w14:paraId="5320447E"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C138B3" w:rsidRPr="006178AD" w14:paraId="7D94F01A" w14:textId="77777777" w:rsidTr="00A0744F">
        <w:tc>
          <w:tcPr>
            <w:tcW w:w="5000" w:type="pct"/>
            <w:gridSpan w:val="2"/>
            <w:shd w:val="clear" w:color="auto" w:fill="C00000"/>
          </w:tcPr>
          <w:p w14:paraId="17F06D11"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ESTRUTURA DO FUNDO</w:t>
            </w:r>
          </w:p>
        </w:tc>
      </w:tr>
      <w:tr w:rsidR="00C138B3" w:rsidRPr="006178AD" w14:paraId="014DDE34" w14:textId="77777777" w:rsidTr="00A0744F">
        <w:tc>
          <w:tcPr>
            <w:tcW w:w="1381" w:type="pct"/>
            <w:tcBorders>
              <w:bottom w:val="single" w:sz="4" w:space="0" w:color="auto"/>
            </w:tcBorders>
            <w:vAlign w:val="center"/>
          </w:tcPr>
          <w:p w14:paraId="55CC07DC" w14:textId="77777777" w:rsidR="00C138B3" w:rsidRPr="006178AD" w:rsidRDefault="00C138B3" w:rsidP="00A0744F">
            <w:pPr>
              <w:jc w:val="center"/>
              <w:rPr>
                <w:rFonts w:ascii="Tahoma" w:hAnsi="Tahoma" w:cs="Tahoma"/>
                <w:b/>
                <w:bCs/>
                <w:sz w:val="21"/>
                <w:szCs w:val="21"/>
              </w:rPr>
            </w:pPr>
          </w:p>
        </w:tc>
        <w:tc>
          <w:tcPr>
            <w:tcW w:w="3619" w:type="pct"/>
            <w:tcBorders>
              <w:bottom w:val="single" w:sz="4" w:space="0" w:color="auto"/>
            </w:tcBorders>
          </w:tcPr>
          <w:p w14:paraId="0F566ADA" w14:textId="77777777" w:rsidR="00C138B3" w:rsidRPr="006178AD" w:rsidRDefault="00C138B3" w:rsidP="00A0744F">
            <w:pPr>
              <w:rPr>
                <w:rFonts w:ascii="Tahoma" w:hAnsi="Tahoma" w:cs="Tahoma"/>
                <w:sz w:val="21"/>
                <w:szCs w:val="21"/>
              </w:rPr>
            </w:pPr>
          </w:p>
        </w:tc>
      </w:tr>
      <w:tr w:rsidR="00C138B3" w:rsidRPr="006178AD" w14:paraId="20194988"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23521C6D"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Prazo de Duração do Fundo: Indeterminado.</w:t>
            </w:r>
          </w:p>
        </w:tc>
      </w:tr>
      <w:tr w:rsidR="00C138B3" w:rsidRPr="006178AD" w14:paraId="38CB6818"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0526B3C6" w14:textId="77777777" w:rsidR="00C138B3" w:rsidRPr="006178AD" w:rsidRDefault="00C138B3" w:rsidP="00A0744F">
            <w:pPr>
              <w:pStyle w:val="PargrafodaLista"/>
              <w:ind w:left="0"/>
              <w:rPr>
                <w:rFonts w:ascii="Tahoma" w:hAnsi="Tahoma" w:cs="Tahoma"/>
                <w:sz w:val="21"/>
                <w:szCs w:val="21"/>
                <w:highlight w:val="yellow"/>
                <w:lang w:val="pt-BR"/>
              </w:rPr>
            </w:pPr>
          </w:p>
        </w:tc>
      </w:tr>
      <w:tr w:rsidR="00C138B3" w:rsidRPr="006178AD" w14:paraId="38EB0B1C" w14:textId="77777777" w:rsidTr="00A0744F">
        <w:tc>
          <w:tcPr>
            <w:tcW w:w="5000" w:type="pct"/>
            <w:gridSpan w:val="2"/>
            <w:tcBorders>
              <w:top w:val="single" w:sz="4" w:space="0" w:color="auto"/>
              <w:left w:val="nil"/>
              <w:bottom w:val="single" w:sz="4" w:space="0" w:color="auto"/>
              <w:right w:val="nil"/>
            </w:tcBorders>
          </w:tcPr>
          <w:p w14:paraId="6E65228A"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 xml:space="preserve">Estrutura de Classe(s): O Fundo conta com uma única Classe. Respeitada a vigência faseada da Resolução, os Prestadores de Serviços Essenciais poderão, oportunamente, de comum acordo e a seu exclusivo critério, </w:t>
            </w:r>
            <w:proofErr w:type="gramStart"/>
            <w:r w:rsidRPr="006178AD">
              <w:rPr>
                <w:rFonts w:ascii="Tahoma" w:hAnsi="Tahoma" w:cs="Tahoma"/>
                <w:sz w:val="21"/>
                <w:szCs w:val="21"/>
                <w:lang w:val="pt-BR"/>
              </w:rPr>
              <w:t>criar novas</w:t>
            </w:r>
            <w:proofErr w:type="gramEnd"/>
            <w:r w:rsidRPr="006178AD">
              <w:rPr>
                <w:rFonts w:ascii="Tahoma" w:hAnsi="Tahoma" w:cs="Tahoma"/>
                <w:sz w:val="21"/>
                <w:szCs w:val="21"/>
                <w:lang w:val="pt-BR"/>
              </w:rPr>
              <w:t xml:space="preserve"> Classes no Fundo, com a consequente adequação deste Regulamento, contanto que não restrinjam os direitos atribuídos às Classes existentes.</w:t>
            </w:r>
            <w:r w:rsidRPr="006178AD">
              <w:rPr>
                <w:rStyle w:val="Refdenotaderodap"/>
                <w:rFonts w:ascii="Tahoma" w:hAnsi="Tahoma" w:cs="Tahoma"/>
                <w:sz w:val="21"/>
                <w:szCs w:val="21"/>
                <w:lang w:val="pt-BR"/>
              </w:rPr>
              <w:t xml:space="preserve"> </w:t>
            </w:r>
          </w:p>
        </w:tc>
      </w:tr>
      <w:tr w:rsidR="00C138B3" w:rsidRPr="006178AD" w14:paraId="61DCE45A" w14:textId="77777777" w:rsidTr="00A0744F">
        <w:tc>
          <w:tcPr>
            <w:tcW w:w="5000" w:type="pct"/>
            <w:gridSpan w:val="2"/>
            <w:tcBorders>
              <w:top w:val="single" w:sz="4" w:space="0" w:color="auto"/>
              <w:left w:val="nil"/>
              <w:bottom w:val="single" w:sz="4" w:space="0" w:color="auto"/>
              <w:right w:val="nil"/>
            </w:tcBorders>
          </w:tcPr>
          <w:p w14:paraId="2C15F821" w14:textId="77777777" w:rsidR="00C138B3" w:rsidRPr="006178AD" w:rsidRDefault="00C138B3" w:rsidP="00A0744F">
            <w:pPr>
              <w:pStyle w:val="PargrafodaLista"/>
              <w:ind w:left="0"/>
              <w:rPr>
                <w:rFonts w:ascii="Tahoma" w:hAnsi="Tahoma" w:cs="Tahoma"/>
                <w:sz w:val="21"/>
                <w:szCs w:val="21"/>
                <w:lang w:val="pt-BR"/>
              </w:rPr>
            </w:pPr>
          </w:p>
        </w:tc>
      </w:tr>
      <w:tr w:rsidR="00C138B3" w:rsidRPr="006178AD" w14:paraId="638FD78F" w14:textId="77777777" w:rsidTr="00A0744F">
        <w:tc>
          <w:tcPr>
            <w:tcW w:w="5000" w:type="pct"/>
            <w:gridSpan w:val="2"/>
            <w:tcBorders>
              <w:top w:val="single" w:sz="4" w:space="0" w:color="auto"/>
              <w:left w:val="nil"/>
              <w:bottom w:val="single" w:sz="4" w:space="0" w:color="auto"/>
              <w:right w:val="nil"/>
            </w:tcBorders>
          </w:tcPr>
          <w:p w14:paraId="72312CC8"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 xml:space="preserve">Segregação Patrimonial: Caso o Fundo conte com mais de uma </w:t>
            </w:r>
            <w:proofErr w:type="gramStart"/>
            <w:r w:rsidRPr="006178AD">
              <w:rPr>
                <w:rFonts w:ascii="Tahoma" w:hAnsi="Tahoma" w:cs="Tahoma"/>
                <w:sz w:val="21"/>
                <w:szCs w:val="21"/>
                <w:lang w:val="pt-BR"/>
              </w:rPr>
              <w:t>Classe,  as</w:t>
            </w:r>
            <w:proofErr w:type="gramEnd"/>
            <w:r w:rsidRPr="006178AD">
              <w:rPr>
                <w:rFonts w:ascii="Tahoma" w:hAnsi="Tahoma" w:cs="Tahoma"/>
                <w:sz w:val="21"/>
                <w:szCs w:val="21"/>
                <w:lang w:val="pt-BR"/>
              </w:rPr>
              <w:t xml:space="preserve"> Classes do Fundo possuem patrimônios segregados das demais pertencentes à mesma estrutura do Fundo, com direitos e obrigações distintos, nos termos da Lei nº 10.406, de 10 de janeiro de 2002, conforme alterada</w:t>
            </w:r>
            <w:r w:rsidRPr="006178AD" w:rsidDel="00444B10">
              <w:rPr>
                <w:rFonts w:ascii="Tahoma" w:hAnsi="Tahoma" w:cs="Tahoma"/>
                <w:sz w:val="21"/>
                <w:szCs w:val="21"/>
                <w:lang w:val="pt-BR"/>
              </w:rPr>
              <w:t xml:space="preserve"> </w:t>
            </w:r>
            <w:r w:rsidRPr="006178AD">
              <w:rPr>
                <w:rFonts w:ascii="Tahoma" w:hAnsi="Tahoma" w:cs="Tahoma"/>
                <w:sz w:val="21"/>
                <w:szCs w:val="21"/>
                <w:lang w:val="pt-BR"/>
              </w:rPr>
              <w:t>(“</w:t>
            </w:r>
            <w:r w:rsidRPr="006178AD">
              <w:rPr>
                <w:rFonts w:ascii="Tahoma" w:hAnsi="Tahoma" w:cs="Tahoma"/>
                <w:sz w:val="21"/>
                <w:szCs w:val="21"/>
                <w:u w:val="single"/>
                <w:lang w:val="pt-BR"/>
              </w:rPr>
              <w:t>Código Civil</w:t>
            </w:r>
            <w:r w:rsidRPr="006178AD">
              <w:rPr>
                <w:rFonts w:ascii="Tahoma" w:hAnsi="Tahoma" w:cs="Tahoma"/>
                <w:sz w:val="21"/>
                <w:szCs w:val="21"/>
                <w:lang w:val="pt-BR"/>
              </w:rPr>
              <w:t>”) e conforme regulamentada pela Resolução. Caso o patrimônio líquido de uma Classe se torne negativo, não haverá transferência das obrigações e direitos de tal Classe às demais Classes que integrem o Fundo.</w:t>
            </w:r>
            <w:r w:rsidRPr="006178AD">
              <w:rPr>
                <w:rFonts w:ascii="Tahoma" w:hAnsi="Tahoma" w:cs="Tahoma"/>
                <w:b/>
                <w:bCs/>
                <w:sz w:val="21"/>
                <w:szCs w:val="21"/>
                <w:lang w:val="pt-BR"/>
              </w:rPr>
              <w:t xml:space="preserve"> </w:t>
            </w:r>
            <w:r w:rsidRPr="006178AD">
              <w:rPr>
                <w:rFonts w:ascii="Tahoma" w:hAnsi="Tahoma" w:cs="Tahoma"/>
                <w:sz w:val="21"/>
                <w:szCs w:val="21"/>
                <w:lang w:val="pt-BR"/>
              </w:rPr>
              <w:t>Não há, em qualquer hipótese, solidariedade ou qualquer outra forma de coobrigação entre Classes.</w:t>
            </w:r>
          </w:p>
        </w:tc>
      </w:tr>
      <w:tr w:rsidR="00C138B3" w:rsidRPr="006178AD" w14:paraId="583A7E5C" w14:textId="77777777" w:rsidTr="00A0744F">
        <w:tc>
          <w:tcPr>
            <w:tcW w:w="5000" w:type="pct"/>
            <w:gridSpan w:val="2"/>
            <w:tcBorders>
              <w:top w:val="single" w:sz="4" w:space="0" w:color="auto"/>
              <w:left w:val="nil"/>
              <w:bottom w:val="single" w:sz="4" w:space="0" w:color="auto"/>
              <w:right w:val="nil"/>
            </w:tcBorders>
          </w:tcPr>
          <w:p w14:paraId="204D802A" w14:textId="77777777" w:rsidR="00C138B3" w:rsidRPr="006178AD" w:rsidRDefault="00C138B3" w:rsidP="00A0744F">
            <w:pPr>
              <w:pStyle w:val="PargrafodaLista"/>
              <w:ind w:left="0"/>
              <w:rPr>
                <w:rFonts w:ascii="Tahoma" w:hAnsi="Tahoma" w:cs="Tahoma"/>
                <w:sz w:val="21"/>
                <w:szCs w:val="21"/>
                <w:lang w:val="pt-BR"/>
              </w:rPr>
            </w:pPr>
          </w:p>
        </w:tc>
      </w:tr>
      <w:tr w:rsidR="00C138B3" w:rsidRPr="006178AD" w14:paraId="5E36C907" w14:textId="77777777" w:rsidTr="00A0744F">
        <w:tc>
          <w:tcPr>
            <w:tcW w:w="5000" w:type="pct"/>
            <w:gridSpan w:val="2"/>
            <w:tcBorders>
              <w:top w:val="single" w:sz="4" w:space="0" w:color="auto"/>
              <w:left w:val="nil"/>
              <w:bottom w:val="single" w:sz="4" w:space="0" w:color="auto"/>
              <w:right w:val="nil"/>
            </w:tcBorders>
          </w:tcPr>
          <w:p w14:paraId="570E649D"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Exercício Social do Fundo: Término no último dia do mês de novembro de cada ano civil.</w:t>
            </w:r>
          </w:p>
        </w:tc>
      </w:tr>
    </w:tbl>
    <w:p w14:paraId="76CB0441"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C138B3" w:rsidRPr="006178AD" w14:paraId="765E0AAB" w14:textId="77777777" w:rsidTr="00A0744F">
        <w:tc>
          <w:tcPr>
            <w:tcW w:w="5000" w:type="pct"/>
            <w:gridSpan w:val="2"/>
            <w:shd w:val="clear" w:color="auto" w:fill="C00000"/>
          </w:tcPr>
          <w:p w14:paraId="656F3556"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POLÍTICA DE INVESTIMENTOS</w:t>
            </w:r>
          </w:p>
        </w:tc>
      </w:tr>
      <w:tr w:rsidR="00C138B3" w:rsidRPr="006178AD" w14:paraId="25ECFBD1" w14:textId="77777777" w:rsidTr="00A0744F">
        <w:tc>
          <w:tcPr>
            <w:tcW w:w="1381" w:type="pct"/>
            <w:tcBorders>
              <w:bottom w:val="single" w:sz="4" w:space="0" w:color="auto"/>
            </w:tcBorders>
            <w:vAlign w:val="center"/>
          </w:tcPr>
          <w:p w14:paraId="10CC2794" w14:textId="77777777" w:rsidR="00C138B3" w:rsidRPr="006178AD" w:rsidRDefault="00C138B3" w:rsidP="00A0744F">
            <w:pPr>
              <w:jc w:val="center"/>
              <w:rPr>
                <w:rFonts w:ascii="Tahoma" w:hAnsi="Tahoma" w:cs="Tahoma"/>
                <w:b/>
                <w:bCs/>
                <w:sz w:val="21"/>
                <w:szCs w:val="21"/>
              </w:rPr>
            </w:pPr>
          </w:p>
        </w:tc>
        <w:tc>
          <w:tcPr>
            <w:tcW w:w="3619" w:type="pct"/>
            <w:tcBorders>
              <w:bottom w:val="single" w:sz="4" w:space="0" w:color="auto"/>
            </w:tcBorders>
          </w:tcPr>
          <w:p w14:paraId="03170A26" w14:textId="77777777" w:rsidR="00C138B3" w:rsidRPr="006178AD" w:rsidRDefault="00C138B3" w:rsidP="00A0744F">
            <w:pPr>
              <w:rPr>
                <w:rFonts w:ascii="Tahoma" w:hAnsi="Tahoma" w:cs="Tahoma"/>
                <w:sz w:val="21"/>
                <w:szCs w:val="21"/>
              </w:rPr>
            </w:pPr>
          </w:p>
        </w:tc>
      </w:tr>
      <w:tr w:rsidR="00C138B3" w:rsidRPr="006178AD" w14:paraId="09F23A24" w14:textId="77777777" w:rsidTr="00A0744F">
        <w:tc>
          <w:tcPr>
            <w:tcW w:w="5000" w:type="pct"/>
            <w:gridSpan w:val="2"/>
            <w:tcBorders>
              <w:top w:val="single" w:sz="4" w:space="0" w:color="auto"/>
              <w:left w:val="nil"/>
              <w:bottom w:val="single" w:sz="4" w:space="0" w:color="auto"/>
              <w:right w:val="nil"/>
            </w:tcBorders>
          </w:tcPr>
          <w:p w14:paraId="0F855A9F"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lastRenderedPageBreak/>
              <w:t>Caso o Fundo conte com mais de uma Classe, cada Classe conta com patrimônio segregado e poderá seguir política de investimentos específica. A política de investimentos a ser observada pelo Gestor, com relação a cada Classe, está indicada no respectivo Anexo. Todos os limites de investimento serão indicados e deverão ser interpretados com relação ao patrimônio líquido da Classe correspondente.</w:t>
            </w:r>
          </w:p>
        </w:tc>
      </w:tr>
      <w:tr w:rsidR="00C138B3" w:rsidRPr="006178AD" w14:paraId="0A157D76" w14:textId="77777777" w:rsidTr="00A0744F">
        <w:tc>
          <w:tcPr>
            <w:tcW w:w="5000" w:type="pct"/>
            <w:gridSpan w:val="2"/>
            <w:tcBorders>
              <w:top w:val="single" w:sz="4" w:space="0" w:color="auto"/>
              <w:left w:val="nil"/>
              <w:bottom w:val="single" w:sz="4" w:space="0" w:color="auto"/>
              <w:right w:val="nil"/>
            </w:tcBorders>
          </w:tcPr>
          <w:p w14:paraId="2CAD2948" w14:textId="77777777" w:rsidR="00C138B3" w:rsidRPr="006178AD" w:rsidRDefault="00C138B3" w:rsidP="00A0744F">
            <w:pPr>
              <w:pStyle w:val="PargrafodaLista"/>
              <w:ind w:left="0"/>
              <w:jc w:val="both"/>
              <w:rPr>
                <w:rFonts w:ascii="Tahoma" w:hAnsi="Tahoma" w:cs="Tahoma"/>
                <w:sz w:val="21"/>
                <w:szCs w:val="21"/>
                <w:lang w:val="pt-BR"/>
              </w:rPr>
            </w:pPr>
          </w:p>
        </w:tc>
      </w:tr>
      <w:tr w:rsidR="00C138B3" w:rsidRPr="006178AD" w14:paraId="03FAC9DD" w14:textId="77777777" w:rsidTr="00A0744F">
        <w:tc>
          <w:tcPr>
            <w:tcW w:w="5000" w:type="pct"/>
            <w:gridSpan w:val="2"/>
            <w:tcBorders>
              <w:top w:val="single" w:sz="4" w:space="0" w:color="auto"/>
              <w:left w:val="nil"/>
              <w:bottom w:val="single" w:sz="4" w:space="0" w:color="auto"/>
              <w:right w:val="nil"/>
            </w:tcBorders>
          </w:tcPr>
          <w:p w14:paraId="757AC439"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O investimento em uma Classe e/ou Subclasse (se houver) deste Fundo:</w:t>
            </w:r>
          </w:p>
          <w:p w14:paraId="01C6ACEE" w14:textId="77777777" w:rsidR="00C138B3" w:rsidRPr="006178AD" w:rsidRDefault="00C138B3" w:rsidP="00A0744F">
            <w:pPr>
              <w:pStyle w:val="PargrafodaLista"/>
              <w:ind w:left="0"/>
              <w:jc w:val="both"/>
              <w:rPr>
                <w:rFonts w:ascii="Tahoma" w:hAnsi="Tahoma" w:cs="Tahoma"/>
                <w:sz w:val="21"/>
                <w:szCs w:val="21"/>
                <w:lang w:val="pt-BR"/>
              </w:rPr>
            </w:pPr>
          </w:p>
          <w:p w14:paraId="3DE4E16E" w14:textId="77777777" w:rsidR="00C138B3" w:rsidRPr="006178AD" w:rsidRDefault="00C138B3" w:rsidP="006178AD">
            <w:pPr>
              <w:pStyle w:val="PargrafodaLista"/>
              <w:numPr>
                <w:ilvl w:val="0"/>
                <w:numId w:val="10"/>
              </w:numPr>
              <w:contextualSpacing/>
              <w:jc w:val="both"/>
              <w:rPr>
                <w:rFonts w:ascii="Tahoma" w:hAnsi="Tahoma" w:cs="Tahoma"/>
                <w:sz w:val="21"/>
                <w:szCs w:val="21"/>
                <w:lang w:val="pt-BR"/>
              </w:rPr>
            </w:pPr>
            <w:r w:rsidRPr="006178AD">
              <w:rPr>
                <w:rFonts w:ascii="Tahoma" w:hAnsi="Tahoma" w:cs="Tahoma"/>
                <w:sz w:val="21"/>
                <w:szCs w:val="21"/>
                <w:lang w:val="pt-BR"/>
              </w:rPr>
              <w:t>não é garantido pelo FGC – Fundo Garantidor de Crédito;</w:t>
            </w:r>
          </w:p>
          <w:p w14:paraId="10A910EF" w14:textId="77777777" w:rsidR="00C138B3" w:rsidRPr="006178AD" w:rsidRDefault="00C138B3" w:rsidP="006178AD">
            <w:pPr>
              <w:pStyle w:val="PargrafodaLista"/>
              <w:numPr>
                <w:ilvl w:val="0"/>
                <w:numId w:val="10"/>
              </w:numPr>
              <w:contextualSpacing/>
              <w:jc w:val="both"/>
              <w:rPr>
                <w:rFonts w:ascii="Tahoma" w:hAnsi="Tahoma" w:cs="Tahoma"/>
                <w:sz w:val="21"/>
                <w:szCs w:val="21"/>
                <w:lang w:val="pt-BR"/>
              </w:rPr>
            </w:pPr>
            <w:r w:rsidRPr="006178AD">
              <w:rPr>
                <w:rFonts w:ascii="Tahoma" w:hAnsi="Tahoma" w:cs="Tahoma"/>
                <w:sz w:val="21"/>
                <w:szCs w:val="21"/>
                <w:lang w:val="pt-BR"/>
              </w:rPr>
              <w:t xml:space="preserve">não é garantido, de forma alguma, pelo Administrador, Gestor, ou qualquer outro Prestador de Serviços; e </w:t>
            </w:r>
          </w:p>
          <w:p w14:paraId="40FB4E62" w14:textId="77777777" w:rsidR="00C138B3" w:rsidRPr="006178AD" w:rsidRDefault="00C138B3" w:rsidP="006178AD">
            <w:pPr>
              <w:pStyle w:val="PargrafodaLista"/>
              <w:numPr>
                <w:ilvl w:val="0"/>
                <w:numId w:val="10"/>
              </w:numPr>
              <w:contextualSpacing/>
              <w:jc w:val="both"/>
              <w:rPr>
                <w:rFonts w:ascii="Tahoma" w:hAnsi="Tahoma" w:cs="Tahoma"/>
                <w:sz w:val="21"/>
                <w:szCs w:val="21"/>
                <w:lang w:val="pt-BR"/>
              </w:rPr>
            </w:pPr>
            <w:r w:rsidRPr="006178AD">
              <w:rPr>
                <w:rFonts w:ascii="Tahoma" w:hAnsi="Tahoma" w:cs="Tahoma"/>
                <w:sz w:val="21"/>
                <w:szCs w:val="21"/>
                <w:lang w:val="pt-BR"/>
              </w:rPr>
              <w:t>não conta com qualquer tipo de cobertura de seguro.</w:t>
            </w:r>
          </w:p>
        </w:tc>
      </w:tr>
      <w:tr w:rsidR="00C138B3" w:rsidRPr="006178AD" w14:paraId="07DC4917" w14:textId="77777777" w:rsidTr="00A0744F">
        <w:tc>
          <w:tcPr>
            <w:tcW w:w="5000" w:type="pct"/>
            <w:gridSpan w:val="2"/>
            <w:tcBorders>
              <w:top w:val="single" w:sz="4" w:space="0" w:color="auto"/>
              <w:left w:val="nil"/>
              <w:bottom w:val="single" w:sz="4" w:space="0" w:color="auto"/>
              <w:right w:val="nil"/>
            </w:tcBorders>
          </w:tcPr>
          <w:p w14:paraId="471EE8F8" w14:textId="77777777" w:rsidR="00C138B3" w:rsidRPr="006178AD" w:rsidRDefault="00C138B3" w:rsidP="00A0744F">
            <w:pPr>
              <w:pStyle w:val="PargrafodaLista"/>
              <w:ind w:left="0"/>
              <w:jc w:val="both"/>
              <w:rPr>
                <w:rFonts w:ascii="Tahoma" w:hAnsi="Tahoma" w:cs="Tahoma"/>
                <w:sz w:val="21"/>
                <w:szCs w:val="21"/>
                <w:lang w:val="pt-BR"/>
              </w:rPr>
            </w:pPr>
          </w:p>
        </w:tc>
      </w:tr>
      <w:tr w:rsidR="00C138B3" w:rsidRPr="006178AD" w14:paraId="19B8E6AF" w14:textId="77777777" w:rsidTr="00A0744F">
        <w:tc>
          <w:tcPr>
            <w:tcW w:w="5000" w:type="pct"/>
            <w:gridSpan w:val="2"/>
            <w:tcBorders>
              <w:top w:val="single" w:sz="4" w:space="0" w:color="auto"/>
              <w:left w:val="nil"/>
              <w:bottom w:val="single" w:sz="4" w:space="0" w:color="auto"/>
              <w:right w:val="nil"/>
            </w:tcBorders>
          </w:tcPr>
          <w:p w14:paraId="28ECA66A"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O Administrador e o Gestor não poderão, em hipótese alguma, ser responsabilizados por qualquer resultado negativo na rentabilidade de qualquer das Classes e/ou das classes de fundos de investimento investidas, depreciação dos ativos financeiros que integrem suas respectivas carteiras , descumprimento dos limites estabelecidos nos anexos das classes de fundos de investimento investidas (exceto no caso de classes de fundos de investimento investidas administrados e geridos pelo Administrador e pelo Gestor, respectivamente), por eventuais prejuízos em caso de liquidação da Classe e das classes de fundos de investimento investidas ou resgate de cotas com valor reduzido, sendo o Administrador e o Gestor responsáveis tão somente por perdas ou prejuízos resultantes de comprovado dolo ou má-fé de sua parte, respectivamente.</w:t>
            </w:r>
          </w:p>
        </w:tc>
      </w:tr>
    </w:tbl>
    <w:p w14:paraId="65768790"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1122"/>
        <w:gridCol w:w="5853"/>
      </w:tblGrid>
      <w:tr w:rsidR="00C138B3" w:rsidRPr="006178AD" w14:paraId="7855D6D2" w14:textId="77777777" w:rsidTr="00A0744F">
        <w:tc>
          <w:tcPr>
            <w:tcW w:w="5000" w:type="pct"/>
            <w:gridSpan w:val="3"/>
            <w:shd w:val="clear" w:color="auto" w:fill="C00000"/>
          </w:tcPr>
          <w:p w14:paraId="0F3B7DCD"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lang w:val="pt-BR"/>
              </w:rPr>
            </w:pPr>
            <w:r w:rsidRPr="006178AD">
              <w:rPr>
                <w:rFonts w:ascii="Tahoma" w:hAnsi="Tahoma" w:cs="Tahoma"/>
                <w:b/>
                <w:bCs/>
                <w:color w:val="FFFFFF" w:themeColor="background1"/>
                <w:sz w:val="21"/>
                <w:szCs w:val="21"/>
                <w:lang w:val="pt-BR"/>
              </w:rPr>
              <w:t>FATORES DE RISCO COMUNS ÀS CLASSES</w:t>
            </w:r>
          </w:p>
        </w:tc>
      </w:tr>
      <w:tr w:rsidR="00C138B3" w:rsidRPr="006178AD" w14:paraId="78F7F148" w14:textId="77777777" w:rsidTr="00A0744F">
        <w:tc>
          <w:tcPr>
            <w:tcW w:w="1964" w:type="pct"/>
            <w:gridSpan w:val="2"/>
            <w:tcBorders>
              <w:top w:val="single" w:sz="4" w:space="0" w:color="auto"/>
              <w:bottom w:val="single" w:sz="4" w:space="0" w:color="auto"/>
            </w:tcBorders>
            <w:vAlign w:val="center"/>
          </w:tcPr>
          <w:p w14:paraId="101F1CB8" w14:textId="77777777" w:rsidR="00C138B3" w:rsidRPr="006178AD" w:rsidRDefault="00C138B3" w:rsidP="00A0744F">
            <w:pPr>
              <w:jc w:val="center"/>
              <w:rPr>
                <w:rFonts w:ascii="Tahoma" w:hAnsi="Tahoma" w:cs="Tahoma"/>
                <w:b/>
                <w:bCs/>
                <w:smallCaps/>
                <w:color w:val="000000"/>
                <w:sz w:val="21"/>
                <w:szCs w:val="21"/>
              </w:rPr>
            </w:pPr>
          </w:p>
        </w:tc>
        <w:tc>
          <w:tcPr>
            <w:tcW w:w="3036" w:type="pct"/>
            <w:tcBorders>
              <w:top w:val="single" w:sz="4" w:space="0" w:color="auto"/>
              <w:bottom w:val="single" w:sz="4" w:space="0" w:color="auto"/>
            </w:tcBorders>
          </w:tcPr>
          <w:p w14:paraId="149D7E03" w14:textId="77777777" w:rsidR="00C138B3" w:rsidRPr="006178AD" w:rsidRDefault="00C138B3" w:rsidP="00A0744F">
            <w:pPr>
              <w:jc w:val="both"/>
              <w:rPr>
                <w:rFonts w:ascii="Tahoma" w:hAnsi="Tahoma" w:cs="Tahoma"/>
                <w:sz w:val="21"/>
                <w:szCs w:val="21"/>
              </w:rPr>
            </w:pPr>
          </w:p>
        </w:tc>
      </w:tr>
      <w:tr w:rsidR="00C138B3" w:rsidRPr="006178AD" w14:paraId="52A766E8" w14:textId="77777777" w:rsidTr="00A0744F">
        <w:tc>
          <w:tcPr>
            <w:tcW w:w="5000" w:type="pct"/>
            <w:gridSpan w:val="3"/>
            <w:tcBorders>
              <w:top w:val="single" w:sz="4" w:space="0" w:color="auto"/>
              <w:bottom w:val="single" w:sz="4" w:space="0" w:color="auto"/>
            </w:tcBorders>
            <w:vAlign w:val="center"/>
          </w:tcPr>
          <w:p w14:paraId="5AF06033"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Os fatores de risco a seguir descritos são comuns a todas as Classes do Fundo indistintamente. Os fatores de risco específicos de cada Classe, notadamente em decorrência de sua respectiva política de investimento e demais características individuais, poderão ser encontrados no respectivo Anexo.</w:t>
            </w:r>
          </w:p>
        </w:tc>
      </w:tr>
      <w:tr w:rsidR="00C138B3" w:rsidRPr="006178AD" w14:paraId="5CA13AA0" w14:textId="77777777" w:rsidTr="00A0744F">
        <w:tc>
          <w:tcPr>
            <w:tcW w:w="1382" w:type="pct"/>
            <w:tcBorders>
              <w:top w:val="single" w:sz="4" w:space="0" w:color="auto"/>
              <w:bottom w:val="single" w:sz="4" w:space="0" w:color="auto"/>
            </w:tcBorders>
            <w:vAlign w:val="center"/>
          </w:tcPr>
          <w:p w14:paraId="7B23BF13"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25663237" w14:textId="77777777" w:rsidR="00C138B3" w:rsidRPr="006178AD" w:rsidRDefault="00C138B3" w:rsidP="00A0744F">
            <w:pPr>
              <w:jc w:val="both"/>
              <w:rPr>
                <w:rFonts w:ascii="Tahoma" w:hAnsi="Tahoma" w:cs="Tahoma"/>
                <w:sz w:val="21"/>
                <w:szCs w:val="21"/>
              </w:rPr>
            </w:pPr>
          </w:p>
        </w:tc>
      </w:tr>
      <w:tr w:rsidR="00C138B3" w:rsidRPr="006178AD" w14:paraId="7C37813C" w14:textId="77777777" w:rsidTr="00A0744F">
        <w:tc>
          <w:tcPr>
            <w:tcW w:w="1382" w:type="pct"/>
            <w:tcBorders>
              <w:top w:val="single" w:sz="4" w:space="0" w:color="auto"/>
              <w:bottom w:val="single" w:sz="4" w:space="0" w:color="auto"/>
            </w:tcBorders>
            <w:vAlign w:val="center"/>
          </w:tcPr>
          <w:p w14:paraId="3052F361" w14:textId="77777777" w:rsidR="00C138B3" w:rsidRPr="006178AD" w:rsidRDefault="00C138B3" w:rsidP="006178AD">
            <w:pPr>
              <w:pStyle w:val="PargrafodaLista"/>
              <w:numPr>
                <w:ilvl w:val="0"/>
                <w:numId w:val="6"/>
              </w:numPr>
              <w:ind w:left="0" w:firstLine="0"/>
              <w:contextualSpacing/>
              <w:jc w:val="center"/>
              <w:rPr>
                <w:rFonts w:ascii="Tahoma" w:hAnsi="Tahoma" w:cs="Tahoma"/>
                <w:smallCaps/>
                <w:sz w:val="21"/>
                <w:szCs w:val="21"/>
              </w:rPr>
            </w:pPr>
            <w:r w:rsidRPr="006178AD">
              <w:rPr>
                <w:rFonts w:ascii="Tahoma" w:hAnsi="Tahoma" w:cs="Tahoma"/>
                <w:b/>
                <w:bCs/>
                <w:smallCaps/>
                <w:color w:val="000000"/>
                <w:sz w:val="21"/>
                <w:szCs w:val="21"/>
              </w:rPr>
              <w:t xml:space="preserve">Risco </w:t>
            </w:r>
            <w:proofErr w:type="spellStart"/>
            <w:r w:rsidRPr="006178AD">
              <w:rPr>
                <w:rFonts w:ascii="Tahoma" w:hAnsi="Tahoma" w:cs="Tahoma"/>
                <w:b/>
                <w:bCs/>
                <w:smallCaps/>
                <w:color w:val="000000"/>
                <w:sz w:val="21"/>
                <w:szCs w:val="21"/>
              </w:rPr>
              <w:t>Regulatório</w:t>
            </w:r>
            <w:proofErr w:type="spellEnd"/>
            <w:r w:rsidRPr="006178AD">
              <w:rPr>
                <w:rFonts w:ascii="Tahoma" w:hAnsi="Tahoma" w:cs="Tahoma"/>
                <w:b/>
                <w:bCs/>
                <w:smallCaps/>
                <w:color w:val="000000"/>
                <w:sz w:val="21"/>
                <w:szCs w:val="21"/>
              </w:rPr>
              <w:t xml:space="preserve"> / </w:t>
            </w:r>
            <w:proofErr w:type="spellStart"/>
            <w:r w:rsidRPr="006178AD">
              <w:rPr>
                <w:rFonts w:ascii="Tahoma" w:hAnsi="Tahoma" w:cs="Tahoma"/>
                <w:b/>
                <w:bCs/>
                <w:smallCaps/>
                <w:color w:val="000000"/>
                <w:sz w:val="21"/>
                <w:szCs w:val="21"/>
              </w:rPr>
              <w:t>Normativo</w:t>
            </w:r>
            <w:proofErr w:type="spellEnd"/>
          </w:p>
        </w:tc>
        <w:tc>
          <w:tcPr>
            <w:tcW w:w="3618" w:type="pct"/>
            <w:gridSpan w:val="2"/>
            <w:tcBorders>
              <w:top w:val="single" w:sz="4" w:space="0" w:color="auto"/>
              <w:bottom w:val="single" w:sz="4" w:space="0" w:color="auto"/>
            </w:tcBorders>
          </w:tcPr>
          <w:p w14:paraId="794F8F40"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Alterações legislativas, regulatórias ou de interpretação das normas aplicáveis podem causar efeito adverso relevante ao Fundo, às Classes, às Subclasses ou aos Cotistas, bem como acarretar alterações na carteira da Classe, como, por exemplo, (i) eventual impacto no preço dos ativos financeiros e/ou na performance das posições financeiras adquiridas pelas Classes, (</w:t>
            </w:r>
            <w:proofErr w:type="spellStart"/>
            <w:r w:rsidRPr="006178AD">
              <w:rPr>
                <w:rFonts w:ascii="Tahoma" w:hAnsi="Tahoma" w:cs="Tahoma"/>
                <w:sz w:val="21"/>
                <w:szCs w:val="21"/>
              </w:rPr>
              <w:t>ii</w:t>
            </w:r>
            <w:proofErr w:type="spellEnd"/>
            <w:r w:rsidRPr="006178AD">
              <w:rPr>
                <w:rFonts w:ascii="Tahoma" w:hAnsi="Tahoma" w:cs="Tahoma"/>
                <w:sz w:val="21"/>
                <w:szCs w:val="21"/>
              </w:rPr>
              <w:t>) necessidade da Classe se desfazer de ativos independentemente das condições de mercado, inclusive a liquidação de posições mantidas, (</w:t>
            </w:r>
            <w:proofErr w:type="spellStart"/>
            <w:r w:rsidRPr="006178AD">
              <w:rPr>
                <w:rFonts w:ascii="Tahoma" w:hAnsi="Tahoma" w:cs="Tahoma"/>
                <w:sz w:val="21"/>
                <w:szCs w:val="21"/>
              </w:rPr>
              <w:t>iii</w:t>
            </w:r>
            <w:proofErr w:type="spellEnd"/>
            <w:r w:rsidRPr="006178AD">
              <w:rPr>
                <w:rFonts w:ascii="Tahoma" w:hAnsi="Tahoma" w:cs="Tahoma"/>
                <w:sz w:val="21"/>
                <w:szCs w:val="21"/>
              </w:rPr>
              <w:t>) bem como mudança nas condições de investimento, regras de ingresso e saída de Cotistas, (</w:t>
            </w:r>
            <w:proofErr w:type="spellStart"/>
            <w:r w:rsidRPr="006178AD">
              <w:rPr>
                <w:rFonts w:ascii="Tahoma" w:hAnsi="Tahoma" w:cs="Tahoma"/>
                <w:sz w:val="21"/>
                <w:szCs w:val="21"/>
              </w:rPr>
              <w:t>iv</w:t>
            </w:r>
            <w:proofErr w:type="spellEnd"/>
            <w:r w:rsidRPr="006178AD">
              <w:rPr>
                <w:rFonts w:ascii="Tahoma" w:hAnsi="Tahoma" w:cs="Tahoma"/>
                <w:sz w:val="21"/>
                <w:szCs w:val="21"/>
              </w:rPr>
              <w:t>) incidência diferenciada de tributos, (v) entre outros.</w:t>
            </w:r>
          </w:p>
        </w:tc>
      </w:tr>
      <w:tr w:rsidR="00C138B3" w:rsidRPr="006178AD" w14:paraId="1F61E6E0" w14:textId="77777777" w:rsidTr="00A0744F">
        <w:tc>
          <w:tcPr>
            <w:tcW w:w="1382" w:type="pct"/>
            <w:tcBorders>
              <w:top w:val="single" w:sz="4" w:space="0" w:color="auto"/>
              <w:bottom w:val="single" w:sz="4" w:space="0" w:color="auto"/>
            </w:tcBorders>
            <w:vAlign w:val="center"/>
          </w:tcPr>
          <w:p w14:paraId="7865C5B7"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735F0579" w14:textId="77777777" w:rsidR="00C138B3" w:rsidRPr="006178AD" w:rsidRDefault="00C138B3" w:rsidP="00A0744F">
            <w:pPr>
              <w:jc w:val="both"/>
              <w:rPr>
                <w:rFonts w:ascii="Tahoma" w:hAnsi="Tahoma" w:cs="Tahoma"/>
                <w:sz w:val="21"/>
                <w:szCs w:val="21"/>
              </w:rPr>
            </w:pPr>
          </w:p>
        </w:tc>
      </w:tr>
      <w:tr w:rsidR="00C138B3" w:rsidRPr="006178AD" w14:paraId="213D0C0A" w14:textId="77777777" w:rsidTr="00A0744F">
        <w:tc>
          <w:tcPr>
            <w:tcW w:w="1382" w:type="pct"/>
            <w:tcBorders>
              <w:top w:val="single" w:sz="4" w:space="0" w:color="auto"/>
              <w:bottom w:val="single" w:sz="4" w:space="0" w:color="auto"/>
            </w:tcBorders>
            <w:vAlign w:val="center"/>
          </w:tcPr>
          <w:p w14:paraId="09E2D2DB" w14:textId="77777777" w:rsidR="00C138B3" w:rsidRPr="006178AD" w:rsidRDefault="00C138B3" w:rsidP="006178AD">
            <w:pPr>
              <w:pStyle w:val="PargrafodaLista"/>
              <w:numPr>
                <w:ilvl w:val="0"/>
                <w:numId w:val="6"/>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Risco Jurídico</w:t>
            </w:r>
          </w:p>
        </w:tc>
        <w:tc>
          <w:tcPr>
            <w:tcW w:w="3618" w:type="pct"/>
            <w:gridSpan w:val="2"/>
            <w:tcBorders>
              <w:top w:val="single" w:sz="4" w:space="0" w:color="auto"/>
              <w:bottom w:val="single" w:sz="4" w:space="0" w:color="auto"/>
            </w:tcBorders>
          </w:tcPr>
          <w:p w14:paraId="5DBFC6DE"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adoção de interpretações por órgãos administrativos e pelo Poder Judiciário que contrastem com as disposições deste Regulamento, Anexos e Apêndices poderão afetar negativamente o Fundo, as Classes, as Subclasses e os Cotistas, independentemente das proteções e salvaguardas estabelecidas nestes documentos. Este Regulamento, Anexos e Apêndices, quando houver, foram elaborados em conformidade com a legislação vigente, especialmente com a Lei da Liberdade Econômica (Lei n° 13.874/2019). Contudo, a jurisprudência a respeito das inovações trazidas por referida Lei no que tange à indústria de fundos de investimento está em construção e sujeita a alterações que podem impactar as disposições dos referidos documentos.</w:t>
            </w:r>
          </w:p>
        </w:tc>
      </w:tr>
      <w:tr w:rsidR="00C138B3" w:rsidRPr="006178AD" w14:paraId="415D40D3" w14:textId="77777777" w:rsidTr="00A0744F">
        <w:tc>
          <w:tcPr>
            <w:tcW w:w="1382" w:type="pct"/>
            <w:tcBorders>
              <w:top w:val="single" w:sz="4" w:space="0" w:color="auto"/>
              <w:bottom w:val="single" w:sz="4" w:space="0" w:color="auto"/>
            </w:tcBorders>
            <w:vAlign w:val="center"/>
          </w:tcPr>
          <w:p w14:paraId="3E03A9DC"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2D9828AD" w14:textId="77777777" w:rsidR="00C138B3" w:rsidRPr="006178AD" w:rsidRDefault="00C138B3" w:rsidP="00A0744F">
            <w:pPr>
              <w:jc w:val="both"/>
              <w:rPr>
                <w:rFonts w:ascii="Tahoma" w:hAnsi="Tahoma" w:cs="Tahoma"/>
                <w:sz w:val="21"/>
                <w:szCs w:val="21"/>
              </w:rPr>
            </w:pPr>
          </w:p>
        </w:tc>
      </w:tr>
      <w:tr w:rsidR="00C138B3" w:rsidRPr="006178AD" w14:paraId="3B634F87" w14:textId="77777777" w:rsidTr="00A0744F">
        <w:tc>
          <w:tcPr>
            <w:tcW w:w="1382" w:type="pct"/>
            <w:tcBorders>
              <w:top w:val="single" w:sz="4" w:space="0" w:color="auto"/>
              <w:bottom w:val="single" w:sz="4" w:space="0" w:color="auto"/>
            </w:tcBorders>
            <w:vAlign w:val="center"/>
          </w:tcPr>
          <w:p w14:paraId="318CBF89" w14:textId="77777777" w:rsidR="00C138B3" w:rsidRPr="006178AD" w:rsidRDefault="00C138B3" w:rsidP="006178AD">
            <w:pPr>
              <w:pStyle w:val="PargrafodaLista"/>
              <w:numPr>
                <w:ilvl w:val="0"/>
                <w:numId w:val="6"/>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Segregação</w:t>
            </w:r>
            <w:proofErr w:type="spellEnd"/>
            <w:r w:rsidRPr="006178AD">
              <w:rPr>
                <w:rFonts w:ascii="Tahoma" w:hAnsi="Tahoma" w:cs="Tahoma"/>
                <w:b/>
                <w:bCs/>
                <w:smallCaps/>
                <w:color w:val="000000"/>
                <w:sz w:val="21"/>
                <w:szCs w:val="21"/>
              </w:rPr>
              <w:t xml:space="preserve"> Patrimonial</w:t>
            </w:r>
          </w:p>
        </w:tc>
        <w:tc>
          <w:tcPr>
            <w:tcW w:w="3618" w:type="pct"/>
            <w:gridSpan w:val="2"/>
            <w:tcBorders>
              <w:top w:val="single" w:sz="4" w:space="0" w:color="auto"/>
              <w:bottom w:val="single" w:sz="4" w:space="0" w:color="auto"/>
            </w:tcBorders>
          </w:tcPr>
          <w:p w14:paraId="7F9CBF49"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Nos termos do Código Civil e conforme regulamentado pela Resolução CVM 175/22, caso o Fundo conte com mais de uma Classe, cada Classe possui um patrimônio segregado para responder por seus próprios direitos e obrigações. Não obstante, procedimentos administrativos, judiciais ou arbitrais relacionados a obrigações de uma Classe poderão afetar o patrimônio de outra Classe caso não seja reconhecido o regime </w:t>
            </w:r>
            <w:r w:rsidRPr="006178AD">
              <w:rPr>
                <w:rFonts w:ascii="Tahoma" w:hAnsi="Tahoma" w:cs="Tahoma"/>
                <w:sz w:val="21"/>
                <w:szCs w:val="21"/>
              </w:rPr>
              <w:lastRenderedPageBreak/>
              <w:t>de segregação e independência patrimonial entre classes de fundos de investimentos.</w:t>
            </w:r>
          </w:p>
        </w:tc>
      </w:tr>
      <w:tr w:rsidR="00C138B3" w:rsidRPr="006178AD" w14:paraId="7B9644E5" w14:textId="77777777" w:rsidTr="00A0744F">
        <w:tc>
          <w:tcPr>
            <w:tcW w:w="1382" w:type="pct"/>
            <w:tcBorders>
              <w:top w:val="single" w:sz="4" w:space="0" w:color="auto"/>
              <w:bottom w:val="single" w:sz="4" w:space="0" w:color="auto"/>
            </w:tcBorders>
            <w:vAlign w:val="center"/>
          </w:tcPr>
          <w:p w14:paraId="6BEEB932"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4043941F" w14:textId="77777777" w:rsidR="00C138B3" w:rsidRPr="006178AD" w:rsidRDefault="00C138B3" w:rsidP="00A0744F">
            <w:pPr>
              <w:jc w:val="both"/>
              <w:rPr>
                <w:rFonts w:ascii="Tahoma" w:hAnsi="Tahoma" w:cs="Tahoma"/>
                <w:sz w:val="21"/>
                <w:szCs w:val="21"/>
              </w:rPr>
            </w:pPr>
          </w:p>
        </w:tc>
      </w:tr>
      <w:tr w:rsidR="00C138B3" w:rsidRPr="006178AD" w14:paraId="7A241FB6" w14:textId="77777777" w:rsidTr="00A0744F">
        <w:tc>
          <w:tcPr>
            <w:tcW w:w="1382" w:type="pct"/>
            <w:tcBorders>
              <w:top w:val="single" w:sz="4" w:space="0" w:color="auto"/>
              <w:bottom w:val="single" w:sz="4" w:space="0" w:color="auto"/>
            </w:tcBorders>
            <w:vAlign w:val="center"/>
          </w:tcPr>
          <w:p w14:paraId="4EDE0B03" w14:textId="77777777" w:rsidR="00C138B3" w:rsidRPr="006178AD" w:rsidRDefault="00C138B3" w:rsidP="006178AD">
            <w:pPr>
              <w:pStyle w:val="PargrafodaLista"/>
              <w:numPr>
                <w:ilvl w:val="0"/>
                <w:numId w:val="6"/>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Cibersegurança</w:t>
            </w:r>
            <w:proofErr w:type="spellEnd"/>
          </w:p>
        </w:tc>
        <w:tc>
          <w:tcPr>
            <w:tcW w:w="3618" w:type="pct"/>
            <w:gridSpan w:val="2"/>
            <w:tcBorders>
              <w:top w:val="single" w:sz="4" w:space="0" w:color="auto"/>
              <w:bottom w:val="single" w:sz="4" w:space="0" w:color="auto"/>
            </w:tcBorders>
          </w:tcPr>
          <w:p w14:paraId="37595BD1"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Os Prestadores de Serviços Essenciais desempenham seus serviços empregando recursos tecnológicos e de comunicação que devem ser adequados às atividades do Fundo. Tais recursos devem estar protegidos por medidas e procedimentos apropriados de cibersegurança. Problemas e falhas nestes recursos empregados poderão afetar as atividades dos Prestadores de Serviços Essenciais e, consequentemente, a performance das Classes como um todo, podendo inclusive acarretar prejuízos aos Cotistas. Por outro lado, problemas e falhas nas medidas e procedimentos de cibersegurança adotados poderão ocasionar a perda, danificação, corrupção ou acesso indevido por terceiros de informações dos Cotistas ou do Fundo.</w:t>
            </w:r>
          </w:p>
        </w:tc>
      </w:tr>
      <w:tr w:rsidR="00C138B3" w:rsidRPr="006178AD" w14:paraId="7FBD4819" w14:textId="77777777" w:rsidTr="00A0744F">
        <w:tc>
          <w:tcPr>
            <w:tcW w:w="1382" w:type="pct"/>
            <w:tcBorders>
              <w:top w:val="single" w:sz="4" w:space="0" w:color="auto"/>
              <w:bottom w:val="single" w:sz="4" w:space="0" w:color="auto"/>
            </w:tcBorders>
            <w:vAlign w:val="center"/>
          </w:tcPr>
          <w:p w14:paraId="56E1918F"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269A1250" w14:textId="77777777" w:rsidR="00C138B3" w:rsidRPr="006178AD" w:rsidRDefault="00C138B3" w:rsidP="00A0744F">
            <w:pPr>
              <w:jc w:val="both"/>
              <w:rPr>
                <w:rFonts w:ascii="Tahoma" w:hAnsi="Tahoma" w:cs="Tahoma"/>
                <w:sz w:val="21"/>
                <w:szCs w:val="21"/>
              </w:rPr>
            </w:pPr>
          </w:p>
        </w:tc>
      </w:tr>
      <w:tr w:rsidR="00C138B3" w:rsidRPr="006178AD" w14:paraId="3750C4DE" w14:textId="77777777" w:rsidTr="00A0744F">
        <w:tc>
          <w:tcPr>
            <w:tcW w:w="1382" w:type="pct"/>
            <w:tcBorders>
              <w:top w:val="single" w:sz="4" w:space="0" w:color="auto"/>
              <w:bottom w:val="single" w:sz="4" w:space="0" w:color="auto"/>
            </w:tcBorders>
            <w:vAlign w:val="center"/>
          </w:tcPr>
          <w:p w14:paraId="1B83DA66" w14:textId="77777777" w:rsidR="00C138B3" w:rsidRPr="006178AD" w:rsidRDefault="00C138B3" w:rsidP="006178AD">
            <w:pPr>
              <w:pStyle w:val="PargrafodaLista"/>
              <w:numPr>
                <w:ilvl w:val="0"/>
                <w:numId w:val="6"/>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Saúde</w:t>
            </w:r>
            <w:proofErr w:type="spellEnd"/>
            <w:r w:rsidRPr="006178AD">
              <w:rPr>
                <w:rFonts w:ascii="Tahoma" w:hAnsi="Tahoma" w:cs="Tahoma"/>
                <w:b/>
                <w:bCs/>
                <w:smallCaps/>
                <w:color w:val="000000"/>
                <w:sz w:val="21"/>
                <w:szCs w:val="21"/>
              </w:rPr>
              <w:t xml:space="preserve"> </w:t>
            </w:r>
            <w:proofErr w:type="spellStart"/>
            <w:r w:rsidRPr="006178AD">
              <w:rPr>
                <w:rFonts w:ascii="Tahoma" w:hAnsi="Tahoma" w:cs="Tahoma"/>
                <w:b/>
                <w:bCs/>
                <w:smallCaps/>
                <w:color w:val="000000"/>
                <w:sz w:val="21"/>
                <w:szCs w:val="21"/>
              </w:rPr>
              <w:t>Pública</w:t>
            </w:r>
            <w:proofErr w:type="spellEnd"/>
          </w:p>
        </w:tc>
        <w:tc>
          <w:tcPr>
            <w:tcW w:w="3618" w:type="pct"/>
            <w:gridSpan w:val="2"/>
            <w:tcBorders>
              <w:top w:val="single" w:sz="4" w:space="0" w:color="auto"/>
              <w:bottom w:val="single" w:sz="4" w:space="0" w:color="auto"/>
            </w:tcBorders>
          </w:tcPr>
          <w:p w14:paraId="2C5E4383"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Em atenção à mitigação da propagação de doenças existentes ou que venham a surgir, os Prestadores de Serviços Essenciais poderão adotar restrições operacionais e regimes alternativos de trabalho que podem impactar provisoriamente os serviços prestados e consequentemente o bom desempenho da Classe e/ou das classes de fundos de investimento investidas.</w:t>
            </w:r>
          </w:p>
        </w:tc>
      </w:tr>
    </w:tbl>
    <w:p w14:paraId="309D4F0B"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954"/>
      </w:tblGrid>
      <w:tr w:rsidR="00C138B3" w:rsidRPr="006178AD" w14:paraId="52DC930C" w14:textId="77777777" w:rsidTr="00A0744F">
        <w:tc>
          <w:tcPr>
            <w:tcW w:w="5000" w:type="pct"/>
            <w:gridSpan w:val="2"/>
            <w:tcBorders>
              <w:bottom w:val="single" w:sz="2" w:space="0" w:color="auto"/>
            </w:tcBorders>
            <w:shd w:val="clear" w:color="auto" w:fill="C00000"/>
          </w:tcPr>
          <w:p w14:paraId="1DEE1D09"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bookmarkStart w:id="1" w:name="_Hlk97246655"/>
            <w:r w:rsidRPr="006178AD">
              <w:rPr>
                <w:rFonts w:ascii="Tahoma" w:hAnsi="Tahoma" w:cs="Tahoma"/>
                <w:b/>
                <w:bCs/>
                <w:color w:val="FFFFFF" w:themeColor="background1"/>
                <w:sz w:val="21"/>
                <w:szCs w:val="21"/>
              </w:rPr>
              <w:t xml:space="preserve">DESPESAS E ENCARGOS </w:t>
            </w:r>
          </w:p>
        </w:tc>
      </w:tr>
      <w:tr w:rsidR="00C138B3" w:rsidRPr="006178AD" w14:paraId="332B191B" w14:textId="77777777" w:rsidTr="00A0744F">
        <w:tc>
          <w:tcPr>
            <w:tcW w:w="1393" w:type="pct"/>
            <w:tcBorders>
              <w:top w:val="single" w:sz="2" w:space="0" w:color="auto"/>
              <w:bottom w:val="single" w:sz="2" w:space="0" w:color="auto"/>
            </w:tcBorders>
            <w:vAlign w:val="center"/>
          </w:tcPr>
          <w:p w14:paraId="730216B6" w14:textId="77777777" w:rsidR="00C138B3" w:rsidRPr="006178AD" w:rsidRDefault="00C138B3" w:rsidP="00A0744F">
            <w:pPr>
              <w:jc w:val="center"/>
              <w:rPr>
                <w:rFonts w:ascii="Tahoma" w:hAnsi="Tahoma" w:cs="Tahoma"/>
                <w:b/>
                <w:bCs/>
                <w:smallCaps/>
                <w:color w:val="000000"/>
                <w:sz w:val="21"/>
                <w:szCs w:val="21"/>
              </w:rPr>
            </w:pPr>
          </w:p>
        </w:tc>
        <w:tc>
          <w:tcPr>
            <w:tcW w:w="3607" w:type="pct"/>
            <w:tcBorders>
              <w:top w:val="single" w:sz="2" w:space="0" w:color="auto"/>
              <w:bottom w:val="single" w:sz="2" w:space="0" w:color="auto"/>
            </w:tcBorders>
          </w:tcPr>
          <w:p w14:paraId="322E3EC7" w14:textId="77777777" w:rsidR="00C138B3" w:rsidRPr="006178AD" w:rsidRDefault="00C138B3" w:rsidP="00A0744F">
            <w:pPr>
              <w:jc w:val="both"/>
              <w:rPr>
                <w:rFonts w:ascii="Tahoma" w:hAnsi="Tahoma" w:cs="Tahoma"/>
                <w:sz w:val="21"/>
                <w:szCs w:val="21"/>
              </w:rPr>
            </w:pPr>
          </w:p>
        </w:tc>
      </w:tr>
      <w:tr w:rsidR="00C138B3" w:rsidRPr="006178AD" w14:paraId="1841DC17" w14:textId="77777777" w:rsidTr="00A0744F">
        <w:tc>
          <w:tcPr>
            <w:tcW w:w="5000" w:type="pct"/>
            <w:gridSpan w:val="2"/>
            <w:tcBorders>
              <w:top w:val="single" w:sz="2" w:space="0" w:color="auto"/>
              <w:bottom w:val="single" w:sz="2" w:space="0" w:color="auto"/>
            </w:tcBorders>
            <w:vAlign w:val="center"/>
          </w:tcPr>
          <w:p w14:paraId="176EFF39"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As despesas a seguir descritas, se aplicáveis, constituem encargos passíveis de serem incorridos pelo Fundo ou individualmente pelas Classes ou Subclasses (se houver), conforme aplicável. Ou seja, qualquer das Classes ou das Subclasses (se houver) poderá incorrer isoladamente em tais despesas, sendo que estas serão debitadas diretamente do patrimônio da Classe ou da Subclasse (se houver) sobre a qual incidam. Por outro lado, quando as despesas forem atribuídas ao Fundo como um todo, serão rateadas proporcionalmente entre as Classes, na razão de seu patrimônio líquido, e delas debitadas diretamente. Quaisquer contingências incorridas pelo Fundo observarão os parâmetros acima para fins de rateio entre as Classes ou atribuição a determinada Classe. Adicionalmente, despesas e contingências atribuíveis a determinadas Subclasses (se houver) serão exclusivamente alocadas a esta(s).</w:t>
            </w:r>
          </w:p>
        </w:tc>
      </w:tr>
      <w:tr w:rsidR="00C138B3" w:rsidRPr="006178AD" w14:paraId="272AED37" w14:textId="77777777" w:rsidTr="00A0744F">
        <w:tc>
          <w:tcPr>
            <w:tcW w:w="5000" w:type="pct"/>
            <w:gridSpan w:val="2"/>
            <w:tcBorders>
              <w:top w:val="single" w:sz="2" w:space="0" w:color="auto"/>
              <w:bottom w:val="single" w:sz="2" w:space="0" w:color="auto"/>
            </w:tcBorders>
            <w:vAlign w:val="center"/>
          </w:tcPr>
          <w:p w14:paraId="31A5228B" w14:textId="77777777" w:rsidR="00C138B3" w:rsidRPr="006178AD" w:rsidRDefault="00C138B3" w:rsidP="00A0744F">
            <w:pPr>
              <w:jc w:val="both"/>
              <w:rPr>
                <w:rFonts w:ascii="Tahoma" w:hAnsi="Tahoma" w:cs="Tahoma"/>
                <w:sz w:val="21"/>
                <w:szCs w:val="21"/>
              </w:rPr>
            </w:pPr>
          </w:p>
        </w:tc>
      </w:tr>
      <w:tr w:rsidR="00C138B3" w:rsidRPr="006178AD" w14:paraId="525DD9FA" w14:textId="77777777" w:rsidTr="00A0744F">
        <w:tc>
          <w:tcPr>
            <w:tcW w:w="5000" w:type="pct"/>
            <w:gridSpan w:val="2"/>
            <w:tcBorders>
              <w:top w:val="single" w:sz="2" w:space="0" w:color="auto"/>
              <w:bottom w:val="single" w:sz="2" w:space="0" w:color="auto"/>
            </w:tcBorders>
            <w:vAlign w:val="center"/>
          </w:tcPr>
          <w:p w14:paraId="34DB0BBB"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Taxas, impostos ou contribuições federais, estaduais, municipais ou autárquicas, que recaiam ou venham a recair sobre os bens, direitos e obrigações do Fundo, e/ou da Classe e/ou Subclasse (se houver).</w:t>
            </w:r>
          </w:p>
        </w:tc>
      </w:tr>
      <w:tr w:rsidR="00C138B3" w:rsidRPr="006178AD" w14:paraId="51202B55" w14:textId="77777777" w:rsidTr="00A0744F">
        <w:tc>
          <w:tcPr>
            <w:tcW w:w="5000" w:type="pct"/>
            <w:gridSpan w:val="2"/>
            <w:tcBorders>
              <w:top w:val="single" w:sz="2" w:space="0" w:color="auto"/>
              <w:bottom w:val="single" w:sz="2" w:space="0" w:color="auto"/>
            </w:tcBorders>
            <w:vAlign w:val="center"/>
          </w:tcPr>
          <w:p w14:paraId="75802BE0"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com o registro de documentos, impressão, expedição e publicação de relatórios e informações periódicas previstas na legislação em vigor.</w:t>
            </w:r>
          </w:p>
        </w:tc>
      </w:tr>
      <w:tr w:rsidR="00C138B3" w:rsidRPr="006178AD" w14:paraId="4725E09A" w14:textId="77777777" w:rsidTr="00A0744F">
        <w:tc>
          <w:tcPr>
            <w:tcW w:w="5000" w:type="pct"/>
            <w:gridSpan w:val="2"/>
            <w:tcBorders>
              <w:top w:val="single" w:sz="2" w:space="0" w:color="auto"/>
              <w:bottom w:val="single" w:sz="2" w:space="0" w:color="auto"/>
            </w:tcBorders>
            <w:vAlign w:val="center"/>
          </w:tcPr>
          <w:p w14:paraId="5A2B3890"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com correspondência de interesse do Fundo e/ou da, Classe e/ou Subclasse (se houver), inclusive comunicações aos Cotistas.</w:t>
            </w:r>
          </w:p>
        </w:tc>
      </w:tr>
      <w:tr w:rsidR="00C138B3" w:rsidRPr="006178AD" w14:paraId="3EF8EFE6" w14:textId="77777777" w:rsidTr="00A0744F">
        <w:tc>
          <w:tcPr>
            <w:tcW w:w="5000" w:type="pct"/>
            <w:gridSpan w:val="2"/>
            <w:tcBorders>
              <w:top w:val="single" w:sz="2" w:space="0" w:color="auto"/>
              <w:bottom w:val="single" w:sz="2" w:space="0" w:color="auto"/>
            </w:tcBorders>
            <w:vAlign w:val="center"/>
          </w:tcPr>
          <w:p w14:paraId="13264A31"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Honorários e despesas do Auditor Independente.</w:t>
            </w:r>
          </w:p>
        </w:tc>
      </w:tr>
      <w:tr w:rsidR="00C138B3" w:rsidRPr="006178AD" w14:paraId="0D0DBECC" w14:textId="77777777" w:rsidTr="00A0744F">
        <w:tc>
          <w:tcPr>
            <w:tcW w:w="5000" w:type="pct"/>
            <w:gridSpan w:val="2"/>
            <w:tcBorders>
              <w:top w:val="single" w:sz="2" w:space="0" w:color="auto"/>
              <w:bottom w:val="single" w:sz="2" w:space="0" w:color="auto"/>
            </w:tcBorders>
            <w:vAlign w:val="center"/>
          </w:tcPr>
          <w:p w14:paraId="6F1829F0"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Emolumentos e comissões pagas por operações da carteira de ativos.</w:t>
            </w:r>
          </w:p>
        </w:tc>
      </w:tr>
      <w:tr w:rsidR="00C138B3" w:rsidRPr="006178AD" w14:paraId="0D630895" w14:textId="77777777" w:rsidTr="00A0744F">
        <w:tc>
          <w:tcPr>
            <w:tcW w:w="5000" w:type="pct"/>
            <w:gridSpan w:val="2"/>
            <w:tcBorders>
              <w:top w:val="single" w:sz="2" w:space="0" w:color="auto"/>
              <w:bottom w:val="single" w:sz="2" w:space="0" w:color="auto"/>
            </w:tcBorders>
            <w:vAlign w:val="center"/>
          </w:tcPr>
          <w:p w14:paraId="635D4D15"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com a manutenção de ativos cuja propriedade decorra de execução de garantia ou de acordo com devedor.</w:t>
            </w:r>
          </w:p>
        </w:tc>
      </w:tr>
      <w:tr w:rsidR="00C138B3" w:rsidRPr="006178AD" w14:paraId="40A52996" w14:textId="77777777" w:rsidTr="00A0744F">
        <w:tc>
          <w:tcPr>
            <w:tcW w:w="5000" w:type="pct"/>
            <w:gridSpan w:val="2"/>
            <w:tcBorders>
              <w:top w:val="single" w:sz="2" w:space="0" w:color="auto"/>
              <w:bottom w:val="single" w:sz="2" w:space="0" w:color="auto"/>
            </w:tcBorders>
            <w:vAlign w:val="center"/>
          </w:tcPr>
          <w:p w14:paraId="2B4CE976"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Honorários de advogado, custas e despesas processuais correlatas, incorridas em razão de defesa dos interesses do Fundo, e/ou da Classe e/ou Subclasse (se houver), em juízo ou fora dele, inclusive o valor da condenação imputada, se for o caso.</w:t>
            </w:r>
          </w:p>
        </w:tc>
      </w:tr>
      <w:tr w:rsidR="00C138B3" w:rsidRPr="006178AD" w14:paraId="7C2E50FF" w14:textId="77777777" w:rsidTr="00A0744F">
        <w:tc>
          <w:tcPr>
            <w:tcW w:w="5000" w:type="pct"/>
            <w:gridSpan w:val="2"/>
            <w:tcBorders>
              <w:top w:val="single" w:sz="2" w:space="0" w:color="auto"/>
              <w:bottom w:val="single" w:sz="2" w:space="0" w:color="auto"/>
            </w:tcBorders>
          </w:tcPr>
          <w:p w14:paraId="1B39318B"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Gastos derivados da celebração de contratos de seguro sobre os ativos da carteira, assim como parcela de prejuízos da carteira não coberta por apólices de seguro e não decorrente diretamente de culpa ou dolo dos prestadores dos serviços no exercício de suas respectivas funções.</w:t>
            </w:r>
          </w:p>
        </w:tc>
      </w:tr>
      <w:tr w:rsidR="00C138B3" w:rsidRPr="006178AD" w14:paraId="79242D3F" w14:textId="77777777" w:rsidTr="00A0744F">
        <w:tc>
          <w:tcPr>
            <w:tcW w:w="5000" w:type="pct"/>
            <w:gridSpan w:val="2"/>
            <w:tcBorders>
              <w:top w:val="single" w:sz="2" w:space="0" w:color="auto"/>
              <w:bottom w:val="single" w:sz="2" w:space="0" w:color="auto"/>
            </w:tcBorders>
          </w:tcPr>
          <w:p w14:paraId="17E64CFC"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 xml:space="preserve">Gastos relativos à convocação, instalação, realização e formalização de assembleia geral ou especial </w:t>
            </w:r>
            <w:proofErr w:type="gramStart"/>
            <w:r w:rsidRPr="006178AD">
              <w:rPr>
                <w:rFonts w:ascii="Tahoma" w:hAnsi="Tahoma" w:cs="Tahoma"/>
                <w:sz w:val="21"/>
                <w:szCs w:val="21"/>
                <w:lang w:val="pt-BR"/>
              </w:rPr>
              <w:t>de Cotistas</w:t>
            </w:r>
            <w:proofErr w:type="gramEnd"/>
            <w:r w:rsidRPr="006178AD">
              <w:rPr>
                <w:rFonts w:ascii="Tahoma" w:hAnsi="Tahoma" w:cs="Tahoma"/>
                <w:sz w:val="21"/>
                <w:szCs w:val="21"/>
                <w:lang w:val="pt-BR"/>
              </w:rPr>
              <w:t>.</w:t>
            </w:r>
          </w:p>
        </w:tc>
      </w:tr>
      <w:tr w:rsidR="00C138B3" w:rsidRPr="006178AD" w14:paraId="28F1B052" w14:textId="77777777" w:rsidTr="00A0744F">
        <w:tc>
          <w:tcPr>
            <w:tcW w:w="5000" w:type="pct"/>
            <w:gridSpan w:val="2"/>
            <w:tcBorders>
              <w:top w:val="single" w:sz="2" w:space="0" w:color="auto"/>
              <w:bottom w:val="single" w:sz="2" w:space="0" w:color="auto"/>
            </w:tcBorders>
          </w:tcPr>
          <w:p w14:paraId="7BE8B196"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lastRenderedPageBreak/>
              <w:t>Despesas com fechamento de câmbio, vinculadas às operações da carteira de ativos.</w:t>
            </w:r>
          </w:p>
        </w:tc>
      </w:tr>
      <w:tr w:rsidR="00C138B3" w:rsidRPr="006178AD" w14:paraId="0E18939E" w14:textId="77777777" w:rsidTr="00A0744F">
        <w:tc>
          <w:tcPr>
            <w:tcW w:w="5000" w:type="pct"/>
            <w:gridSpan w:val="2"/>
            <w:tcBorders>
              <w:top w:val="single" w:sz="2" w:space="0" w:color="auto"/>
              <w:bottom w:val="single" w:sz="2" w:space="0" w:color="auto"/>
            </w:tcBorders>
            <w:vAlign w:val="center"/>
          </w:tcPr>
          <w:p w14:paraId="5B05F1C2"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com liquidação, registro e custódia de operações com ativos da carteira.</w:t>
            </w:r>
          </w:p>
        </w:tc>
      </w:tr>
      <w:tr w:rsidR="00C138B3" w:rsidRPr="006178AD" w14:paraId="4396CA18" w14:textId="77777777" w:rsidTr="00A0744F">
        <w:tc>
          <w:tcPr>
            <w:tcW w:w="5000" w:type="pct"/>
            <w:gridSpan w:val="2"/>
            <w:tcBorders>
              <w:top w:val="single" w:sz="2" w:space="0" w:color="auto"/>
              <w:bottom w:val="single" w:sz="2" w:space="0" w:color="auto"/>
            </w:tcBorders>
            <w:vAlign w:val="center"/>
          </w:tcPr>
          <w:p w14:paraId="5FE3DCB4"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relacionadas ao exercício de direito de voto decorrente de ativos da carteira.</w:t>
            </w:r>
          </w:p>
        </w:tc>
      </w:tr>
      <w:tr w:rsidR="00C138B3" w:rsidRPr="006178AD" w14:paraId="7C463B57" w14:textId="77777777" w:rsidTr="00A0744F">
        <w:tc>
          <w:tcPr>
            <w:tcW w:w="5000" w:type="pct"/>
            <w:gridSpan w:val="2"/>
            <w:tcBorders>
              <w:top w:val="single" w:sz="2" w:space="0" w:color="auto"/>
              <w:bottom w:val="single" w:sz="2" w:space="0" w:color="auto"/>
            </w:tcBorders>
            <w:vAlign w:val="center"/>
          </w:tcPr>
          <w:p w14:paraId="0AD3D95B"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inerentes à constituição, fusão, incorporação, cisão, transformação ou liquidação do Fundo e/ou da, Classe e/ou Subclasse (se houver).</w:t>
            </w:r>
          </w:p>
        </w:tc>
      </w:tr>
      <w:tr w:rsidR="00C138B3" w:rsidRPr="006178AD" w14:paraId="43512772" w14:textId="77777777" w:rsidTr="00A0744F">
        <w:tc>
          <w:tcPr>
            <w:tcW w:w="5000" w:type="pct"/>
            <w:gridSpan w:val="2"/>
            <w:tcBorders>
              <w:top w:val="single" w:sz="2" w:space="0" w:color="auto"/>
              <w:bottom w:val="single" w:sz="2" w:space="0" w:color="auto"/>
            </w:tcBorders>
            <w:vAlign w:val="center"/>
          </w:tcPr>
          <w:p w14:paraId="2D5F7D28"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Honorários e despesas relacionados à atividade de formador de mercado.</w:t>
            </w:r>
          </w:p>
        </w:tc>
      </w:tr>
      <w:tr w:rsidR="00C138B3" w:rsidRPr="006178AD" w14:paraId="4399E54B" w14:textId="77777777" w:rsidTr="00A0744F">
        <w:tc>
          <w:tcPr>
            <w:tcW w:w="5000" w:type="pct"/>
            <w:gridSpan w:val="2"/>
            <w:tcBorders>
              <w:top w:val="single" w:sz="2" w:space="0" w:color="auto"/>
              <w:bottom w:val="single" w:sz="2" w:space="0" w:color="auto"/>
            </w:tcBorders>
            <w:vAlign w:val="center"/>
          </w:tcPr>
          <w:p w14:paraId="1B6317EF"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Royalties devidos pelo licenciamento de índices de referência, cobrados de acordo com contrato estabelecido com a instituição que detém os direitos sobre o índice.</w:t>
            </w:r>
          </w:p>
        </w:tc>
      </w:tr>
      <w:tr w:rsidR="00C138B3" w:rsidRPr="006178AD" w14:paraId="14F4D096" w14:textId="77777777" w:rsidTr="00A0744F">
        <w:tc>
          <w:tcPr>
            <w:tcW w:w="5000" w:type="pct"/>
            <w:gridSpan w:val="2"/>
            <w:tcBorders>
              <w:top w:val="single" w:sz="2" w:space="0" w:color="auto"/>
              <w:bottom w:val="single" w:sz="2" w:space="0" w:color="auto"/>
            </w:tcBorders>
            <w:vAlign w:val="center"/>
          </w:tcPr>
          <w:p w14:paraId="01FE544D"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Gastos da distribuição primária de Cotas e despesas inerentes à admissão das Cotas à negociação em mercado organizado.</w:t>
            </w:r>
          </w:p>
        </w:tc>
      </w:tr>
      <w:tr w:rsidR="00C138B3" w:rsidRPr="006178AD" w14:paraId="142EFC16" w14:textId="77777777" w:rsidTr="00A0744F">
        <w:tc>
          <w:tcPr>
            <w:tcW w:w="5000" w:type="pct"/>
            <w:gridSpan w:val="2"/>
            <w:tcBorders>
              <w:top w:val="single" w:sz="2" w:space="0" w:color="auto"/>
              <w:bottom w:val="single" w:sz="2" w:space="0" w:color="auto"/>
            </w:tcBorders>
            <w:vAlign w:val="center"/>
          </w:tcPr>
          <w:p w14:paraId="0EF2D055"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Taxa de Administração, incluindo parcelas destinadas ao pagamento de prestadores de serviços contratados.</w:t>
            </w:r>
          </w:p>
        </w:tc>
      </w:tr>
      <w:tr w:rsidR="00C138B3" w:rsidRPr="006178AD" w14:paraId="5F366F8E" w14:textId="77777777" w:rsidTr="00A0744F">
        <w:tc>
          <w:tcPr>
            <w:tcW w:w="5000" w:type="pct"/>
            <w:gridSpan w:val="2"/>
            <w:tcBorders>
              <w:top w:val="single" w:sz="2" w:space="0" w:color="auto"/>
              <w:bottom w:val="single" w:sz="2" w:space="0" w:color="auto"/>
            </w:tcBorders>
            <w:vAlign w:val="center"/>
          </w:tcPr>
          <w:p w14:paraId="69899C1A"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rPr>
            </w:pPr>
            <w:r w:rsidRPr="006178AD">
              <w:rPr>
                <w:rFonts w:ascii="Tahoma" w:hAnsi="Tahoma" w:cs="Tahoma"/>
                <w:sz w:val="21"/>
                <w:szCs w:val="21"/>
              </w:rPr>
              <w:t xml:space="preserve">Taxa de Performance. </w:t>
            </w:r>
          </w:p>
        </w:tc>
      </w:tr>
      <w:tr w:rsidR="00C138B3" w:rsidRPr="006178AD" w14:paraId="4AE841F5" w14:textId="77777777" w:rsidTr="00A0744F">
        <w:tc>
          <w:tcPr>
            <w:tcW w:w="5000" w:type="pct"/>
            <w:gridSpan w:val="2"/>
            <w:tcBorders>
              <w:top w:val="single" w:sz="2" w:space="0" w:color="auto"/>
              <w:bottom w:val="single" w:sz="2" w:space="0" w:color="auto"/>
            </w:tcBorders>
            <w:vAlign w:val="center"/>
          </w:tcPr>
          <w:p w14:paraId="466279D2"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Montantes devidos a classes investidoras na hipótese de acordo de remuneração com base na (e limitados à) Taxa de Administração, e/ou Taxa de Performance, observado o disposto na regulamentação vigente.</w:t>
            </w:r>
          </w:p>
        </w:tc>
      </w:tr>
      <w:tr w:rsidR="00C138B3" w:rsidRPr="006178AD" w14:paraId="205C3855" w14:textId="77777777" w:rsidTr="00A0744F">
        <w:tc>
          <w:tcPr>
            <w:tcW w:w="5000" w:type="pct"/>
            <w:gridSpan w:val="2"/>
            <w:tcBorders>
              <w:top w:val="single" w:sz="2" w:space="0" w:color="auto"/>
              <w:bottom w:val="single" w:sz="2" w:space="0" w:color="auto"/>
            </w:tcBorders>
            <w:vAlign w:val="center"/>
          </w:tcPr>
          <w:p w14:paraId="4B373795"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rPr>
            </w:pPr>
            <w:r w:rsidRPr="006178AD">
              <w:rPr>
                <w:rFonts w:ascii="Tahoma" w:hAnsi="Tahoma" w:cs="Tahoma"/>
                <w:sz w:val="21"/>
                <w:szCs w:val="21"/>
              </w:rPr>
              <w:t>Taxa Máxima de Custódia.</w:t>
            </w:r>
          </w:p>
        </w:tc>
      </w:tr>
      <w:tr w:rsidR="00C138B3" w:rsidRPr="006178AD" w14:paraId="7FDA9B2D" w14:textId="77777777" w:rsidTr="00A0744F">
        <w:tc>
          <w:tcPr>
            <w:tcW w:w="5000" w:type="pct"/>
            <w:gridSpan w:val="2"/>
            <w:tcBorders>
              <w:top w:val="single" w:sz="2" w:space="0" w:color="auto"/>
              <w:bottom w:val="single" w:sz="2" w:space="0" w:color="auto"/>
            </w:tcBorders>
            <w:vAlign w:val="center"/>
          </w:tcPr>
          <w:p w14:paraId="0CE9C942"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Despesas decorrentes de empréstimos contraídos em nome da Classe.</w:t>
            </w:r>
          </w:p>
        </w:tc>
      </w:tr>
      <w:tr w:rsidR="00C138B3" w:rsidRPr="006178AD" w14:paraId="49D9FFE3" w14:textId="77777777" w:rsidTr="00A0744F">
        <w:tc>
          <w:tcPr>
            <w:tcW w:w="5000" w:type="pct"/>
            <w:gridSpan w:val="2"/>
            <w:tcBorders>
              <w:top w:val="single" w:sz="2" w:space="0" w:color="auto"/>
              <w:bottom w:val="single" w:sz="2" w:space="0" w:color="auto"/>
            </w:tcBorders>
            <w:vAlign w:val="center"/>
          </w:tcPr>
          <w:p w14:paraId="00800204" w14:textId="77777777" w:rsidR="00C138B3" w:rsidRPr="006178AD" w:rsidRDefault="00C138B3" w:rsidP="006178AD">
            <w:pPr>
              <w:pStyle w:val="PargrafodaLista"/>
              <w:numPr>
                <w:ilvl w:val="0"/>
                <w:numId w:val="3"/>
              </w:numPr>
              <w:spacing w:before="60" w:after="60"/>
              <w:ind w:left="0" w:firstLine="0"/>
              <w:contextualSpacing/>
              <w:jc w:val="both"/>
              <w:rPr>
                <w:rFonts w:ascii="Tahoma" w:hAnsi="Tahoma" w:cs="Tahoma"/>
                <w:sz w:val="21"/>
                <w:szCs w:val="21"/>
                <w:lang w:val="pt-BR"/>
              </w:rPr>
            </w:pPr>
            <w:r w:rsidRPr="006178AD">
              <w:rPr>
                <w:rFonts w:ascii="Tahoma" w:hAnsi="Tahoma" w:cs="Tahoma"/>
                <w:sz w:val="21"/>
                <w:szCs w:val="21"/>
                <w:lang w:val="pt-BR"/>
              </w:rPr>
              <w:t>Contratação de agência de classificação de risco de crédito.</w:t>
            </w:r>
          </w:p>
        </w:tc>
      </w:tr>
      <w:bookmarkEnd w:id="1"/>
    </w:tbl>
    <w:p w14:paraId="4B3A764A"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C138B3" w:rsidRPr="006178AD" w14:paraId="46B5A767" w14:textId="77777777" w:rsidTr="00A0744F">
        <w:tc>
          <w:tcPr>
            <w:tcW w:w="5000" w:type="pct"/>
            <w:gridSpan w:val="2"/>
            <w:shd w:val="clear" w:color="auto" w:fill="C00000"/>
          </w:tcPr>
          <w:p w14:paraId="1CD8DD7C"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bookmarkStart w:id="2" w:name="_Hlk97246632"/>
            <w:r w:rsidRPr="006178AD">
              <w:rPr>
                <w:rFonts w:ascii="Tahoma" w:hAnsi="Tahoma" w:cs="Tahoma"/>
                <w:b/>
                <w:bCs/>
                <w:color w:val="FFFFFF" w:themeColor="background1"/>
                <w:sz w:val="21"/>
                <w:szCs w:val="21"/>
              </w:rPr>
              <w:t>ASSEMBLEIAS DE COTISTAS</w:t>
            </w:r>
          </w:p>
        </w:tc>
      </w:tr>
      <w:tr w:rsidR="00C138B3" w:rsidRPr="006178AD" w14:paraId="601E8528" w14:textId="77777777" w:rsidTr="00A0744F">
        <w:tc>
          <w:tcPr>
            <w:tcW w:w="5000" w:type="pct"/>
            <w:gridSpan w:val="2"/>
            <w:tcBorders>
              <w:bottom w:val="single" w:sz="4" w:space="0" w:color="auto"/>
            </w:tcBorders>
            <w:shd w:val="clear" w:color="auto" w:fill="auto"/>
          </w:tcPr>
          <w:p w14:paraId="41E3ED97" w14:textId="77777777" w:rsidR="00C138B3" w:rsidRPr="006178AD" w:rsidRDefault="00C138B3" w:rsidP="00A0744F">
            <w:pPr>
              <w:jc w:val="center"/>
              <w:rPr>
                <w:rFonts w:ascii="Tahoma" w:hAnsi="Tahoma" w:cs="Tahoma"/>
                <w:b/>
                <w:bCs/>
                <w:color w:val="ED7D31" w:themeColor="accent2"/>
                <w:sz w:val="21"/>
                <w:szCs w:val="21"/>
              </w:rPr>
            </w:pPr>
          </w:p>
        </w:tc>
      </w:tr>
      <w:tr w:rsidR="00C138B3" w:rsidRPr="006178AD" w14:paraId="05A474B0" w14:textId="77777777" w:rsidTr="00A0744F">
        <w:trPr>
          <w:trHeight w:val="333"/>
        </w:trPr>
        <w:tc>
          <w:tcPr>
            <w:tcW w:w="1381" w:type="pct"/>
            <w:tcBorders>
              <w:top w:val="single" w:sz="4" w:space="0" w:color="auto"/>
              <w:bottom w:val="single" w:sz="4" w:space="0" w:color="auto"/>
            </w:tcBorders>
            <w:shd w:val="clear" w:color="auto" w:fill="auto"/>
            <w:vAlign w:val="center"/>
          </w:tcPr>
          <w:p w14:paraId="0DE73E6E"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Assembleia Geral de Cotistas</w:t>
            </w:r>
          </w:p>
        </w:tc>
        <w:tc>
          <w:tcPr>
            <w:tcW w:w="3619" w:type="pct"/>
            <w:tcBorders>
              <w:top w:val="single" w:sz="4" w:space="0" w:color="auto"/>
              <w:bottom w:val="single" w:sz="4" w:space="0" w:color="auto"/>
            </w:tcBorders>
            <w:shd w:val="clear" w:color="auto" w:fill="auto"/>
          </w:tcPr>
          <w:p w14:paraId="7B52AED7"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As matérias que sejam de interesse de Cotistas de todas as Classes e Subclasses (se houver) serão deliberadas em Assembleia Geral de Cotistas.</w:t>
            </w:r>
          </w:p>
          <w:p w14:paraId="2E0A66BE" w14:textId="77777777" w:rsidR="00C138B3" w:rsidRPr="006178AD" w:rsidRDefault="00C138B3" w:rsidP="00A0744F">
            <w:pPr>
              <w:jc w:val="both"/>
              <w:rPr>
                <w:rFonts w:ascii="Tahoma" w:hAnsi="Tahoma" w:cs="Tahoma"/>
                <w:sz w:val="21"/>
                <w:szCs w:val="21"/>
              </w:rPr>
            </w:pPr>
          </w:p>
          <w:p w14:paraId="60144B95" w14:textId="77777777" w:rsidR="00C138B3" w:rsidRPr="006178AD" w:rsidRDefault="00C138B3" w:rsidP="00A0744F">
            <w:pPr>
              <w:jc w:val="both"/>
              <w:rPr>
                <w:rFonts w:ascii="Tahoma" w:hAnsi="Tahoma" w:cs="Tahoma"/>
                <w:b/>
                <w:bCs/>
                <w:sz w:val="21"/>
                <w:szCs w:val="21"/>
              </w:rPr>
            </w:pPr>
            <w:r w:rsidRPr="006178AD">
              <w:rPr>
                <w:rFonts w:ascii="Tahoma" w:hAnsi="Tahoma" w:cs="Tahoma"/>
                <w:sz w:val="21"/>
                <w:szCs w:val="21"/>
              </w:rPr>
              <w:t>As decisões tomadas no âmbito das Assembleias de Cotistas possuem caráter soberano e de execução obrigatória pelos Prestadores de Serviços Essenciais.</w:t>
            </w:r>
          </w:p>
        </w:tc>
      </w:tr>
      <w:tr w:rsidR="00C138B3" w:rsidRPr="006178AD" w14:paraId="2BA16155" w14:textId="77777777" w:rsidTr="00A0744F">
        <w:trPr>
          <w:trHeight w:val="53"/>
        </w:trPr>
        <w:tc>
          <w:tcPr>
            <w:tcW w:w="1381" w:type="pct"/>
            <w:tcBorders>
              <w:top w:val="single" w:sz="4" w:space="0" w:color="auto"/>
              <w:bottom w:val="single" w:sz="4" w:space="0" w:color="auto"/>
            </w:tcBorders>
            <w:shd w:val="clear" w:color="auto" w:fill="auto"/>
            <w:vAlign w:val="center"/>
          </w:tcPr>
          <w:p w14:paraId="111D4A73" w14:textId="77777777" w:rsidR="00C138B3" w:rsidRPr="006178AD" w:rsidRDefault="00C138B3" w:rsidP="00A0744F">
            <w:pPr>
              <w:pStyle w:val="PargrafodaLista"/>
              <w:rPr>
                <w:rFonts w:ascii="Tahoma" w:hAnsi="Tahoma" w:cs="Tahoma"/>
                <w:b/>
                <w:bCs/>
                <w:smallCaps/>
                <w:sz w:val="21"/>
                <w:szCs w:val="21"/>
                <w:lang w:val="pt-BR"/>
              </w:rPr>
            </w:pPr>
          </w:p>
        </w:tc>
        <w:tc>
          <w:tcPr>
            <w:tcW w:w="3619" w:type="pct"/>
            <w:tcBorders>
              <w:top w:val="single" w:sz="4" w:space="0" w:color="auto"/>
              <w:bottom w:val="single" w:sz="4" w:space="0" w:color="auto"/>
            </w:tcBorders>
            <w:shd w:val="clear" w:color="auto" w:fill="auto"/>
          </w:tcPr>
          <w:p w14:paraId="2BBDCE55" w14:textId="77777777" w:rsidR="00C138B3" w:rsidRPr="006178AD" w:rsidRDefault="00C138B3" w:rsidP="00A0744F">
            <w:pPr>
              <w:jc w:val="both"/>
              <w:rPr>
                <w:rFonts w:ascii="Tahoma" w:hAnsi="Tahoma" w:cs="Tahoma"/>
                <w:sz w:val="21"/>
                <w:szCs w:val="21"/>
              </w:rPr>
            </w:pPr>
          </w:p>
        </w:tc>
      </w:tr>
      <w:tr w:rsidR="00C138B3" w:rsidRPr="006178AD" w14:paraId="6DFD0FEF" w14:textId="77777777" w:rsidTr="00A0744F">
        <w:trPr>
          <w:trHeight w:val="334"/>
        </w:trPr>
        <w:tc>
          <w:tcPr>
            <w:tcW w:w="1381" w:type="pct"/>
            <w:tcBorders>
              <w:top w:val="single" w:sz="4" w:space="0" w:color="auto"/>
              <w:bottom w:val="single" w:sz="4" w:space="0" w:color="auto"/>
            </w:tcBorders>
            <w:shd w:val="clear" w:color="auto" w:fill="auto"/>
            <w:vAlign w:val="center"/>
          </w:tcPr>
          <w:p w14:paraId="691FB42C"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Assembleia Especial de Cotistas</w:t>
            </w:r>
          </w:p>
        </w:tc>
        <w:tc>
          <w:tcPr>
            <w:tcW w:w="3619" w:type="pct"/>
            <w:tcBorders>
              <w:top w:val="single" w:sz="4" w:space="0" w:color="auto"/>
              <w:bottom w:val="single" w:sz="4" w:space="0" w:color="auto"/>
            </w:tcBorders>
            <w:shd w:val="clear" w:color="auto" w:fill="auto"/>
          </w:tcPr>
          <w:p w14:paraId="004FE1F7"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As matérias de interesse específico de uma Classe serão deliberadas em Assembleia Especial de Cotistas da Classe interessada. </w:t>
            </w:r>
          </w:p>
          <w:p w14:paraId="139C7C60" w14:textId="77777777" w:rsidR="00C138B3" w:rsidRPr="006178AD" w:rsidRDefault="00C138B3" w:rsidP="00A0744F">
            <w:pPr>
              <w:jc w:val="both"/>
              <w:rPr>
                <w:rFonts w:ascii="Tahoma" w:hAnsi="Tahoma" w:cs="Tahoma"/>
                <w:sz w:val="21"/>
                <w:szCs w:val="21"/>
              </w:rPr>
            </w:pPr>
          </w:p>
          <w:p w14:paraId="755C38D4"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Da mesma forma, as matérias de interesse específico de uma Subclasse (se houver) serão deliberadas em Assembleia Especial de Cotistas da Subclasse interessada. </w:t>
            </w:r>
          </w:p>
        </w:tc>
      </w:tr>
      <w:tr w:rsidR="00C138B3" w:rsidRPr="006178AD" w14:paraId="115EE9FE" w14:textId="77777777" w:rsidTr="00A0744F">
        <w:trPr>
          <w:trHeight w:val="70"/>
        </w:trPr>
        <w:tc>
          <w:tcPr>
            <w:tcW w:w="1381" w:type="pct"/>
            <w:tcBorders>
              <w:top w:val="single" w:sz="4" w:space="0" w:color="auto"/>
              <w:bottom w:val="single" w:sz="4" w:space="0" w:color="auto"/>
            </w:tcBorders>
            <w:shd w:val="clear" w:color="auto" w:fill="auto"/>
            <w:vAlign w:val="center"/>
          </w:tcPr>
          <w:p w14:paraId="20593E09" w14:textId="77777777" w:rsidR="00C138B3" w:rsidRPr="006178AD" w:rsidRDefault="00C138B3" w:rsidP="00A0744F">
            <w:pPr>
              <w:jc w:val="center"/>
              <w:rPr>
                <w:rFonts w:ascii="Tahoma" w:hAnsi="Tahoma" w:cs="Tahoma"/>
                <w:b/>
                <w:bCs/>
                <w:smallCaps/>
                <w:sz w:val="21"/>
                <w:szCs w:val="21"/>
              </w:rPr>
            </w:pPr>
          </w:p>
        </w:tc>
        <w:tc>
          <w:tcPr>
            <w:tcW w:w="3619" w:type="pct"/>
            <w:tcBorders>
              <w:top w:val="single" w:sz="4" w:space="0" w:color="auto"/>
              <w:bottom w:val="single" w:sz="4" w:space="0" w:color="auto"/>
            </w:tcBorders>
            <w:shd w:val="clear" w:color="auto" w:fill="auto"/>
          </w:tcPr>
          <w:p w14:paraId="1AAD9CA3" w14:textId="77777777" w:rsidR="00C138B3" w:rsidRPr="006178AD" w:rsidRDefault="00C138B3" w:rsidP="00A0744F">
            <w:pPr>
              <w:jc w:val="center"/>
              <w:rPr>
                <w:rFonts w:ascii="Tahoma" w:hAnsi="Tahoma" w:cs="Tahoma"/>
                <w:b/>
                <w:bCs/>
                <w:smallCaps/>
                <w:sz w:val="21"/>
                <w:szCs w:val="21"/>
              </w:rPr>
            </w:pPr>
          </w:p>
        </w:tc>
      </w:tr>
      <w:tr w:rsidR="00C138B3" w:rsidRPr="006178AD" w14:paraId="48630257" w14:textId="77777777" w:rsidTr="00A0744F">
        <w:tc>
          <w:tcPr>
            <w:tcW w:w="1381" w:type="pct"/>
            <w:tcBorders>
              <w:bottom w:val="single" w:sz="4" w:space="0" w:color="auto"/>
            </w:tcBorders>
            <w:vAlign w:val="center"/>
          </w:tcPr>
          <w:p w14:paraId="01436169"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z w:val="21"/>
                <w:szCs w:val="21"/>
                <w:lang w:val="pt-BR"/>
              </w:rPr>
            </w:pPr>
            <w:r w:rsidRPr="006178AD">
              <w:rPr>
                <w:rFonts w:ascii="Tahoma" w:hAnsi="Tahoma" w:cs="Tahoma"/>
                <w:b/>
                <w:bCs/>
                <w:smallCaps/>
                <w:sz w:val="21"/>
                <w:szCs w:val="21"/>
                <w:lang w:val="pt-BR"/>
              </w:rPr>
              <w:t>Forma de realização das Assembleias de Cotistas</w:t>
            </w:r>
          </w:p>
        </w:tc>
        <w:tc>
          <w:tcPr>
            <w:tcW w:w="3619" w:type="pct"/>
            <w:tcBorders>
              <w:bottom w:val="single" w:sz="4" w:space="0" w:color="auto"/>
            </w:tcBorders>
          </w:tcPr>
          <w:p w14:paraId="10FCAC19"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As Assembleias de Cotistas serão realizadas, a critério exclusivo do Administrador, de modo total ou parcialmente eletrônico. Neste sentido, os Cotistas poderão se manifestar por meio eletrônico, sendo admitidos e-mails oriundos de endereço previamente cadastrados, documentos assinados eletronicamente, ou a utilização de plataformas ou sistemas disponibilizados, conforme especificado na convocação.</w:t>
            </w:r>
          </w:p>
        </w:tc>
      </w:tr>
      <w:tr w:rsidR="00C138B3" w:rsidRPr="006178AD" w14:paraId="64426034" w14:textId="77777777" w:rsidTr="00A0744F">
        <w:tc>
          <w:tcPr>
            <w:tcW w:w="1381" w:type="pct"/>
            <w:tcBorders>
              <w:top w:val="single" w:sz="4" w:space="0" w:color="auto"/>
              <w:bottom w:val="single" w:sz="4" w:space="0" w:color="auto"/>
            </w:tcBorders>
            <w:vAlign w:val="center"/>
          </w:tcPr>
          <w:p w14:paraId="195D9EFC" w14:textId="77777777" w:rsidR="00C138B3" w:rsidRPr="006178AD" w:rsidRDefault="00C138B3" w:rsidP="00A0744F">
            <w:pPr>
              <w:jc w:val="center"/>
              <w:rPr>
                <w:rFonts w:ascii="Tahoma" w:hAnsi="Tahoma" w:cs="Tahoma"/>
                <w:b/>
                <w:bCs/>
                <w:smallCaps/>
                <w:sz w:val="21"/>
                <w:szCs w:val="21"/>
              </w:rPr>
            </w:pPr>
          </w:p>
        </w:tc>
        <w:tc>
          <w:tcPr>
            <w:tcW w:w="3619" w:type="pct"/>
            <w:tcBorders>
              <w:top w:val="single" w:sz="4" w:space="0" w:color="auto"/>
              <w:bottom w:val="single" w:sz="4" w:space="0" w:color="auto"/>
            </w:tcBorders>
          </w:tcPr>
          <w:p w14:paraId="37A8DD66" w14:textId="77777777" w:rsidR="00C138B3" w:rsidRPr="006178AD" w:rsidRDefault="00C138B3" w:rsidP="00A0744F">
            <w:pPr>
              <w:jc w:val="both"/>
              <w:rPr>
                <w:rFonts w:ascii="Tahoma" w:hAnsi="Tahoma" w:cs="Tahoma"/>
                <w:sz w:val="21"/>
                <w:szCs w:val="21"/>
              </w:rPr>
            </w:pPr>
          </w:p>
        </w:tc>
      </w:tr>
      <w:tr w:rsidR="00C138B3" w:rsidRPr="006178AD" w14:paraId="57025F71" w14:textId="77777777" w:rsidTr="00A0744F">
        <w:tc>
          <w:tcPr>
            <w:tcW w:w="1381" w:type="pct"/>
            <w:tcBorders>
              <w:top w:val="single" w:sz="4" w:space="0" w:color="auto"/>
              <w:bottom w:val="single" w:sz="4" w:space="0" w:color="auto"/>
            </w:tcBorders>
            <w:vAlign w:val="center"/>
          </w:tcPr>
          <w:p w14:paraId="61719609"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Consulta Formal</w:t>
            </w:r>
          </w:p>
        </w:tc>
        <w:tc>
          <w:tcPr>
            <w:tcW w:w="3619" w:type="pct"/>
            <w:tcBorders>
              <w:top w:val="single" w:sz="4" w:space="0" w:color="auto"/>
              <w:bottom w:val="single" w:sz="4" w:space="0" w:color="auto"/>
            </w:tcBorders>
          </w:tcPr>
          <w:p w14:paraId="5D95CDB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p>
        </w:tc>
      </w:tr>
      <w:tr w:rsidR="00C138B3" w:rsidRPr="006178AD" w14:paraId="774D8983" w14:textId="77777777" w:rsidTr="00A0744F">
        <w:tc>
          <w:tcPr>
            <w:tcW w:w="1381" w:type="pct"/>
            <w:tcBorders>
              <w:top w:val="single" w:sz="4" w:space="0" w:color="auto"/>
              <w:bottom w:val="single" w:sz="4" w:space="0" w:color="auto"/>
            </w:tcBorders>
            <w:vAlign w:val="center"/>
          </w:tcPr>
          <w:p w14:paraId="11144A18" w14:textId="77777777" w:rsidR="00C138B3" w:rsidRPr="006178AD" w:rsidRDefault="00C138B3" w:rsidP="00A0744F">
            <w:pPr>
              <w:jc w:val="center"/>
              <w:rPr>
                <w:rFonts w:ascii="Tahoma" w:hAnsi="Tahoma" w:cs="Tahoma"/>
                <w:b/>
                <w:bCs/>
                <w:smallCaps/>
                <w:sz w:val="21"/>
                <w:szCs w:val="21"/>
              </w:rPr>
            </w:pPr>
          </w:p>
        </w:tc>
        <w:tc>
          <w:tcPr>
            <w:tcW w:w="3619" w:type="pct"/>
            <w:tcBorders>
              <w:top w:val="single" w:sz="4" w:space="0" w:color="auto"/>
              <w:bottom w:val="single" w:sz="4" w:space="0" w:color="auto"/>
            </w:tcBorders>
          </w:tcPr>
          <w:p w14:paraId="526B3E9A" w14:textId="77777777" w:rsidR="00C138B3" w:rsidRPr="006178AD" w:rsidRDefault="00C138B3" w:rsidP="00A0744F">
            <w:pPr>
              <w:jc w:val="both"/>
              <w:rPr>
                <w:rFonts w:ascii="Tahoma" w:hAnsi="Tahoma" w:cs="Tahoma"/>
                <w:sz w:val="21"/>
                <w:szCs w:val="21"/>
              </w:rPr>
            </w:pPr>
          </w:p>
        </w:tc>
      </w:tr>
      <w:tr w:rsidR="00C138B3" w:rsidRPr="006178AD" w14:paraId="5ED6D6B7" w14:textId="77777777" w:rsidTr="00A0744F">
        <w:tc>
          <w:tcPr>
            <w:tcW w:w="1381" w:type="pct"/>
            <w:tcBorders>
              <w:top w:val="single" w:sz="4" w:space="0" w:color="auto"/>
              <w:bottom w:val="single" w:sz="4" w:space="0" w:color="auto"/>
            </w:tcBorders>
            <w:vAlign w:val="center"/>
          </w:tcPr>
          <w:p w14:paraId="74A1522F"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z w:val="21"/>
                <w:szCs w:val="21"/>
                <w:lang w:val="pt-BR"/>
              </w:rPr>
            </w:pPr>
            <w:r w:rsidRPr="006178AD">
              <w:rPr>
                <w:rFonts w:ascii="Tahoma" w:hAnsi="Tahoma" w:cs="Tahoma"/>
                <w:b/>
                <w:bCs/>
                <w:smallCaps/>
                <w:sz w:val="21"/>
                <w:szCs w:val="21"/>
                <w:lang w:val="pt-BR"/>
              </w:rPr>
              <w:lastRenderedPageBreak/>
              <w:t>Competência da Assembleia Geral de Cotistas</w:t>
            </w:r>
          </w:p>
        </w:tc>
        <w:tc>
          <w:tcPr>
            <w:tcW w:w="3619" w:type="pct"/>
            <w:tcBorders>
              <w:top w:val="single" w:sz="4" w:space="0" w:color="auto"/>
              <w:bottom w:val="single" w:sz="4" w:space="0" w:color="auto"/>
            </w:tcBorders>
          </w:tcPr>
          <w:p w14:paraId="6BDACEF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Compete privativamente à Assembleia Geral de Cotistas deliberar sobre a alteração da seção comum do Regulamento. </w:t>
            </w:r>
          </w:p>
          <w:p w14:paraId="44436167" w14:textId="77777777" w:rsidR="00C138B3" w:rsidRPr="006178AD" w:rsidRDefault="00C138B3" w:rsidP="00A0744F">
            <w:pPr>
              <w:jc w:val="both"/>
              <w:rPr>
                <w:rFonts w:ascii="Tahoma" w:hAnsi="Tahoma" w:cs="Tahoma"/>
                <w:sz w:val="21"/>
                <w:szCs w:val="21"/>
              </w:rPr>
            </w:pPr>
          </w:p>
          <w:p w14:paraId="67FC8DBF"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As matérias de competência de Assembleia Especial de Cotistas estarão indicadas no Anexo de cada Classe.</w:t>
            </w:r>
          </w:p>
        </w:tc>
      </w:tr>
      <w:tr w:rsidR="00C138B3" w:rsidRPr="006178AD" w14:paraId="4F96997B" w14:textId="77777777" w:rsidTr="00A0744F">
        <w:tc>
          <w:tcPr>
            <w:tcW w:w="1381" w:type="pct"/>
            <w:tcBorders>
              <w:top w:val="single" w:sz="4" w:space="0" w:color="auto"/>
              <w:bottom w:val="single" w:sz="4" w:space="0" w:color="auto"/>
            </w:tcBorders>
            <w:vAlign w:val="center"/>
          </w:tcPr>
          <w:p w14:paraId="72F80DC2" w14:textId="77777777" w:rsidR="00C138B3" w:rsidRPr="006178AD" w:rsidRDefault="00C138B3" w:rsidP="00A0744F">
            <w:pPr>
              <w:jc w:val="center"/>
              <w:rPr>
                <w:rFonts w:ascii="Tahoma" w:hAnsi="Tahoma" w:cs="Tahoma"/>
                <w:b/>
                <w:bCs/>
                <w:smallCaps/>
                <w:sz w:val="21"/>
                <w:szCs w:val="21"/>
              </w:rPr>
            </w:pPr>
          </w:p>
        </w:tc>
        <w:tc>
          <w:tcPr>
            <w:tcW w:w="3619" w:type="pct"/>
            <w:tcBorders>
              <w:top w:val="single" w:sz="4" w:space="0" w:color="auto"/>
              <w:bottom w:val="single" w:sz="4" w:space="0" w:color="auto"/>
            </w:tcBorders>
          </w:tcPr>
          <w:p w14:paraId="3134BF2B" w14:textId="77777777" w:rsidR="00C138B3" w:rsidRPr="006178AD" w:rsidRDefault="00C138B3" w:rsidP="00A0744F">
            <w:pPr>
              <w:jc w:val="both"/>
              <w:rPr>
                <w:rFonts w:ascii="Tahoma" w:hAnsi="Tahoma" w:cs="Tahoma"/>
                <w:sz w:val="21"/>
                <w:szCs w:val="21"/>
              </w:rPr>
            </w:pPr>
          </w:p>
        </w:tc>
      </w:tr>
      <w:tr w:rsidR="00C138B3" w:rsidRPr="006178AD" w14:paraId="0E54F272" w14:textId="77777777" w:rsidTr="00A0744F">
        <w:trPr>
          <w:trHeight w:val="820"/>
        </w:trPr>
        <w:tc>
          <w:tcPr>
            <w:tcW w:w="1381" w:type="pct"/>
            <w:tcBorders>
              <w:top w:val="single" w:sz="4" w:space="0" w:color="auto"/>
              <w:bottom w:val="single" w:sz="4" w:space="0" w:color="auto"/>
            </w:tcBorders>
            <w:vAlign w:val="center"/>
          </w:tcPr>
          <w:p w14:paraId="5F8ADAC0"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lang w:val="pt-BR"/>
              </w:rPr>
            </w:pPr>
            <w:r w:rsidRPr="006178AD">
              <w:rPr>
                <w:rFonts w:ascii="Tahoma" w:hAnsi="Tahoma" w:cs="Tahoma"/>
                <w:b/>
                <w:bCs/>
                <w:smallCaps/>
                <w:sz w:val="21"/>
                <w:szCs w:val="21"/>
                <w:lang w:val="pt-BR"/>
              </w:rPr>
              <w:t>Quóruns da Assembleia Geral de Cotistas</w:t>
            </w:r>
          </w:p>
        </w:tc>
        <w:tc>
          <w:tcPr>
            <w:tcW w:w="3619" w:type="pct"/>
            <w:tcBorders>
              <w:top w:val="single" w:sz="4" w:space="0" w:color="auto"/>
              <w:bottom w:val="single" w:sz="4" w:space="0" w:color="auto"/>
            </w:tcBorders>
            <w:vAlign w:val="center"/>
          </w:tcPr>
          <w:p w14:paraId="6CF6D422"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As deliberações da Assembleia Geral de Cotistas serão todas tomadas por maioria dos votos dos Cotistas presentes, salvo se previsto quórum distinto na regulamentação em vigor.</w:t>
            </w:r>
          </w:p>
          <w:p w14:paraId="54351B21" w14:textId="77777777" w:rsidR="00C138B3" w:rsidRPr="006178AD" w:rsidRDefault="00C138B3" w:rsidP="00A0744F">
            <w:pPr>
              <w:jc w:val="both"/>
              <w:rPr>
                <w:rFonts w:ascii="Tahoma" w:hAnsi="Tahoma" w:cs="Tahoma"/>
                <w:sz w:val="21"/>
                <w:szCs w:val="21"/>
              </w:rPr>
            </w:pPr>
          </w:p>
          <w:p w14:paraId="145EA7B8"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Para os efeitos de cômputo de quórum e manifestações de voto, na Assembleia Geral de Cotistas a cada Cotista caberá uma quantidade de votos representativa do valor em reais das Cotas por ele detidas, em relação à soma do patrimônio líquido das Classes existentes.</w:t>
            </w:r>
          </w:p>
        </w:tc>
      </w:tr>
      <w:bookmarkEnd w:id="2"/>
    </w:tbl>
    <w:p w14:paraId="6BE5C685"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6975"/>
      </w:tblGrid>
      <w:tr w:rsidR="00C138B3" w:rsidRPr="006178AD" w14:paraId="6A6CB53E" w14:textId="77777777" w:rsidTr="00A0744F">
        <w:tc>
          <w:tcPr>
            <w:tcW w:w="5000" w:type="pct"/>
            <w:gridSpan w:val="2"/>
            <w:shd w:val="clear" w:color="auto" w:fill="C00000"/>
          </w:tcPr>
          <w:p w14:paraId="68FDC49D"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DISPOSIÇÕES GERAIS</w:t>
            </w:r>
          </w:p>
        </w:tc>
      </w:tr>
      <w:tr w:rsidR="00C138B3" w:rsidRPr="006178AD" w14:paraId="04027B93" w14:textId="77777777" w:rsidTr="00A0744F">
        <w:tc>
          <w:tcPr>
            <w:tcW w:w="1382" w:type="pct"/>
            <w:tcBorders>
              <w:bottom w:val="single" w:sz="4" w:space="0" w:color="auto"/>
            </w:tcBorders>
            <w:vAlign w:val="center"/>
          </w:tcPr>
          <w:p w14:paraId="6771EF2D" w14:textId="77777777" w:rsidR="00C138B3" w:rsidRPr="006178AD" w:rsidRDefault="00C138B3" w:rsidP="00A0744F">
            <w:pPr>
              <w:jc w:val="center"/>
              <w:rPr>
                <w:rFonts w:ascii="Tahoma" w:hAnsi="Tahoma" w:cs="Tahoma"/>
                <w:b/>
                <w:bCs/>
                <w:sz w:val="21"/>
                <w:szCs w:val="21"/>
              </w:rPr>
            </w:pPr>
          </w:p>
        </w:tc>
        <w:tc>
          <w:tcPr>
            <w:tcW w:w="3618" w:type="pct"/>
            <w:tcBorders>
              <w:bottom w:val="single" w:sz="4" w:space="0" w:color="auto"/>
            </w:tcBorders>
          </w:tcPr>
          <w:p w14:paraId="18F18185" w14:textId="77777777" w:rsidR="00C138B3" w:rsidRPr="006178AD" w:rsidRDefault="00C138B3" w:rsidP="00A0744F">
            <w:pPr>
              <w:rPr>
                <w:rFonts w:ascii="Tahoma" w:hAnsi="Tahoma" w:cs="Tahoma"/>
                <w:sz w:val="21"/>
                <w:szCs w:val="21"/>
              </w:rPr>
            </w:pPr>
          </w:p>
        </w:tc>
      </w:tr>
      <w:tr w:rsidR="00C138B3" w:rsidRPr="006178AD" w14:paraId="54C7D4FF" w14:textId="77777777" w:rsidTr="00A0744F">
        <w:tc>
          <w:tcPr>
            <w:tcW w:w="1382" w:type="pct"/>
            <w:tcBorders>
              <w:top w:val="single" w:sz="4" w:space="0" w:color="auto"/>
              <w:bottom w:val="single" w:sz="4" w:space="0" w:color="auto"/>
            </w:tcBorders>
            <w:vAlign w:val="center"/>
          </w:tcPr>
          <w:p w14:paraId="6E4B68FA"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lang w:val="pt-BR"/>
              </w:rPr>
            </w:pPr>
            <w:r w:rsidRPr="006178AD">
              <w:rPr>
                <w:rFonts w:ascii="Tahoma" w:hAnsi="Tahoma" w:cs="Tahoma"/>
                <w:b/>
                <w:bCs/>
                <w:smallCaps/>
                <w:color w:val="000000"/>
                <w:sz w:val="21"/>
                <w:szCs w:val="21"/>
                <w:lang w:val="pt-BR"/>
              </w:rPr>
              <w:t>Criação de Classes e Subclasses</w:t>
            </w:r>
          </w:p>
        </w:tc>
        <w:tc>
          <w:tcPr>
            <w:tcW w:w="3618" w:type="pct"/>
            <w:tcBorders>
              <w:top w:val="single" w:sz="4" w:space="0" w:color="auto"/>
              <w:bottom w:val="single" w:sz="4" w:space="0" w:color="auto"/>
            </w:tcBorders>
          </w:tcPr>
          <w:p w14:paraId="5E072FF6"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Os Prestadores de Serviços Essenciais poderão, de comum acordo e a critério exclusivo </w:t>
            </w:r>
            <w:proofErr w:type="gramStart"/>
            <w:r w:rsidRPr="006178AD">
              <w:rPr>
                <w:rFonts w:ascii="Tahoma" w:hAnsi="Tahoma" w:cs="Tahoma"/>
                <w:sz w:val="21"/>
                <w:szCs w:val="21"/>
              </w:rPr>
              <w:t>destes, criar</w:t>
            </w:r>
            <w:proofErr w:type="gramEnd"/>
            <w:r w:rsidRPr="006178AD">
              <w:rPr>
                <w:rFonts w:ascii="Tahoma" w:hAnsi="Tahoma" w:cs="Tahoma"/>
                <w:sz w:val="21"/>
                <w:szCs w:val="21"/>
              </w:rPr>
              <w:t xml:space="preserve"> novas Subclasses no Fundo, contanto que não restrinjam os direitos atribuídos às Subclasses existentes, conforme aplicável.</w:t>
            </w:r>
          </w:p>
        </w:tc>
      </w:tr>
      <w:tr w:rsidR="00C138B3" w:rsidRPr="006178AD" w14:paraId="14A9B3D6" w14:textId="77777777" w:rsidTr="00A0744F">
        <w:trPr>
          <w:trHeight w:val="73"/>
        </w:trPr>
        <w:tc>
          <w:tcPr>
            <w:tcW w:w="1382" w:type="pct"/>
            <w:tcBorders>
              <w:top w:val="single" w:sz="4" w:space="0" w:color="auto"/>
              <w:bottom w:val="single" w:sz="4" w:space="0" w:color="auto"/>
            </w:tcBorders>
            <w:vAlign w:val="center"/>
          </w:tcPr>
          <w:p w14:paraId="1143124E" w14:textId="77777777" w:rsidR="00C138B3" w:rsidRPr="006178AD" w:rsidRDefault="00C138B3" w:rsidP="00A0744F">
            <w:pPr>
              <w:pStyle w:val="PargrafodaLista"/>
              <w:spacing w:before="60" w:after="60"/>
              <w:ind w:left="0"/>
              <w:rPr>
                <w:rFonts w:ascii="Tahoma" w:hAnsi="Tahoma" w:cs="Tahoma"/>
                <w:b/>
                <w:bCs/>
                <w:smallCaps/>
                <w:sz w:val="21"/>
                <w:szCs w:val="21"/>
                <w:lang w:val="pt-BR"/>
              </w:rPr>
            </w:pPr>
          </w:p>
        </w:tc>
        <w:tc>
          <w:tcPr>
            <w:tcW w:w="3618" w:type="pct"/>
            <w:tcBorders>
              <w:top w:val="single" w:sz="4" w:space="0" w:color="auto"/>
              <w:bottom w:val="single" w:sz="4" w:space="0" w:color="auto"/>
            </w:tcBorders>
          </w:tcPr>
          <w:p w14:paraId="552201BE" w14:textId="77777777" w:rsidR="00C138B3" w:rsidRPr="006178AD" w:rsidRDefault="00C138B3" w:rsidP="00A0744F">
            <w:pPr>
              <w:jc w:val="both"/>
              <w:rPr>
                <w:rFonts w:ascii="Tahoma" w:hAnsi="Tahoma" w:cs="Tahoma"/>
                <w:sz w:val="21"/>
                <w:szCs w:val="21"/>
              </w:rPr>
            </w:pPr>
          </w:p>
        </w:tc>
      </w:tr>
      <w:tr w:rsidR="00C138B3" w:rsidRPr="006178AD" w14:paraId="0C9E159F" w14:textId="77777777" w:rsidTr="00A0744F">
        <w:tc>
          <w:tcPr>
            <w:tcW w:w="1382" w:type="pct"/>
            <w:tcBorders>
              <w:top w:val="single" w:sz="4" w:space="0" w:color="auto"/>
              <w:bottom w:val="single" w:sz="4" w:space="0" w:color="auto"/>
            </w:tcBorders>
            <w:vAlign w:val="center"/>
          </w:tcPr>
          <w:p w14:paraId="4D64DC1A" w14:textId="77777777" w:rsidR="00C138B3" w:rsidRPr="006178AD" w:rsidRDefault="00C138B3" w:rsidP="006178AD">
            <w:pPr>
              <w:pStyle w:val="PargrafodaLista"/>
              <w:numPr>
                <w:ilvl w:val="1"/>
                <w:numId w:val="4"/>
              </w:numPr>
              <w:spacing w:before="60" w:after="60"/>
              <w:ind w:left="0" w:firstLine="0"/>
              <w:contextualSpacing/>
              <w:jc w:val="center"/>
              <w:rPr>
                <w:rFonts w:ascii="Tahoma" w:hAnsi="Tahoma" w:cs="Tahoma"/>
                <w:b/>
                <w:bCs/>
                <w:smallCaps/>
                <w:sz w:val="21"/>
                <w:szCs w:val="21"/>
                <w:lang w:val="pt-BR"/>
              </w:rPr>
            </w:pPr>
            <w:r w:rsidRPr="006178AD">
              <w:rPr>
                <w:rFonts w:ascii="Tahoma" w:hAnsi="Tahoma" w:cs="Tahoma"/>
                <w:b/>
                <w:bCs/>
                <w:smallCaps/>
                <w:sz w:val="21"/>
                <w:szCs w:val="21"/>
                <w:lang w:val="pt-BR"/>
              </w:rPr>
              <w:t>Serviço de Atendimento ao Cotista</w:t>
            </w:r>
          </w:p>
        </w:tc>
        <w:tc>
          <w:tcPr>
            <w:tcW w:w="3618" w:type="pct"/>
            <w:tcBorders>
              <w:top w:val="single" w:sz="4" w:space="0" w:color="auto"/>
              <w:bottom w:val="single" w:sz="4" w:space="0" w:color="auto"/>
            </w:tcBorders>
          </w:tcPr>
          <w:p w14:paraId="315CB69A"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b/>
                <w:bCs/>
                <w:sz w:val="21"/>
                <w:szCs w:val="21"/>
              </w:rPr>
              <w:t>Central de Atendimento:</w:t>
            </w:r>
          </w:p>
          <w:p w14:paraId="4CD5EDAA"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4004 3535 (Capitais e regiões metropolitanas), </w:t>
            </w:r>
          </w:p>
          <w:p w14:paraId="460B63AE"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0800 702 3535 (demais localidades), </w:t>
            </w:r>
          </w:p>
          <w:p w14:paraId="3DFBEAA5"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0800 723 5007 (pessoas com deficiência auditiva ou de fala). </w:t>
            </w:r>
          </w:p>
          <w:p w14:paraId="04658D05"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De segunda a sexta-feira, das 6h às 22h, sábados das 8h às 19h, e domingo, as 9h às 16h. </w:t>
            </w:r>
          </w:p>
          <w:p w14:paraId="46DF9A76"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b/>
                <w:bCs/>
                <w:sz w:val="21"/>
                <w:szCs w:val="21"/>
              </w:rPr>
              <w:t>SAC:</w:t>
            </w:r>
          </w:p>
          <w:p w14:paraId="0B3569B3"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0800 762 7777 (Capitais e regiões metropolitanas), </w:t>
            </w:r>
          </w:p>
          <w:p w14:paraId="1B24C0C9"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0800 771 0401 (pessoas com deficiência auditiva ou de fala). </w:t>
            </w:r>
          </w:p>
          <w:p w14:paraId="6C04A0CE"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+55 11 3012 3336 (no exterior). </w:t>
            </w:r>
          </w:p>
          <w:p w14:paraId="0899EB1C"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Todos os dias, 24h por dia. </w:t>
            </w:r>
          </w:p>
          <w:p w14:paraId="13DD56C9"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b/>
                <w:bCs/>
                <w:sz w:val="21"/>
                <w:szCs w:val="21"/>
              </w:rPr>
              <w:t>Ouvidoria:</w:t>
            </w:r>
          </w:p>
          <w:p w14:paraId="2D5706AE"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Se não ficar satisfeito com a solução apresentada: 0800 726 0322; ou pelo WhatsApp: +55 11 3012 0322. </w:t>
            </w:r>
          </w:p>
          <w:p w14:paraId="7EA81ABF"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Para pessoas com deficiência auditiva ou de fala: 0800 771 0301. </w:t>
            </w:r>
          </w:p>
          <w:p w14:paraId="121713EA"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 xml:space="preserve">No exterior, ligue a cobrar para: +55 11 3012 0322. </w:t>
            </w:r>
          </w:p>
          <w:p w14:paraId="1A63BBAC" w14:textId="77777777" w:rsidR="00C138B3" w:rsidRPr="006178AD" w:rsidRDefault="00C138B3" w:rsidP="00A0744F">
            <w:pPr>
              <w:pStyle w:val="NormalWeb"/>
              <w:spacing w:before="0" w:after="0"/>
              <w:rPr>
                <w:rFonts w:ascii="Tahoma" w:hAnsi="Tahoma" w:cs="Tahoma"/>
                <w:sz w:val="21"/>
                <w:szCs w:val="21"/>
              </w:rPr>
            </w:pPr>
            <w:r w:rsidRPr="006178AD">
              <w:rPr>
                <w:rFonts w:ascii="Tahoma" w:hAnsi="Tahoma" w:cs="Tahoma"/>
                <w:sz w:val="21"/>
                <w:szCs w:val="21"/>
              </w:rPr>
              <w:t>De segunda a sexta-feira, das 8h às 22h, e aos sábados, das 9h às 14h, exceto feriados.</w:t>
            </w:r>
          </w:p>
          <w:p w14:paraId="7F2369C8" w14:textId="77777777" w:rsidR="00C138B3" w:rsidRPr="006178AD" w:rsidRDefault="00C138B3" w:rsidP="00A0744F">
            <w:pPr>
              <w:jc w:val="both"/>
              <w:rPr>
                <w:rFonts w:ascii="Tahoma" w:hAnsi="Tahoma" w:cs="Tahoma"/>
                <w:sz w:val="21"/>
                <w:szCs w:val="21"/>
                <w:lang w:val="en-US"/>
              </w:rPr>
            </w:pPr>
            <w:r w:rsidRPr="006178AD">
              <w:rPr>
                <w:rFonts w:ascii="Tahoma" w:hAnsi="Tahoma" w:cs="Tahoma"/>
                <w:sz w:val="21"/>
                <w:szCs w:val="21"/>
                <w:lang w:val="en-US"/>
              </w:rPr>
              <w:t xml:space="preserve">Website: </w:t>
            </w:r>
            <w:hyperlink r:id="rId8" w:history="1">
              <w:r w:rsidRPr="006178AD">
                <w:rPr>
                  <w:rStyle w:val="Hyperlink"/>
                  <w:rFonts w:ascii="Tahoma" w:hAnsi="Tahoma" w:cs="Tahoma"/>
                  <w:sz w:val="21"/>
                  <w:szCs w:val="21"/>
                  <w:lang w:val="en-US"/>
                </w:rPr>
                <w:t>www.santanderdtvm.com.br</w:t>
              </w:r>
            </w:hyperlink>
          </w:p>
        </w:tc>
      </w:tr>
    </w:tbl>
    <w:p w14:paraId="27B020E5" w14:textId="77777777" w:rsidR="00C138B3" w:rsidRPr="006178AD" w:rsidRDefault="00C138B3" w:rsidP="00C138B3">
      <w:pPr>
        <w:ind w:left="-425" w:right="-601"/>
        <w:rPr>
          <w:rFonts w:ascii="Tahoma" w:hAnsi="Tahoma" w:cs="Tahoma"/>
          <w:b/>
          <w:bCs/>
          <w:sz w:val="21"/>
          <w:szCs w:val="21"/>
          <w:lang w:val="en-US"/>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C138B3" w:rsidRPr="006178AD" w14:paraId="0C67A47D" w14:textId="77777777" w:rsidTr="00A0744F">
        <w:tc>
          <w:tcPr>
            <w:tcW w:w="5000" w:type="pct"/>
            <w:gridSpan w:val="2"/>
            <w:shd w:val="clear" w:color="auto" w:fill="C00000"/>
          </w:tcPr>
          <w:p w14:paraId="2AEACA82" w14:textId="77777777" w:rsidR="00C138B3" w:rsidRPr="006178AD" w:rsidRDefault="00C138B3" w:rsidP="006178AD">
            <w:pPr>
              <w:pStyle w:val="PargrafodaLista"/>
              <w:numPr>
                <w:ilvl w:val="0"/>
                <w:numId w:val="4"/>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SOLUÇÃO DE CONTROVÉRSIAS</w:t>
            </w:r>
          </w:p>
        </w:tc>
      </w:tr>
      <w:tr w:rsidR="00C138B3" w:rsidRPr="006178AD" w14:paraId="184E64B9" w14:textId="77777777" w:rsidTr="00A0744F">
        <w:tc>
          <w:tcPr>
            <w:tcW w:w="1381" w:type="pct"/>
            <w:tcBorders>
              <w:bottom w:val="single" w:sz="4" w:space="0" w:color="auto"/>
            </w:tcBorders>
            <w:vAlign w:val="center"/>
          </w:tcPr>
          <w:p w14:paraId="7F1DF8EB" w14:textId="77777777" w:rsidR="00C138B3" w:rsidRPr="006178AD" w:rsidRDefault="00C138B3" w:rsidP="00A0744F">
            <w:pPr>
              <w:jc w:val="center"/>
              <w:rPr>
                <w:rFonts w:ascii="Tahoma" w:hAnsi="Tahoma" w:cs="Tahoma"/>
                <w:b/>
                <w:bCs/>
                <w:sz w:val="21"/>
                <w:szCs w:val="21"/>
              </w:rPr>
            </w:pPr>
          </w:p>
        </w:tc>
        <w:tc>
          <w:tcPr>
            <w:tcW w:w="3619" w:type="pct"/>
            <w:tcBorders>
              <w:bottom w:val="single" w:sz="4" w:space="0" w:color="auto"/>
            </w:tcBorders>
          </w:tcPr>
          <w:p w14:paraId="3BE34156" w14:textId="77777777" w:rsidR="00C138B3" w:rsidRPr="006178AD" w:rsidRDefault="00C138B3" w:rsidP="00A0744F">
            <w:pPr>
              <w:rPr>
                <w:rFonts w:ascii="Tahoma" w:hAnsi="Tahoma" w:cs="Tahoma"/>
                <w:sz w:val="21"/>
                <w:szCs w:val="21"/>
              </w:rPr>
            </w:pPr>
          </w:p>
        </w:tc>
      </w:tr>
      <w:tr w:rsidR="00C138B3" w:rsidRPr="006178AD" w14:paraId="0D9484D7" w14:textId="77777777" w:rsidTr="00A0744F">
        <w:tc>
          <w:tcPr>
            <w:tcW w:w="5000" w:type="pct"/>
            <w:gridSpan w:val="2"/>
            <w:tcBorders>
              <w:top w:val="single" w:sz="4" w:space="0" w:color="auto"/>
              <w:bottom w:val="single" w:sz="4" w:space="0" w:color="auto"/>
            </w:tcBorders>
            <w:vAlign w:val="center"/>
          </w:tcPr>
          <w:p w14:paraId="127AD6F1" w14:textId="77777777" w:rsidR="00C138B3" w:rsidRPr="006178AD" w:rsidRDefault="00C138B3" w:rsidP="006178AD">
            <w:pPr>
              <w:pStyle w:val="PargrafodaLista"/>
              <w:numPr>
                <w:ilvl w:val="1"/>
                <w:numId w:val="4"/>
              </w:numPr>
              <w:ind w:left="0" w:firstLine="0"/>
              <w:contextualSpacing/>
              <w:jc w:val="both"/>
              <w:rPr>
                <w:rFonts w:ascii="Tahoma" w:hAnsi="Tahoma" w:cs="Tahoma"/>
                <w:sz w:val="21"/>
                <w:szCs w:val="21"/>
                <w:lang w:val="pt-BR"/>
              </w:rPr>
            </w:pPr>
            <w:r w:rsidRPr="006178AD">
              <w:rPr>
                <w:rFonts w:ascii="Tahoma" w:hAnsi="Tahoma" w:cs="Tahoma"/>
                <w:sz w:val="21"/>
                <w:szCs w:val="21"/>
                <w:lang w:val="pt-BR"/>
              </w:rPr>
              <w:t>Fica eleito o foro da Comarca da Capital do Estado de São Paulo, com a exclusão de qualquer outro, por mais privilegiado que seja, para dirimir quaisquer dúvidas ou controvérsias advindas deste Regulamento.</w:t>
            </w:r>
          </w:p>
        </w:tc>
      </w:tr>
    </w:tbl>
    <w:p w14:paraId="15B8E2CE" w14:textId="77777777" w:rsidR="00C138B3" w:rsidRPr="006178AD" w:rsidRDefault="00C138B3" w:rsidP="00C138B3">
      <w:pPr>
        <w:rPr>
          <w:rFonts w:ascii="Tahoma" w:hAnsi="Tahoma" w:cs="Tahoma"/>
          <w:sz w:val="21"/>
          <w:szCs w:val="21"/>
        </w:rPr>
      </w:pPr>
      <w:r w:rsidRPr="006178AD">
        <w:rPr>
          <w:rFonts w:ascii="Tahoma" w:hAnsi="Tahoma" w:cs="Tahoma"/>
          <w:sz w:val="21"/>
          <w:szCs w:val="21"/>
        </w:rPr>
        <w:br w:type="page"/>
      </w:r>
    </w:p>
    <w:p w14:paraId="50144653" w14:textId="77777777" w:rsidR="006178AD" w:rsidRPr="006178AD" w:rsidRDefault="006178AD" w:rsidP="006178AD">
      <w:pPr>
        <w:pBdr>
          <w:bar w:val="single" w:sz="4" w:color="auto"/>
        </w:pBdr>
        <w:spacing w:after="0"/>
        <w:jc w:val="center"/>
        <w:rPr>
          <w:rFonts w:ascii="Tahoma" w:hAnsi="Tahoma" w:cs="Tahoma"/>
          <w:b/>
          <w:bCs/>
          <w:sz w:val="21"/>
          <w:szCs w:val="21"/>
        </w:rPr>
      </w:pPr>
      <w:r w:rsidRPr="006178AD">
        <w:rPr>
          <w:rFonts w:ascii="Tahoma" w:hAnsi="Tahoma" w:cs="Tahoma"/>
          <w:b/>
          <w:bCs/>
          <w:sz w:val="21"/>
          <w:szCs w:val="21"/>
        </w:rPr>
        <w:lastRenderedPageBreak/>
        <w:t>ANEXO DA CLASSE ÚNICA DO SANTANDER SBAC RENDA FIXA REFERENCIADO DI – FUNDO DE INVESTIMENTO FINANCEIRO RESPONSABILIDADE LIMITADA</w:t>
      </w:r>
    </w:p>
    <w:p w14:paraId="2FCDAEDF" w14:textId="34DAB48C" w:rsidR="00C138B3" w:rsidRPr="006178AD" w:rsidRDefault="006178AD" w:rsidP="006178AD">
      <w:pPr>
        <w:pBdr>
          <w:bar w:val="single" w:sz="4" w:color="auto"/>
        </w:pBdr>
        <w:spacing w:after="0"/>
        <w:jc w:val="center"/>
        <w:rPr>
          <w:rFonts w:ascii="Tahoma" w:hAnsi="Tahoma" w:cs="Tahoma"/>
          <w:b/>
          <w:bCs/>
          <w:sz w:val="21"/>
          <w:szCs w:val="21"/>
        </w:rPr>
      </w:pPr>
      <w:r w:rsidRPr="006178AD">
        <w:rPr>
          <w:rFonts w:ascii="Tahoma" w:hAnsi="Tahoma" w:cs="Tahoma"/>
          <w:b/>
          <w:bCs/>
          <w:sz w:val="21"/>
          <w:szCs w:val="21"/>
        </w:rPr>
        <w:t>CNPJ: 16.608.466/0001-04</w:t>
      </w:r>
    </w:p>
    <w:p w14:paraId="00BA7F33" w14:textId="7748A189" w:rsidR="00C138B3" w:rsidRPr="006178AD" w:rsidRDefault="00C138B3" w:rsidP="00C138B3">
      <w:pPr>
        <w:jc w:val="right"/>
        <w:rPr>
          <w:rFonts w:ascii="Tahoma" w:hAnsi="Tahoma" w:cs="Tahoma"/>
          <w:sz w:val="21"/>
          <w:szCs w:val="21"/>
        </w:rPr>
      </w:pPr>
      <w:r w:rsidRPr="006178AD">
        <w:rPr>
          <w:rFonts w:ascii="Tahoma" w:hAnsi="Tahoma" w:cs="Tahoma"/>
          <w:b/>
          <w:bCs/>
          <w:smallCaps/>
          <w:sz w:val="21"/>
          <w:szCs w:val="21"/>
        </w:rPr>
        <w:t>Vigência</w:t>
      </w:r>
      <w:r w:rsidRPr="006178AD">
        <w:rPr>
          <w:rFonts w:ascii="Tahoma" w:hAnsi="Tahoma" w:cs="Tahoma"/>
          <w:sz w:val="21"/>
          <w:szCs w:val="21"/>
        </w:rPr>
        <w:t xml:space="preserve">: </w:t>
      </w:r>
      <w:r w:rsidR="006178AD" w:rsidRPr="006178AD">
        <w:rPr>
          <w:rFonts w:ascii="Tahoma" w:hAnsi="Tahoma" w:cs="Tahoma"/>
          <w:sz w:val="21"/>
          <w:szCs w:val="21"/>
        </w:rPr>
        <w:t>21/08/2024</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1810"/>
        <w:gridCol w:w="5165"/>
      </w:tblGrid>
      <w:tr w:rsidR="00C138B3" w:rsidRPr="006178AD" w14:paraId="7B8BF1B2" w14:textId="77777777" w:rsidTr="00A0744F">
        <w:tc>
          <w:tcPr>
            <w:tcW w:w="5000" w:type="pct"/>
            <w:gridSpan w:val="3"/>
            <w:shd w:val="clear" w:color="auto" w:fill="C00000"/>
          </w:tcPr>
          <w:p w14:paraId="0DAE875F" w14:textId="77777777" w:rsidR="00C138B3" w:rsidRPr="006178AD" w:rsidRDefault="00C138B3" w:rsidP="006178AD">
            <w:pPr>
              <w:pStyle w:val="PargrafodaLista"/>
              <w:numPr>
                <w:ilvl w:val="0"/>
                <w:numId w:val="5"/>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INTERPRETAÇÃO</w:t>
            </w:r>
          </w:p>
        </w:tc>
      </w:tr>
      <w:tr w:rsidR="00C138B3" w:rsidRPr="006178AD" w14:paraId="5CC8DF8D" w14:textId="77777777" w:rsidTr="00A0744F">
        <w:tc>
          <w:tcPr>
            <w:tcW w:w="2321" w:type="pct"/>
            <w:gridSpan w:val="2"/>
            <w:tcBorders>
              <w:bottom w:val="single" w:sz="4" w:space="0" w:color="auto"/>
            </w:tcBorders>
            <w:vAlign w:val="center"/>
          </w:tcPr>
          <w:p w14:paraId="42C4291F" w14:textId="77777777" w:rsidR="00C138B3" w:rsidRPr="006178AD" w:rsidRDefault="00C138B3" w:rsidP="00A0744F">
            <w:pPr>
              <w:jc w:val="center"/>
              <w:rPr>
                <w:rFonts w:ascii="Tahoma" w:hAnsi="Tahoma" w:cs="Tahoma"/>
                <w:b/>
                <w:bCs/>
                <w:sz w:val="21"/>
                <w:szCs w:val="21"/>
              </w:rPr>
            </w:pPr>
          </w:p>
        </w:tc>
        <w:tc>
          <w:tcPr>
            <w:tcW w:w="2679" w:type="pct"/>
            <w:tcBorders>
              <w:bottom w:val="single" w:sz="4" w:space="0" w:color="auto"/>
            </w:tcBorders>
          </w:tcPr>
          <w:p w14:paraId="7A6A5842" w14:textId="77777777" w:rsidR="00C138B3" w:rsidRPr="006178AD" w:rsidRDefault="00C138B3" w:rsidP="00A0744F">
            <w:pPr>
              <w:rPr>
                <w:rFonts w:ascii="Tahoma" w:hAnsi="Tahoma" w:cs="Tahoma"/>
                <w:sz w:val="21"/>
                <w:szCs w:val="21"/>
              </w:rPr>
            </w:pPr>
          </w:p>
        </w:tc>
      </w:tr>
      <w:tr w:rsidR="00C138B3" w:rsidRPr="006178AD" w14:paraId="4871919F" w14:textId="77777777" w:rsidTr="00A0744F">
        <w:tc>
          <w:tcPr>
            <w:tcW w:w="1382" w:type="pct"/>
            <w:tcBorders>
              <w:top w:val="single" w:sz="4" w:space="0" w:color="auto"/>
              <w:bottom w:val="single" w:sz="4" w:space="0" w:color="auto"/>
            </w:tcBorders>
            <w:vAlign w:val="center"/>
          </w:tcPr>
          <w:p w14:paraId="2134FC91"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Interpretação</w:t>
            </w:r>
            <w:proofErr w:type="spellEnd"/>
            <w:r w:rsidRPr="006178AD">
              <w:rPr>
                <w:rFonts w:ascii="Tahoma" w:hAnsi="Tahoma" w:cs="Tahoma"/>
                <w:b/>
                <w:bCs/>
                <w:smallCaps/>
                <w:sz w:val="21"/>
                <w:szCs w:val="21"/>
              </w:rPr>
              <w:t xml:space="preserve"> </w:t>
            </w:r>
            <w:proofErr w:type="spellStart"/>
            <w:r w:rsidRPr="006178AD">
              <w:rPr>
                <w:rFonts w:ascii="Tahoma" w:hAnsi="Tahoma" w:cs="Tahoma"/>
                <w:b/>
                <w:bCs/>
                <w:smallCaps/>
                <w:sz w:val="21"/>
                <w:szCs w:val="21"/>
              </w:rPr>
              <w:t>Conjunta</w:t>
            </w:r>
            <w:proofErr w:type="spellEnd"/>
          </w:p>
        </w:tc>
        <w:tc>
          <w:tcPr>
            <w:tcW w:w="3618" w:type="pct"/>
            <w:gridSpan w:val="2"/>
            <w:tcBorders>
              <w:top w:val="single" w:sz="4" w:space="0" w:color="auto"/>
              <w:bottom w:val="single" w:sz="4" w:space="0" w:color="auto"/>
            </w:tcBorders>
          </w:tcPr>
          <w:p w14:paraId="08CA0013" w14:textId="77777777" w:rsidR="00C138B3" w:rsidRPr="006178AD" w:rsidRDefault="00C138B3" w:rsidP="00A0744F">
            <w:pPr>
              <w:ind w:right="-110"/>
              <w:jc w:val="both"/>
              <w:rPr>
                <w:rFonts w:ascii="Tahoma" w:hAnsi="Tahoma" w:cs="Tahoma"/>
                <w:b/>
                <w:sz w:val="21"/>
                <w:szCs w:val="21"/>
              </w:rPr>
            </w:pPr>
            <w:r w:rsidRPr="006178AD">
              <w:rPr>
                <w:rFonts w:ascii="Tahoma" w:hAnsi="Tahoma" w:cs="Tahoma"/>
                <w:b/>
                <w:sz w:val="21"/>
                <w:szCs w:val="21"/>
              </w:rPr>
              <w:t>ESTE ANEXO DEVE SER LIDO E INTERPRETADO EM CONJUNTO COM SEU REGULAMENTO E APÊNDICES (SE HOUVER), E É REGIDO PELA RESOLUÇÃO CVM Nº 175, DE 23 DE DEZEMBRO DE 2022, CONFORME ALTERADA, BEM COMO PELO SEU ANEXO NORMATIVO I (“</w:t>
            </w:r>
            <w:r w:rsidRPr="006178AD">
              <w:rPr>
                <w:rFonts w:ascii="Tahoma" w:hAnsi="Tahoma" w:cs="Tahoma"/>
                <w:b/>
                <w:sz w:val="21"/>
                <w:szCs w:val="21"/>
                <w:u w:val="single"/>
              </w:rPr>
              <w:t>RESOLUÇÃO</w:t>
            </w:r>
            <w:r w:rsidRPr="006178AD">
              <w:rPr>
                <w:rFonts w:ascii="Tahoma" w:hAnsi="Tahoma" w:cs="Tahoma"/>
                <w:b/>
                <w:sz w:val="21"/>
                <w:szCs w:val="21"/>
              </w:rPr>
              <w:t>”), SEM PREJUÍZO DAS DEMAIS NORMAS E DIRETRIZES REGULATÓRIAS E DA AUTORREGULAÇÃO.</w:t>
            </w:r>
          </w:p>
        </w:tc>
      </w:tr>
      <w:tr w:rsidR="00C138B3" w:rsidRPr="006178AD" w14:paraId="1CE1AFB1" w14:textId="77777777" w:rsidTr="00A0744F">
        <w:tc>
          <w:tcPr>
            <w:tcW w:w="1382" w:type="pct"/>
            <w:tcBorders>
              <w:top w:val="single" w:sz="4" w:space="0" w:color="auto"/>
              <w:bottom w:val="single" w:sz="4" w:space="0" w:color="auto"/>
            </w:tcBorders>
            <w:vAlign w:val="center"/>
          </w:tcPr>
          <w:p w14:paraId="47EC6DDB" w14:textId="77777777" w:rsidR="00C138B3" w:rsidRPr="006178AD" w:rsidRDefault="00C138B3" w:rsidP="00A0744F">
            <w:pPr>
              <w:jc w:val="center"/>
              <w:rPr>
                <w:rFonts w:ascii="Tahoma" w:hAnsi="Tahoma" w:cs="Tahoma"/>
                <w:b/>
                <w:bCs/>
                <w:smallCaps/>
                <w:sz w:val="21"/>
                <w:szCs w:val="21"/>
              </w:rPr>
            </w:pPr>
          </w:p>
        </w:tc>
        <w:tc>
          <w:tcPr>
            <w:tcW w:w="3618" w:type="pct"/>
            <w:gridSpan w:val="2"/>
            <w:tcBorders>
              <w:top w:val="single" w:sz="4" w:space="0" w:color="auto"/>
              <w:bottom w:val="single" w:sz="4" w:space="0" w:color="auto"/>
            </w:tcBorders>
          </w:tcPr>
          <w:p w14:paraId="543F5661" w14:textId="77777777" w:rsidR="00C138B3" w:rsidRPr="006178AD" w:rsidRDefault="00C138B3" w:rsidP="00A0744F">
            <w:pPr>
              <w:rPr>
                <w:rFonts w:ascii="Tahoma" w:hAnsi="Tahoma" w:cs="Tahoma"/>
                <w:sz w:val="21"/>
                <w:szCs w:val="21"/>
              </w:rPr>
            </w:pPr>
          </w:p>
        </w:tc>
      </w:tr>
      <w:tr w:rsidR="00C138B3" w:rsidRPr="006178AD" w14:paraId="4418480E" w14:textId="77777777" w:rsidTr="00A0744F">
        <w:tc>
          <w:tcPr>
            <w:tcW w:w="1382" w:type="pct"/>
            <w:tcBorders>
              <w:top w:val="single" w:sz="4" w:space="0" w:color="auto"/>
              <w:bottom w:val="single" w:sz="4" w:space="0" w:color="auto"/>
            </w:tcBorders>
            <w:vAlign w:val="center"/>
          </w:tcPr>
          <w:p w14:paraId="191DD4B9"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 xml:space="preserve">Termos </w:t>
            </w:r>
            <w:proofErr w:type="spellStart"/>
            <w:r w:rsidRPr="006178AD">
              <w:rPr>
                <w:rFonts w:ascii="Tahoma" w:hAnsi="Tahoma" w:cs="Tahoma"/>
                <w:b/>
                <w:bCs/>
                <w:smallCaps/>
                <w:sz w:val="21"/>
                <w:szCs w:val="21"/>
              </w:rPr>
              <w:t>definidos</w:t>
            </w:r>
            <w:proofErr w:type="spellEnd"/>
          </w:p>
        </w:tc>
        <w:tc>
          <w:tcPr>
            <w:tcW w:w="3618" w:type="pct"/>
            <w:gridSpan w:val="2"/>
            <w:tcBorders>
              <w:top w:val="single" w:sz="4" w:space="0" w:color="auto"/>
              <w:bottom w:val="single" w:sz="4" w:space="0" w:color="auto"/>
            </w:tcBorders>
          </w:tcPr>
          <w:p w14:paraId="28767242"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Exceto se expressamente disposto de forma contrária, os termos utilizados neste Anexo terão o significado atribuído na regulamentação em vigor ou o significado atribuído no Regulamento e Apêndices, se houver.</w:t>
            </w:r>
          </w:p>
          <w:p w14:paraId="630A1887" w14:textId="77777777" w:rsidR="00C138B3" w:rsidRPr="006178AD" w:rsidRDefault="00C138B3" w:rsidP="00A0744F">
            <w:pPr>
              <w:spacing w:before="60" w:after="60"/>
              <w:jc w:val="both"/>
              <w:rPr>
                <w:rFonts w:ascii="Tahoma" w:hAnsi="Tahoma" w:cs="Tahoma"/>
                <w:sz w:val="21"/>
                <w:szCs w:val="21"/>
              </w:rPr>
            </w:pPr>
          </w:p>
          <w:p w14:paraId="155BE8FC" w14:textId="77777777" w:rsidR="00C138B3" w:rsidRPr="006178AD" w:rsidRDefault="00C138B3" w:rsidP="00A0744F">
            <w:pPr>
              <w:spacing w:before="60" w:after="60"/>
              <w:jc w:val="both"/>
              <w:rPr>
                <w:rFonts w:ascii="Tahoma" w:hAnsi="Tahoma" w:cs="Tahoma"/>
                <w:sz w:val="21"/>
                <w:szCs w:val="21"/>
              </w:rPr>
            </w:pPr>
            <w:r w:rsidRPr="006178AD">
              <w:rPr>
                <w:rFonts w:ascii="Tahoma" w:hAnsi="Tahoma" w:cs="Tahoma"/>
                <w:sz w:val="21"/>
                <w:szCs w:val="21"/>
              </w:rPr>
              <w:t>Todas as palavras, expressões e abreviações utilizadas no Regulamento, Anexos e Apêndices, quando houver, com as letras iniciais maiúsculas, referem-se a este Fundo e suas Classes e/ou Subclasses (se houver), conforme aplicável.</w:t>
            </w:r>
          </w:p>
          <w:p w14:paraId="0205BB48" w14:textId="77777777" w:rsidR="00C138B3" w:rsidRPr="006178AD" w:rsidRDefault="00C138B3" w:rsidP="00A0744F">
            <w:pPr>
              <w:spacing w:before="60" w:after="60"/>
              <w:jc w:val="both"/>
              <w:rPr>
                <w:rFonts w:ascii="Tahoma" w:hAnsi="Tahoma" w:cs="Tahoma"/>
                <w:sz w:val="21"/>
                <w:szCs w:val="21"/>
              </w:rPr>
            </w:pPr>
          </w:p>
          <w:p w14:paraId="30EE6152" w14:textId="3FC9CB8C" w:rsidR="00C138B3" w:rsidRPr="006178AD" w:rsidRDefault="00C138B3" w:rsidP="00A0744F">
            <w:pPr>
              <w:jc w:val="both"/>
              <w:rPr>
                <w:rFonts w:ascii="Tahoma" w:hAnsi="Tahoma" w:cs="Tahoma"/>
                <w:sz w:val="21"/>
                <w:szCs w:val="21"/>
              </w:rPr>
            </w:pPr>
            <w:r w:rsidRPr="006178AD">
              <w:rPr>
                <w:rFonts w:ascii="Tahoma" w:hAnsi="Tahoma" w:cs="Tahoma"/>
                <w:sz w:val="21"/>
                <w:szCs w:val="21"/>
              </w:rPr>
              <w:t>As menções a “classes”, com a let</w:t>
            </w:r>
            <w:r w:rsidR="002558F6" w:rsidRPr="006178AD">
              <w:rPr>
                <w:rFonts w:ascii="Tahoma" w:hAnsi="Tahoma" w:cs="Tahoma"/>
                <w:sz w:val="21"/>
                <w:szCs w:val="21"/>
              </w:rPr>
              <w:t>r</w:t>
            </w:r>
            <w:r w:rsidRPr="006178AD">
              <w:rPr>
                <w:rFonts w:ascii="Tahoma" w:hAnsi="Tahoma" w:cs="Tahoma"/>
                <w:sz w:val="21"/>
                <w:szCs w:val="21"/>
              </w:rPr>
              <w:t>a inicial minúscula, deverão ser interpretadas como aquelas que não integrem a estrutura do Fundo, devendo abranger também as suas “subclasses” (se houver) nos termos da regulamentação em vigor.</w:t>
            </w:r>
          </w:p>
        </w:tc>
      </w:tr>
      <w:tr w:rsidR="00C138B3" w:rsidRPr="006178AD" w14:paraId="6B8220AB" w14:textId="77777777" w:rsidTr="00A0744F">
        <w:tc>
          <w:tcPr>
            <w:tcW w:w="1382" w:type="pct"/>
            <w:tcBorders>
              <w:top w:val="single" w:sz="4" w:space="0" w:color="auto"/>
              <w:bottom w:val="single" w:sz="4" w:space="0" w:color="auto"/>
            </w:tcBorders>
            <w:vAlign w:val="center"/>
          </w:tcPr>
          <w:p w14:paraId="72911394" w14:textId="77777777" w:rsidR="00C138B3" w:rsidRPr="006178AD" w:rsidRDefault="00C138B3" w:rsidP="00A0744F">
            <w:pPr>
              <w:jc w:val="center"/>
              <w:rPr>
                <w:rFonts w:ascii="Tahoma" w:hAnsi="Tahoma" w:cs="Tahoma"/>
                <w:b/>
                <w:bCs/>
                <w:smallCaps/>
                <w:sz w:val="21"/>
                <w:szCs w:val="21"/>
              </w:rPr>
            </w:pPr>
          </w:p>
        </w:tc>
        <w:tc>
          <w:tcPr>
            <w:tcW w:w="3618" w:type="pct"/>
            <w:gridSpan w:val="2"/>
            <w:tcBorders>
              <w:top w:val="single" w:sz="4" w:space="0" w:color="auto"/>
              <w:bottom w:val="single" w:sz="4" w:space="0" w:color="auto"/>
            </w:tcBorders>
          </w:tcPr>
          <w:p w14:paraId="42A91472" w14:textId="77777777" w:rsidR="00C138B3" w:rsidRPr="006178AD" w:rsidRDefault="00C138B3" w:rsidP="00A0744F">
            <w:pPr>
              <w:jc w:val="both"/>
              <w:rPr>
                <w:rFonts w:ascii="Tahoma" w:hAnsi="Tahoma" w:cs="Tahoma"/>
                <w:sz w:val="21"/>
                <w:szCs w:val="21"/>
              </w:rPr>
            </w:pPr>
          </w:p>
        </w:tc>
      </w:tr>
      <w:tr w:rsidR="00C138B3" w:rsidRPr="006178AD" w14:paraId="432D48FE" w14:textId="77777777" w:rsidTr="00A0744F">
        <w:tc>
          <w:tcPr>
            <w:tcW w:w="1382" w:type="pct"/>
            <w:tcBorders>
              <w:top w:val="single" w:sz="4" w:space="0" w:color="auto"/>
              <w:bottom w:val="single" w:sz="4" w:space="0" w:color="auto"/>
            </w:tcBorders>
            <w:vAlign w:val="center"/>
          </w:tcPr>
          <w:p w14:paraId="7A2C365B"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Orientações</w:t>
            </w:r>
            <w:proofErr w:type="spellEnd"/>
            <w:r w:rsidRPr="006178AD">
              <w:rPr>
                <w:rFonts w:ascii="Tahoma" w:hAnsi="Tahoma" w:cs="Tahoma"/>
                <w:b/>
                <w:bCs/>
                <w:smallCaps/>
                <w:sz w:val="21"/>
                <w:szCs w:val="21"/>
              </w:rPr>
              <w:t xml:space="preserve"> Gerais</w:t>
            </w:r>
          </w:p>
        </w:tc>
        <w:tc>
          <w:tcPr>
            <w:tcW w:w="3618" w:type="pct"/>
            <w:gridSpan w:val="2"/>
            <w:tcBorders>
              <w:top w:val="single" w:sz="4" w:space="0" w:color="auto"/>
              <w:bottom w:val="single" w:sz="4" w:space="0" w:color="auto"/>
            </w:tcBorders>
          </w:tcPr>
          <w:p w14:paraId="0D2E332E"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 Regulamento dispõe sobre informações gerais do Fundo e comuns às Classes e Subclasses (se houver).</w:t>
            </w:r>
          </w:p>
          <w:p w14:paraId="406E1166" w14:textId="77777777" w:rsidR="00C138B3" w:rsidRPr="006178AD" w:rsidRDefault="00C138B3" w:rsidP="00A0744F">
            <w:pPr>
              <w:jc w:val="both"/>
              <w:rPr>
                <w:rFonts w:ascii="Tahoma" w:hAnsi="Tahoma" w:cs="Tahoma"/>
                <w:sz w:val="21"/>
                <w:szCs w:val="21"/>
              </w:rPr>
            </w:pPr>
          </w:p>
          <w:p w14:paraId="599E5DE7" w14:textId="77777777" w:rsidR="00C138B3" w:rsidRPr="006178AD" w:rsidRDefault="00C138B3" w:rsidP="00A0744F">
            <w:pPr>
              <w:jc w:val="both"/>
              <w:rPr>
                <w:rFonts w:ascii="Tahoma" w:hAnsi="Tahoma" w:cs="Tahoma"/>
                <w:sz w:val="21"/>
                <w:szCs w:val="21"/>
              </w:rPr>
            </w:pPr>
            <w:r w:rsidRPr="006178AD">
              <w:rPr>
                <w:rFonts w:ascii="Tahoma" w:hAnsi="Tahoma" w:cs="Tahoma"/>
                <w:b/>
                <w:bCs/>
                <w:sz w:val="21"/>
                <w:szCs w:val="21"/>
              </w:rPr>
              <w:t>Este Anexo</w:t>
            </w:r>
            <w:r w:rsidRPr="006178AD">
              <w:rPr>
                <w:rFonts w:ascii="Tahoma" w:hAnsi="Tahoma" w:cs="Tahoma"/>
                <w:sz w:val="21"/>
                <w:szCs w:val="21"/>
              </w:rPr>
              <w:t>, que integra o Regulamento, dispõe sobre informações específicas desta Classe e comuns às suas Subclasses (se houver).</w:t>
            </w:r>
          </w:p>
          <w:p w14:paraId="2B855DAE" w14:textId="77777777" w:rsidR="00C138B3" w:rsidRPr="006178AD" w:rsidRDefault="00C138B3" w:rsidP="00A0744F">
            <w:pPr>
              <w:jc w:val="both"/>
              <w:rPr>
                <w:rFonts w:ascii="Tahoma" w:hAnsi="Tahoma" w:cs="Tahoma"/>
                <w:sz w:val="21"/>
                <w:szCs w:val="21"/>
              </w:rPr>
            </w:pPr>
          </w:p>
          <w:p w14:paraId="3667B23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Cada Apêndice que integra este Anexo dispõe sobre informações específicas da respectiva Subclasse (se houver).</w:t>
            </w:r>
          </w:p>
        </w:tc>
      </w:tr>
    </w:tbl>
    <w:p w14:paraId="3B55FDA8"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5"/>
        <w:gridCol w:w="2390"/>
        <w:gridCol w:w="4584"/>
      </w:tblGrid>
      <w:tr w:rsidR="00C138B3" w:rsidRPr="006178AD" w14:paraId="7354427D" w14:textId="77777777" w:rsidTr="00A0744F">
        <w:tc>
          <w:tcPr>
            <w:tcW w:w="5000" w:type="pct"/>
            <w:gridSpan w:val="3"/>
            <w:shd w:val="clear" w:color="auto" w:fill="C00000"/>
          </w:tcPr>
          <w:p w14:paraId="6CF0F783" w14:textId="77777777" w:rsidR="00C138B3" w:rsidRPr="006178AD" w:rsidRDefault="00C138B3" w:rsidP="006178AD">
            <w:pPr>
              <w:pStyle w:val="PargrafodaLista"/>
              <w:numPr>
                <w:ilvl w:val="0"/>
                <w:numId w:val="5"/>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CARACTERÍSTICAS DA CLASSE</w:t>
            </w:r>
          </w:p>
        </w:tc>
      </w:tr>
      <w:tr w:rsidR="00C138B3" w:rsidRPr="006178AD" w14:paraId="79038C44" w14:textId="77777777" w:rsidTr="00A0744F">
        <w:tc>
          <w:tcPr>
            <w:tcW w:w="2622" w:type="pct"/>
            <w:gridSpan w:val="2"/>
            <w:tcBorders>
              <w:bottom w:val="single" w:sz="4" w:space="0" w:color="auto"/>
            </w:tcBorders>
            <w:vAlign w:val="center"/>
          </w:tcPr>
          <w:p w14:paraId="0287B6D1" w14:textId="77777777" w:rsidR="00C138B3" w:rsidRPr="006178AD" w:rsidRDefault="00C138B3" w:rsidP="00A0744F">
            <w:pPr>
              <w:jc w:val="center"/>
              <w:rPr>
                <w:rFonts w:ascii="Tahoma" w:hAnsi="Tahoma" w:cs="Tahoma"/>
                <w:b/>
                <w:bCs/>
                <w:sz w:val="21"/>
                <w:szCs w:val="21"/>
              </w:rPr>
            </w:pPr>
          </w:p>
        </w:tc>
        <w:tc>
          <w:tcPr>
            <w:tcW w:w="2378" w:type="pct"/>
            <w:tcBorders>
              <w:bottom w:val="single" w:sz="4" w:space="0" w:color="auto"/>
            </w:tcBorders>
          </w:tcPr>
          <w:p w14:paraId="2B7D17B7" w14:textId="77777777" w:rsidR="00C138B3" w:rsidRPr="006178AD" w:rsidRDefault="00C138B3" w:rsidP="00A0744F">
            <w:pPr>
              <w:rPr>
                <w:rFonts w:ascii="Tahoma" w:hAnsi="Tahoma" w:cs="Tahoma"/>
                <w:sz w:val="21"/>
                <w:szCs w:val="21"/>
              </w:rPr>
            </w:pPr>
          </w:p>
        </w:tc>
      </w:tr>
      <w:tr w:rsidR="00C138B3" w:rsidRPr="006178AD" w14:paraId="778A65A8" w14:textId="77777777" w:rsidTr="00A0744F">
        <w:tc>
          <w:tcPr>
            <w:tcW w:w="1382" w:type="pct"/>
            <w:tcBorders>
              <w:top w:val="single" w:sz="4" w:space="0" w:color="auto"/>
              <w:bottom w:val="single" w:sz="4" w:space="0" w:color="auto"/>
            </w:tcBorders>
            <w:vAlign w:val="center"/>
          </w:tcPr>
          <w:p w14:paraId="1828F3CF"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Público-Alvo</w:t>
            </w:r>
          </w:p>
        </w:tc>
        <w:tc>
          <w:tcPr>
            <w:tcW w:w="3618" w:type="pct"/>
            <w:gridSpan w:val="2"/>
            <w:tcBorders>
              <w:top w:val="single" w:sz="4" w:space="0" w:color="auto"/>
              <w:bottom w:val="single" w:sz="4" w:space="0" w:color="auto"/>
            </w:tcBorders>
          </w:tcPr>
          <w:p w14:paraId="761DFD46" w14:textId="6A2C47C2" w:rsidR="00C138B3" w:rsidRPr="006178AD" w:rsidRDefault="00C138B3" w:rsidP="00A0744F">
            <w:pPr>
              <w:jc w:val="both"/>
              <w:rPr>
                <w:rFonts w:ascii="Tahoma" w:hAnsi="Tahoma" w:cs="Tahoma"/>
                <w:sz w:val="21"/>
                <w:szCs w:val="21"/>
              </w:rPr>
            </w:pPr>
            <w:r w:rsidRPr="006178AD">
              <w:rPr>
                <w:rFonts w:ascii="Tahoma" w:hAnsi="Tahoma" w:cs="Tahoma"/>
                <w:sz w:val="21"/>
                <w:szCs w:val="21"/>
              </w:rPr>
              <w:t>A Classe é destinada a receber aplicações de investidores profissionais, vinculados por interesse único e indissociável,</w:t>
            </w:r>
            <w:r w:rsidR="002558F6" w:rsidRPr="006178AD">
              <w:rPr>
                <w:rFonts w:ascii="Tahoma" w:hAnsi="Tahoma" w:cs="Tahoma"/>
                <w:sz w:val="21"/>
                <w:szCs w:val="21"/>
              </w:rPr>
              <w:t xml:space="preserve"> </w:t>
            </w:r>
            <w:r w:rsidRPr="006178AD">
              <w:rPr>
                <w:rFonts w:ascii="Tahoma" w:hAnsi="Tahoma" w:cs="Tahoma"/>
                <w:sz w:val="21"/>
                <w:szCs w:val="21"/>
              </w:rPr>
              <w:t>que conhecem, entendem e aceitam os riscos descritos neste Anexo, aos quais os investimentos da Classe estão expostos em razão dos mercados de atuação da Classe</w:t>
            </w:r>
          </w:p>
        </w:tc>
      </w:tr>
      <w:tr w:rsidR="00C138B3" w:rsidRPr="006178AD" w14:paraId="2D456DC8" w14:textId="77777777" w:rsidTr="00A0744F">
        <w:tc>
          <w:tcPr>
            <w:tcW w:w="1382" w:type="pct"/>
            <w:tcBorders>
              <w:top w:val="single" w:sz="4" w:space="0" w:color="auto"/>
              <w:bottom w:val="single" w:sz="4" w:space="0" w:color="auto"/>
            </w:tcBorders>
            <w:vAlign w:val="center"/>
          </w:tcPr>
          <w:p w14:paraId="136AC85C"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02951B50" w14:textId="77777777" w:rsidR="00C138B3" w:rsidRPr="006178AD" w:rsidRDefault="00C138B3" w:rsidP="00A0744F">
            <w:pPr>
              <w:jc w:val="both"/>
              <w:rPr>
                <w:rFonts w:ascii="Tahoma" w:hAnsi="Tahoma" w:cs="Tahoma"/>
                <w:sz w:val="21"/>
                <w:szCs w:val="21"/>
                <w:highlight w:val="yellow"/>
              </w:rPr>
            </w:pPr>
          </w:p>
        </w:tc>
      </w:tr>
      <w:tr w:rsidR="00C138B3" w:rsidRPr="006178AD" w14:paraId="10B6C18A" w14:textId="77777777" w:rsidTr="00A0744F">
        <w:tc>
          <w:tcPr>
            <w:tcW w:w="1382" w:type="pct"/>
            <w:tcBorders>
              <w:top w:val="single" w:sz="4" w:space="0" w:color="auto"/>
              <w:bottom w:val="single" w:sz="4" w:space="0" w:color="auto"/>
            </w:tcBorders>
            <w:vAlign w:val="center"/>
          </w:tcPr>
          <w:p w14:paraId="5B916175"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Responsabilidade</w:t>
            </w:r>
            <w:proofErr w:type="spellEnd"/>
            <w:r w:rsidRPr="006178AD">
              <w:rPr>
                <w:rFonts w:ascii="Tahoma" w:hAnsi="Tahoma" w:cs="Tahoma"/>
                <w:b/>
                <w:bCs/>
                <w:smallCaps/>
                <w:color w:val="000000"/>
                <w:sz w:val="21"/>
                <w:szCs w:val="21"/>
              </w:rPr>
              <w:t xml:space="preserve"> dos Cotistas</w:t>
            </w:r>
          </w:p>
        </w:tc>
        <w:tc>
          <w:tcPr>
            <w:tcW w:w="3618" w:type="pct"/>
            <w:gridSpan w:val="2"/>
            <w:tcBorders>
              <w:top w:val="single" w:sz="4" w:space="0" w:color="auto"/>
              <w:bottom w:val="single" w:sz="4" w:space="0" w:color="auto"/>
            </w:tcBorders>
          </w:tcPr>
          <w:p w14:paraId="7354A123"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A responsabilidade dos Cotistas da Classe é limitada ao valor de suas Cotas subscritas. Desta forma, os Cotistas da Classe não poderão ser demandados a arcar com quaisquer obrigações assumidas pela Classe em valor superior ao por eles subscrito.</w:t>
            </w:r>
            <w:r w:rsidRPr="006178AD">
              <w:rPr>
                <w:rStyle w:val="Refdenotaderodap"/>
                <w:rFonts w:ascii="Tahoma" w:hAnsi="Tahoma" w:cs="Tahoma"/>
                <w:sz w:val="21"/>
                <w:szCs w:val="21"/>
              </w:rPr>
              <w:t xml:space="preserve"> </w:t>
            </w:r>
          </w:p>
        </w:tc>
      </w:tr>
      <w:tr w:rsidR="00C138B3" w:rsidRPr="006178AD" w14:paraId="2727D22E" w14:textId="77777777" w:rsidTr="00A0744F">
        <w:tc>
          <w:tcPr>
            <w:tcW w:w="1382" w:type="pct"/>
            <w:tcBorders>
              <w:top w:val="single" w:sz="4" w:space="0" w:color="auto"/>
              <w:bottom w:val="single" w:sz="4" w:space="0" w:color="auto"/>
            </w:tcBorders>
            <w:vAlign w:val="center"/>
          </w:tcPr>
          <w:p w14:paraId="4E2B8E7E"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78065CEC" w14:textId="77777777" w:rsidR="00C138B3" w:rsidRPr="006178AD" w:rsidRDefault="00C138B3" w:rsidP="00A0744F">
            <w:pPr>
              <w:jc w:val="both"/>
              <w:rPr>
                <w:rFonts w:ascii="Tahoma" w:hAnsi="Tahoma" w:cs="Tahoma"/>
                <w:sz w:val="21"/>
                <w:szCs w:val="21"/>
                <w:highlight w:val="yellow"/>
              </w:rPr>
            </w:pPr>
          </w:p>
        </w:tc>
      </w:tr>
      <w:tr w:rsidR="00C138B3" w:rsidRPr="006178AD" w14:paraId="39988D7C" w14:textId="77777777" w:rsidTr="00A0744F">
        <w:tc>
          <w:tcPr>
            <w:tcW w:w="1382" w:type="pct"/>
            <w:tcBorders>
              <w:top w:val="single" w:sz="4" w:space="0" w:color="auto"/>
              <w:bottom w:val="single" w:sz="4" w:space="0" w:color="auto"/>
            </w:tcBorders>
          </w:tcPr>
          <w:p w14:paraId="3DB6FFB5"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 xml:space="preserve">Regime </w:t>
            </w:r>
            <w:proofErr w:type="spellStart"/>
            <w:r w:rsidRPr="006178AD">
              <w:rPr>
                <w:rFonts w:ascii="Tahoma" w:hAnsi="Tahoma" w:cs="Tahoma"/>
                <w:b/>
                <w:bCs/>
                <w:smallCaps/>
                <w:color w:val="000000"/>
                <w:sz w:val="21"/>
                <w:szCs w:val="21"/>
              </w:rPr>
              <w:t>Condominial</w:t>
            </w:r>
            <w:proofErr w:type="spellEnd"/>
          </w:p>
        </w:tc>
        <w:tc>
          <w:tcPr>
            <w:tcW w:w="3618" w:type="pct"/>
            <w:gridSpan w:val="2"/>
            <w:tcBorders>
              <w:top w:val="single" w:sz="4" w:space="0" w:color="auto"/>
              <w:bottom w:val="single" w:sz="4" w:space="0" w:color="auto"/>
            </w:tcBorders>
          </w:tcPr>
          <w:p w14:paraId="307CAA28" w14:textId="77777777" w:rsidR="00C138B3" w:rsidRPr="006178AD" w:rsidRDefault="00C138B3" w:rsidP="00A0744F">
            <w:pPr>
              <w:jc w:val="both"/>
              <w:rPr>
                <w:rFonts w:ascii="Tahoma" w:hAnsi="Tahoma" w:cs="Tahoma"/>
                <w:b/>
                <w:bCs/>
                <w:smallCaps/>
                <w:color w:val="000000"/>
                <w:sz w:val="21"/>
                <w:szCs w:val="21"/>
              </w:rPr>
            </w:pPr>
            <w:r w:rsidRPr="006178AD">
              <w:rPr>
                <w:rFonts w:ascii="Tahoma" w:hAnsi="Tahoma" w:cs="Tahoma"/>
                <w:sz w:val="21"/>
                <w:szCs w:val="21"/>
              </w:rPr>
              <w:t>Aberto</w:t>
            </w:r>
          </w:p>
        </w:tc>
      </w:tr>
      <w:tr w:rsidR="00C138B3" w:rsidRPr="006178AD" w14:paraId="27C99495" w14:textId="77777777" w:rsidTr="00A0744F">
        <w:tc>
          <w:tcPr>
            <w:tcW w:w="1382" w:type="pct"/>
            <w:tcBorders>
              <w:top w:val="single" w:sz="4" w:space="0" w:color="auto"/>
              <w:bottom w:val="single" w:sz="4" w:space="0" w:color="auto"/>
            </w:tcBorders>
          </w:tcPr>
          <w:p w14:paraId="2C78966E" w14:textId="77777777" w:rsidR="00C138B3" w:rsidRPr="006178AD" w:rsidRDefault="00C138B3" w:rsidP="00A0744F">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292FBF45" w14:textId="77777777" w:rsidR="00C138B3" w:rsidRPr="006178AD" w:rsidRDefault="00C138B3" w:rsidP="00A0744F">
            <w:pPr>
              <w:jc w:val="both"/>
              <w:rPr>
                <w:rFonts w:ascii="Tahoma" w:hAnsi="Tahoma" w:cs="Tahoma"/>
                <w:sz w:val="21"/>
                <w:szCs w:val="21"/>
                <w:highlight w:val="yellow"/>
              </w:rPr>
            </w:pPr>
          </w:p>
        </w:tc>
      </w:tr>
      <w:tr w:rsidR="00C138B3" w:rsidRPr="006178AD" w14:paraId="7E91311A"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7B55DBC9"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Prazo</w:t>
            </w:r>
            <w:proofErr w:type="spellEnd"/>
            <w:r w:rsidRPr="006178AD">
              <w:rPr>
                <w:rFonts w:ascii="Tahoma" w:hAnsi="Tahoma" w:cs="Tahoma"/>
                <w:b/>
                <w:bCs/>
                <w:smallCaps/>
                <w:color w:val="000000"/>
                <w:sz w:val="21"/>
                <w:szCs w:val="21"/>
              </w:rPr>
              <w:t xml:space="preserve"> de </w:t>
            </w:r>
            <w:proofErr w:type="spellStart"/>
            <w:r w:rsidRPr="006178AD">
              <w:rPr>
                <w:rFonts w:ascii="Tahoma" w:hAnsi="Tahoma" w:cs="Tahoma"/>
                <w:b/>
                <w:bCs/>
                <w:smallCaps/>
                <w:color w:val="000000"/>
                <w:sz w:val="21"/>
                <w:szCs w:val="21"/>
              </w:rPr>
              <w:t>Duração</w:t>
            </w:r>
            <w:proofErr w:type="spellEnd"/>
            <w:r w:rsidRPr="006178AD">
              <w:rPr>
                <w:rFonts w:ascii="Tahoma" w:hAnsi="Tahoma" w:cs="Tahoma"/>
                <w:b/>
                <w:bCs/>
                <w:smallCaps/>
                <w:color w:val="000000"/>
                <w:sz w:val="21"/>
                <w:szCs w:val="21"/>
              </w:rPr>
              <w:t xml:space="preserve"> </w:t>
            </w:r>
          </w:p>
        </w:tc>
        <w:tc>
          <w:tcPr>
            <w:tcW w:w="3618" w:type="pct"/>
            <w:gridSpan w:val="2"/>
            <w:tcBorders>
              <w:top w:val="single" w:sz="4" w:space="0" w:color="auto"/>
              <w:left w:val="nil"/>
              <w:bottom w:val="single" w:sz="4" w:space="0" w:color="auto"/>
              <w:right w:val="nil"/>
            </w:tcBorders>
          </w:tcPr>
          <w:p w14:paraId="27DDAF0C" w14:textId="77777777" w:rsidR="00C138B3" w:rsidRPr="006178AD" w:rsidRDefault="00C138B3" w:rsidP="00A0744F">
            <w:pPr>
              <w:jc w:val="both"/>
              <w:rPr>
                <w:rFonts w:ascii="Tahoma" w:hAnsi="Tahoma" w:cs="Tahoma"/>
                <w:b/>
                <w:bCs/>
                <w:smallCaps/>
                <w:color w:val="000000"/>
                <w:sz w:val="21"/>
                <w:szCs w:val="21"/>
              </w:rPr>
            </w:pPr>
            <w:r w:rsidRPr="006178AD">
              <w:rPr>
                <w:rFonts w:ascii="Tahoma" w:hAnsi="Tahoma" w:cs="Tahoma"/>
                <w:sz w:val="21"/>
                <w:szCs w:val="21"/>
              </w:rPr>
              <w:t>Indeterminado</w:t>
            </w:r>
          </w:p>
        </w:tc>
      </w:tr>
      <w:tr w:rsidR="00C138B3" w:rsidRPr="006178AD" w14:paraId="68901B70"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2315B92B" w14:textId="77777777" w:rsidR="00C138B3" w:rsidRPr="006178AD" w:rsidRDefault="00C138B3" w:rsidP="00A0744F">
            <w:pPr>
              <w:jc w:val="center"/>
              <w:rPr>
                <w:rFonts w:ascii="Tahoma" w:hAnsi="Tahoma" w:cs="Tahoma"/>
                <w:b/>
                <w:bCs/>
                <w:color w:val="000000"/>
                <w:sz w:val="21"/>
                <w:szCs w:val="21"/>
              </w:rPr>
            </w:pPr>
          </w:p>
        </w:tc>
        <w:tc>
          <w:tcPr>
            <w:tcW w:w="3618" w:type="pct"/>
            <w:gridSpan w:val="2"/>
            <w:tcBorders>
              <w:top w:val="single" w:sz="4" w:space="0" w:color="auto"/>
              <w:left w:val="nil"/>
              <w:bottom w:val="single" w:sz="4" w:space="0" w:color="auto"/>
              <w:right w:val="nil"/>
            </w:tcBorders>
          </w:tcPr>
          <w:p w14:paraId="136D70E1" w14:textId="77777777" w:rsidR="00C138B3" w:rsidRPr="006178AD" w:rsidRDefault="00C138B3" w:rsidP="00A0744F">
            <w:pPr>
              <w:jc w:val="both"/>
              <w:rPr>
                <w:rFonts w:ascii="Tahoma" w:hAnsi="Tahoma" w:cs="Tahoma"/>
                <w:sz w:val="21"/>
                <w:szCs w:val="21"/>
              </w:rPr>
            </w:pPr>
          </w:p>
        </w:tc>
      </w:tr>
      <w:tr w:rsidR="00C138B3" w:rsidRPr="006178AD" w14:paraId="027AAC49" w14:textId="77777777" w:rsidTr="00A0744F">
        <w:trPr>
          <w:trHeight w:val="232"/>
        </w:trPr>
        <w:tc>
          <w:tcPr>
            <w:tcW w:w="1382" w:type="pct"/>
            <w:tcBorders>
              <w:top w:val="single" w:sz="4" w:space="0" w:color="auto"/>
              <w:left w:val="nil"/>
              <w:bottom w:val="single" w:sz="4" w:space="0" w:color="auto"/>
              <w:right w:val="nil"/>
            </w:tcBorders>
            <w:vAlign w:val="center"/>
          </w:tcPr>
          <w:p w14:paraId="7B797E43"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Subclasses</w:t>
            </w:r>
          </w:p>
        </w:tc>
        <w:tc>
          <w:tcPr>
            <w:tcW w:w="3618" w:type="pct"/>
            <w:gridSpan w:val="2"/>
            <w:tcBorders>
              <w:top w:val="single" w:sz="4" w:space="0" w:color="auto"/>
              <w:left w:val="nil"/>
              <w:bottom w:val="single" w:sz="4" w:space="0" w:color="auto"/>
              <w:right w:val="nil"/>
            </w:tcBorders>
            <w:vAlign w:val="center"/>
          </w:tcPr>
          <w:p w14:paraId="7EEDC3BA"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A Classe não conta com Subclasses.</w:t>
            </w:r>
          </w:p>
        </w:tc>
      </w:tr>
      <w:tr w:rsidR="00C138B3" w:rsidRPr="006178AD" w14:paraId="4F1A21F9" w14:textId="77777777" w:rsidTr="00A0744F">
        <w:trPr>
          <w:trHeight w:val="81"/>
        </w:trPr>
        <w:tc>
          <w:tcPr>
            <w:tcW w:w="1382" w:type="pct"/>
            <w:tcBorders>
              <w:top w:val="single" w:sz="4" w:space="0" w:color="auto"/>
              <w:left w:val="nil"/>
              <w:bottom w:val="single" w:sz="4" w:space="0" w:color="auto"/>
              <w:right w:val="nil"/>
            </w:tcBorders>
            <w:vAlign w:val="center"/>
          </w:tcPr>
          <w:p w14:paraId="37302DC8" w14:textId="77777777" w:rsidR="00C138B3" w:rsidRPr="006178AD" w:rsidRDefault="00C138B3" w:rsidP="00A0744F">
            <w:pPr>
              <w:pStyle w:val="PargrafodaLista"/>
              <w:ind w:left="0"/>
              <w:rPr>
                <w:rFonts w:ascii="Tahoma" w:hAnsi="Tahoma" w:cs="Tahoma"/>
                <w:b/>
                <w:bCs/>
                <w:smallCaps/>
                <w:color w:val="000000"/>
                <w:sz w:val="21"/>
                <w:szCs w:val="21"/>
                <w:lang w:val="pt-BR"/>
              </w:rPr>
            </w:pPr>
          </w:p>
        </w:tc>
        <w:tc>
          <w:tcPr>
            <w:tcW w:w="3618" w:type="pct"/>
            <w:gridSpan w:val="2"/>
            <w:tcBorders>
              <w:top w:val="single" w:sz="4" w:space="0" w:color="auto"/>
              <w:left w:val="nil"/>
              <w:bottom w:val="single" w:sz="4" w:space="0" w:color="auto"/>
              <w:right w:val="nil"/>
            </w:tcBorders>
            <w:vAlign w:val="center"/>
          </w:tcPr>
          <w:p w14:paraId="4E593384" w14:textId="77777777" w:rsidR="00C138B3" w:rsidRPr="006178AD" w:rsidRDefault="00C138B3" w:rsidP="00A0744F">
            <w:pPr>
              <w:jc w:val="both"/>
              <w:rPr>
                <w:rFonts w:ascii="Tahoma" w:hAnsi="Tahoma" w:cs="Tahoma"/>
                <w:sz w:val="21"/>
                <w:szCs w:val="21"/>
                <w:highlight w:val="yellow"/>
              </w:rPr>
            </w:pPr>
          </w:p>
        </w:tc>
      </w:tr>
    </w:tbl>
    <w:p w14:paraId="38963130" w14:textId="77777777" w:rsidR="00C138B3" w:rsidRPr="006178AD" w:rsidRDefault="00C138B3" w:rsidP="00C138B3">
      <w:pPr>
        <w:ind w:left="-425" w:right="-601"/>
        <w:rPr>
          <w:rFonts w:ascii="Tahoma" w:hAnsi="Tahoma" w:cs="Tahoma"/>
          <w:b/>
          <w:bCs/>
          <w:sz w:val="21"/>
          <w:szCs w:val="21"/>
        </w:rPr>
      </w:pPr>
    </w:p>
    <w:tbl>
      <w:tblPr>
        <w:tblStyle w:val="Tabelacomgrade"/>
        <w:tblW w:w="507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
        <w:gridCol w:w="2316"/>
        <w:gridCol w:w="338"/>
        <w:gridCol w:w="178"/>
        <w:gridCol w:w="407"/>
        <w:gridCol w:w="812"/>
        <w:gridCol w:w="399"/>
        <w:gridCol w:w="55"/>
        <w:gridCol w:w="833"/>
        <w:gridCol w:w="241"/>
        <w:gridCol w:w="37"/>
        <w:gridCol w:w="23"/>
        <w:gridCol w:w="1371"/>
        <w:gridCol w:w="829"/>
        <w:gridCol w:w="1794"/>
        <w:gridCol w:w="35"/>
      </w:tblGrid>
      <w:tr w:rsidR="00C138B3" w:rsidRPr="006178AD" w14:paraId="48BF1D1D" w14:textId="77777777" w:rsidTr="00A0744F">
        <w:trPr>
          <w:gridBefore w:val="1"/>
          <w:wBefore w:w="57" w:type="pct"/>
          <w:jc w:val="center"/>
        </w:trPr>
        <w:tc>
          <w:tcPr>
            <w:tcW w:w="4943" w:type="pct"/>
            <w:gridSpan w:val="15"/>
            <w:shd w:val="clear" w:color="auto" w:fill="C00000"/>
          </w:tcPr>
          <w:p w14:paraId="74E9CF35" w14:textId="77777777" w:rsidR="00C138B3" w:rsidRPr="006178AD" w:rsidRDefault="00C138B3" w:rsidP="006178AD">
            <w:pPr>
              <w:pStyle w:val="PargrafodaLista"/>
              <w:numPr>
                <w:ilvl w:val="0"/>
                <w:numId w:val="5"/>
              </w:numPr>
              <w:ind w:left="0" w:firstLine="0"/>
              <w:contextualSpacing/>
              <w:jc w:val="center"/>
              <w:rPr>
                <w:rFonts w:ascii="Tahoma" w:hAnsi="Tahoma" w:cs="Tahoma"/>
                <w:b/>
                <w:bCs/>
                <w:color w:val="FFFFFF" w:themeColor="background1"/>
                <w:sz w:val="21"/>
                <w:szCs w:val="21"/>
              </w:rPr>
            </w:pPr>
            <w:bookmarkStart w:id="3" w:name="_Hlk129700376"/>
            <w:r w:rsidRPr="006178AD">
              <w:rPr>
                <w:rFonts w:ascii="Tahoma" w:hAnsi="Tahoma" w:cs="Tahoma"/>
                <w:b/>
                <w:bCs/>
                <w:color w:val="FFFFFF" w:themeColor="background1"/>
                <w:sz w:val="21"/>
                <w:szCs w:val="21"/>
              </w:rPr>
              <w:t>POLÍTICA DE INVESTIMENTOS</w:t>
            </w:r>
          </w:p>
        </w:tc>
      </w:tr>
      <w:tr w:rsidR="00C138B3" w:rsidRPr="006178AD" w14:paraId="49E30FE8" w14:textId="77777777" w:rsidTr="00A0744F">
        <w:trPr>
          <w:gridBefore w:val="1"/>
          <w:wBefore w:w="57" w:type="pct"/>
          <w:jc w:val="center"/>
        </w:trPr>
        <w:tc>
          <w:tcPr>
            <w:tcW w:w="2071" w:type="pct"/>
            <w:gridSpan w:val="5"/>
            <w:tcBorders>
              <w:top w:val="single" w:sz="4" w:space="0" w:color="auto"/>
              <w:bottom w:val="single" w:sz="4" w:space="0" w:color="auto"/>
            </w:tcBorders>
            <w:shd w:val="clear" w:color="auto" w:fill="auto"/>
            <w:vAlign w:val="center"/>
          </w:tcPr>
          <w:p w14:paraId="66CCBAEC" w14:textId="77777777" w:rsidR="00C138B3" w:rsidRPr="006178AD" w:rsidRDefault="00C138B3" w:rsidP="00A0744F">
            <w:pPr>
              <w:jc w:val="center"/>
              <w:rPr>
                <w:rFonts w:ascii="Tahoma" w:hAnsi="Tahoma" w:cs="Tahoma"/>
                <w:b/>
                <w:bCs/>
                <w:smallCaps/>
                <w:sz w:val="21"/>
                <w:szCs w:val="21"/>
              </w:rPr>
            </w:pPr>
          </w:p>
        </w:tc>
        <w:tc>
          <w:tcPr>
            <w:tcW w:w="2873" w:type="pct"/>
            <w:gridSpan w:val="10"/>
            <w:tcBorders>
              <w:top w:val="single" w:sz="4" w:space="0" w:color="auto"/>
              <w:bottom w:val="single" w:sz="4" w:space="0" w:color="auto"/>
            </w:tcBorders>
            <w:shd w:val="clear" w:color="auto" w:fill="auto"/>
            <w:vAlign w:val="center"/>
          </w:tcPr>
          <w:p w14:paraId="572BE452" w14:textId="77777777" w:rsidR="00C138B3" w:rsidRPr="006178AD" w:rsidRDefault="00C138B3" w:rsidP="00A0744F">
            <w:pPr>
              <w:jc w:val="both"/>
              <w:rPr>
                <w:rFonts w:ascii="Tahoma" w:hAnsi="Tahoma" w:cs="Tahoma"/>
                <w:sz w:val="21"/>
                <w:szCs w:val="21"/>
                <w:highlight w:val="yellow"/>
              </w:rPr>
            </w:pPr>
          </w:p>
        </w:tc>
      </w:tr>
      <w:bookmarkEnd w:id="3"/>
      <w:tr w:rsidR="00C138B3" w:rsidRPr="006178AD" w14:paraId="44301ED1" w14:textId="77777777" w:rsidTr="00A0744F">
        <w:trPr>
          <w:gridAfter w:val="1"/>
          <w:wAfter w:w="18" w:type="pct"/>
          <w:jc w:val="center"/>
        </w:trPr>
        <w:tc>
          <w:tcPr>
            <w:tcW w:w="1414" w:type="pct"/>
            <w:gridSpan w:val="3"/>
            <w:tcBorders>
              <w:top w:val="single" w:sz="4" w:space="0" w:color="auto"/>
              <w:left w:val="nil"/>
              <w:bottom w:val="single" w:sz="4" w:space="0" w:color="auto"/>
              <w:right w:val="nil"/>
            </w:tcBorders>
            <w:vAlign w:val="center"/>
            <w:hideMark/>
          </w:tcPr>
          <w:p w14:paraId="26E60343" w14:textId="77777777" w:rsidR="00C138B3" w:rsidRPr="006178AD" w:rsidRDefault="00C138B3" w:rsidP="006178AD">
            <w:pPr>
              <w:pStyle w:val="PargrafodaLista"/>
              <w:numPr>
                <w:ilvl w:val="1"/>
                <w:numId w:val="5"/>
              </w:numPr>
              <w:ind w:left="0" w:firstLine="0"/>
              <w:contextualSpacing/>
              <w:jc w:val="center"/>
              <w:rPr>
                <w:rFonts w:ascii="Tahoma" w:hAnsi="Tahoma" w:cs="Tahoma"/>
                <w:smallCaps/>
                <w:sz w:val="21"/>
                <w:szCs w:val="21"/>
              </w:rPr>
            </w:pPr>
            <w:proofErr w:type="spellStart"/>
            <w:r w:rsidRPr="006178AD">
              <w:rPr>
                <w:rFonts w:ascii="Tahoma" w:hAnsi="Tahoma" w:cs="Tahoma"/>
                <w:b/>
                <w:bCs/>
                <w:smallCaps/>
                <w:sz w:val="21"/>
                <w:szCs w:val="21"/>
              </w:rPr>
              <w:t>Objetivo</w:t>
            </w:r>
            <w:proofErr w:type="spellEnd"/>
          </w:p>
        </w:tc>
        <w:tc>
          <w:tcPr>
            <w:tcW w:w="3567" w:type="pct"/>
            <w:gridSpan w:val="12"/>
            <w:tcBorders>
              <w:top w:val="single" w:sz="4" w:space="0" w:color="auto"/>
              <w:left w:val="nil"/>
              <w:bottom w:val="single" w:sz="4" w:space="0" w:color="auto"/>
              <w:right w:val="nil"/>
            </w:tcBorders>
            <w:hideMark/>
          </w:tcPr>
          <w:p w14:paraId="6117DBD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Investir em ativos financeiros e/ou modalidades operacionais de renda fixa que busquem acompanhar as variações das taxas de juros praticadas no mercado de depósitos interbancários - CDI.  </w:t>
            </w:r>
          </w:p>
          <w:p w14:paraId="6B5A5B70" w14:textId="77777777" w:rsidR="00C138B3" w:rsidRPr="006178AD" w:rsidRDefault="00C138B3" w:rsidP="00A0744F">
            <w:pPr>
              <w:jc w:val="both"/>
              <w:rPr>
                <w:rFonts w:ascii="Tahoma" w:hAnsi="Tahoma" w:cs="Tahoma"/>
                <w:sz w:val="21"/>
                <w:szCs w:val="21"/>
              </w:rPr>
            </w:pPr>
          </w:p>
          <w:p w14:paraId="0472D3B3"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Tal objetivo de investimento não constitui garantia ou promessa de rentabilidade pelo Administrador e pelo Gestor.</w:t>
            </w:r>
          </w:p>
        </w:tc>
      </w:tr>
      <w:tr w:rsidR="00C138B3" w:rsidRPr="006178AD" w14:paraId="55907F60" w14:textId="77777777" w:rsidTr="00A0744F">
        <w:trPr>
          <w:gridAfter w:val="1"/>
          <w:wAfter w:w="18" w:type="pct"/>
          <w:jc w:val="center"/>
        </w:trPr>
        <w:tc>
          <w:tcPr>
            <w:tcW w:w="1414" w:type="pct"/>
            <w:gridSpan w:val="3"/>
            <w:tcBorders>
              <w:top w:val="single" w:sz="4" w:space="0" w:color="auto"/>
              <w:left w:val="nil"/>
              <w:bottom w:val="single" w:sz="4" w:space="0" w:color="auto"/>
              <w:right w:val="nil"/>
            </w:tcBorders>
            <w:vAlign w:val="center"/>
          </w:tcPr>
          <w:p w14:paraId="051B18E3" w14:textId="77777777" w:rsidR="00C138B3" w:rsidRPr="006178AD" w:rsidRDefault="00C138B3" w:rsidP="00A0744F">
            <w:pPr>
              <w:jc w:val="center"/>
              <w:rPr>
                <w:rFonts w:ascii="Tahoma" w:hAnsi="Tahoma" w:cs="Tahoma"/>
                <w:b/>
                <w:bCs/>
                <w:smallCaps/>
                <w:sz w:val="21"/>
                <w:szCs w:val="21"/>
              </w:rPr>
            </w:pPr>
          </w:p>
        </w:tc>
        <w:tc>
          <w:tcPr>
            <w:tcW w:w="3567" w:type="pct"/>
            <w:gridSpan w:val="12"/>
            <w:tcBorders>
              <w:top w:val="single" w:sz="4" w:space="0" w:color="auto"/>
              <w:left w:val="nil"/>
              <w:bottom w:val="single" w:sz="4" w:space="0" w:color="auto"/>
              <w:right w:val="nil"/>
            </w:tcBorders>
          </w:tcPr>
          <w:p w14:paraId="7B967196" w14:textId="77777777" w:rsidR="00C138B3" w:rsidRPr="006178AD" w:rsidRDefault="00C138B3" w:rsidP="00A0744F">
            <w:pPr>
              <w:jc w:val="both"/>
              <w:rPr>
                <w:rFonts w:ascii="Tahoma" w:hAnsi="Tahoma" w:cs="Tahoma"/>
                <w:sz w:val="21"/>
                <w:szCs w:val="21"/>
              </w:rPr>
            </w:pPr>
          </w:p>
        </w:tc>
      </w:tr>
      <w:tr w:rsidR="00C138B3" w:rsidRPr="006178AD" w14:paraId="2DA22B92" w14:textId="77777777" w:rsidTr="00A0744F">
        <w:trPr>
          <w:gridAfter w:val="1"/>
          <w:wAfter w:w="18" w:type="pct"/>
          <w:jc w:val="center"/>
        </w:trPr>
        <w:tc>
          <w:tcPr>
            <w:tcW w:w="1414" w:type="pct"/>
            <w:gridSpan w:val="3"/>
            <w:vMerge w:val="restart"/>
            <w:tcBorders>
              <w:top w:val="single" w:sz="4" w:space="0" w:color="auto"/>
              <w:left w:val="nil"/>
              <w:right w:val="single" w:sz="4" w:space="0" w:color="auto"/>
            </w:tcBorders>
            <w:vAlign w:val="center"/>
          </w:tcPr>
          <w:p w14:paraId="237377B1"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lang w:val="pt-BR"/>
              </w:rPr>
            </w:pPr>
            <w:r w:rsidRPr="006178AD">
              <w:rPr>
                <w:rFonts w:ascii="Tahoma" w:hAnsi="Tahoma" w:cs="Tahoma"/>
                <w:b/>
                <w:bCs/>
                <w:smallCaps/>
                <w:sz w:val="21"/>
                <w:szCs w:val="21"/>
                <w:lang w:val="pt-BR"/>
              </w:rPr>
              <w:t>Composição da Carteira da Classe (“Carteira”)</w:t>
            </w:r>
          </w:p>
        </w:tc>
        <w:tc>
          <w:tcPr>
            <w:tcW w:w="3567" w:type="pct"/>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C397C5" w14:textId="77777777" w:rsidR="00C138B3" w:rsidRPr="006178AD" w:rsidRDefault="00C138B3" w:rsidP="00A0744F">
            <w:pPr>
              <w:jc w:val="center"/>
              <w:rPr>
                <w:rFonts w:ascii="Tahoma" w:hAnsi="Tahoma" w:cs="Tahoma"/>
                <w:sz w:val="21"/>
                <w:szCs w:val="21"/>
                <w:highlight w:val="yellow"/>
              </w:rPr>
            </w:pPr>
            <w:r w:rsidRPr="006178AD">
              <w:rPr>
                <w:rFonts w:ascii="Tahoma" w:hAnsi="Tahoma" w:cs="Tahoma"/>
                <w:sz w:val="21"/>
                <w:szCs w:val="21"/>
              </w:rPr>
              <w:t>Percentual do Patrimônio Líquido</w:t>
            </w:r>
          </w:p>
        </w:tc>
      </w:tr>
      <w:tr w:rsidR="00C138B3" w:rsidRPr="006178AD" w14:paraId="47DF428B" w14:textId="77777777" w:rsidTr="00A0744F">
        <w:trPr>
          <w:gridAfter w:val="1"/>
          <w:wAfter w:w="18" w:type="pct"/>
          <w:jc w:val="center"/>
        </w:trPr>
        <w:tc>
          <w:tcPr>
            <w:tcW w:w="1414" w:type="pct"/>
            <w:gridSpan w:val="3"/>
            <w:vMerge/>
            <w:tcBorders>
              <w:left w:val="nil"/>
              <w:right w:val="single" w:sz="4" w:space="0" w:color="auto"/>
            </w:tcBorders>
            <w:vAlign w:val="center"/>
          </w:tcPr>
          <w:p w14:paraId="416E530F" w14:textId="77777777" w:rsidR="00C138B3" w:rsidRPr="006178AD" w:rsidRDefault="00C138B3" w:rsidP="00A0744F">
            <w:pPr>
              <w:pStyle w:val="PargrafodaLista"/>
              <w:ind w:left="0"/>
              <w:rPr>
                <w:rFonts w:ascii="Tahoma" w:hAnsi="Tahoma" w:cs="Tahoma"/>
                <w:b/>
                <w:bCs/>
                <w:smallCaps/>
                <w:sz w:val="21"/>
                <w:szCs w:val="21"/>
              </w:rPr>
            </w:pPr>
          </w:p>
        </w:tc>
        <w:tc>
          <w:tcPr>
            <w:tcW w:w="2651" w:type="pct"/>
            <w:gridSpan w:val="11"/>
            <w:tcBorders>
              <w:top w:val="single" w:sz="4" w:space="0" w:color="auto"/>
              <w:left w:val="single" w:sz="4" w:space="0" w:color="auto"/>
              <w:bottom w:val="single" w:sz="4" w:space="0" w:color="auto"/>
              <w:right w:val="single" w:sz="4" w:space="0" w:color="auto"/>
            </w:tcBorders>
          </w:tcPr>
          <w:p w14:paraId="40754A2E"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Títulos Públicos Federais que acompanhem, direta ou indiretamente, a variação do CDI.</w:t>
            </w:r>
          </w:p>
        </w:tc>
        <w:tc>
          <w:tcPr>
            <w:tcW w:w="917" w:type="pct"/>
            <w:vMerge w:val="restart"/>
            <w:tcBorders>
              <w:top w:val="single" w:sz="4" w:space="0" w:color="auto"/>
              <w:left w:val="single" w:sz="4" w:space="0" w:color="auto"/>
              <w:bottom w:val="single" w:sz="4" w:space="0" w:color="auto"/>
              <w:right w:val="single" w:sz="4" w:space="0" w:color="auto"/>
            </w:tcBorders>
            <w:vAlign w:val="center"/>
          </w:tcPr>
          <w:p w14:paraId="6EAB977B" w14:textId="77777777" w:rsidR="00C138B3" w:rsidRPr="006178AD" w:rsidRDefault="00C138B3" w:rsidP="00A0744F">
            <w:pPr>
              <w:jc w:val="center"/>
              <w:rPr>
                <w:rFonts w:ascii="Tahoma" w:hAnsi="Tahoma" w:cs="Tahoma"/>
                <w:sz w:val="21"/>
                <w:szCs w:val="21"/>
                <w:highlight w:val="yellow"/>
              </w:rPr>
            </w:pPr>
            <w:r w:rsidRPr="006178AD">
              <w:rPr>
                <w:rFonts w:ascii="Tahoma" w:hAnsi="Tahoma" w:cs="Tahoma"/>
                <w:sz w:val="21"/>
                <w:szCs w:val="21"/>
              </w:rPr>
              <w:t>100%</w:t>
            </w:r>
          </w:p>
        </w:tc>
      </w:tr>
      <w:tr w:rsidR="00C138B3" w:rsidRPr="006178AD" w14:paraId="13F3D424" w14:textId="77777777" w:rsidTr="00A0744F">
        <w:trPr>
          <w:gridAfter w:val="1"/>
          <w:wAfter w:w="18" w:type="pct"/>
          <w:jc w:val="center"/>
        </w:trPr>
        <w:tc>
          <w:tcPr>
            <w:tcW w:w="1414" w:type="pct"/>
            <w:gridSpan w:val="3"/>
            <w:vMerge/>
            <w:tcBorders>
              <w:left w:val="nil"/>
              <w:right w:val="single" w:sz="4" w:space="0" w:color="auto"/>
            </w:tcBorders>
            <w:vAlign w:val="center"/>
          </w:tcPr>
          <w:p w14:paraId="5B08A7E2" w14:textId="77777777" w:rsidR="00C138B3" w:rsidRPr="006178AD" w:rsidRDefault="00C138B3" w:rsidP="00A0744F">
            <w:pPr>
              <w:pStyle w:val="PargrafodaLista"/>
              <w:ind w:left="0"/>
              <w:rPr>
                <w:rFonts w:ascii="Tahoma" w:hAnsi="Tahoma" w:cs="Tahoma"/>
                <w:b/>
                <w:bCs/>
                <w:smallCaps/>
                <w:sz w:val="21"/>
                <w:szCs w:val="21"/>
              </w:rPr>
            </w:pPr>
          </w:p>
        </w:tc>
        <w:tc>
          <w:tcPr>
            <w:tcW w:w="2651" w:type="pct"/>
            <w:gridSpan w:val="11"/>
            <w:tcBorders>
              <w:top w:val="single" w:sz="4" w:space="0" w:color="auto"/>
              <w:left w:val="single" w:sz="4" w:space="0" w:color="auto"/>
              <w:bottom w:val="single" w:sz="4" w:space="0" w:color="auto"/>
              <w:right w:val="single" w:sz="4" w:space="0" w:color="auto"/>
            </w:tcBorders>
          </w:tcPr>
          <w:p w14:paraId="761D7DB0"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Cotas de classe de fundos de investimento tipificados como de “Renda Fixa” e cotas de ETF de renda fixa, que invistam apenas nos ativos indicados acima e realizem operações de derivativos apenas para proteção da carteira.</w:t>
            </w:r>
          </w:p>
        </w:tc>
        <w:tc>
          <w:tcPr>
            <w:tcW w:w="917" w:type="pct"/>
            <w:vMerge/>
            <w:tcBorders>
              <w:top w:val="single" w:sz="4" w:space="0" w:color="auto"/>
              <w:left w:val="single" w:sz="4" w:space="0" w:color="auto"/>
              <w:bottom w:val="single" w:sz="4" w:space="0" w:color="auto"/>
              <w:right w:val="single" w:sz="4" w:space="0" w:color="auto"/>
            </w:tcBorders>
            <w:vAlign w:val="center"/>
          </w:tcPr>
          <w:p w14:paraId="646BBB0D" w14:textId="77777777" w:rsidR="00C138B3" w:rsidRPr="006178AD" w:rsidRDefault="00C138B3" w:rsidP="00A0744F">
            <w:pPr>
              <w:rPr>
                <w:rFonts w:ascii="Tahoma" w:hAnsi="Tahoma" w:cs="Tahoma"/>
                <w:sz w:val="21"/>
                <w:szCs w:val="21"/>
                <w:highlight w:val="yellow"/>
              </w:rPr>
            </w:pPr>
          </w:p>
        </w:tc>
      </w:tr>
      <w:tr w:rsidR="00C138B3" w:rsidRPr="006178AD" w14:paraId="35EF27EC" w14:textId="77777777" w:rsidTr="00A0744F">
        <w:trPr>
          <w:gridAfter w:val="1"/>
          <w:wAfter w:w="18" w:type="pct"/>
          <w:jc w:val="center"/>
        </w:trPr>
        <w:tc>
          <w:tcPr>
            <w:tcW w:w="1414" w:type="pct"/>
            <w:gridSpan w:val="3"/>
            <w:tcBorders>
              <w:top w:val="single" w:sz="4" w:space="0" w:color="auto"/>
              <w:left w:val="nil"/>
              <w:bottom w:val="single" w:sz="4" w:space="0" w:color="auto"/>
              <w:right w:val="nil"/>
            </w:tcBorders>
            <w:vAlign w:val="center"/>
          </w:tcPr>
          <w:p w14:paraId="0C1E2A92" w14:textId="77777777" w:rsidR="00C138B3" w:rsidRPr="006178AD" w:rsidRDefault="00C138B3" w:rsidP="00A0744F">
            <w:pPr>
              <w:pStyle w:val="PargrafodaLista"/>
              <w:ind w:left="0"/>
              <w:rPr>
                <w:rFonts w:ascii="Tahoma" w:hAnsi="Tahoma" w:cs="Tahoma"/>
                <w:b/>
                <w:bCs/>
                <w:smallCaps/>
                <w:sz w:val="21"/>
                <w:szCs w:val="21"/>
                <w:lang w:val="pt-BR"/>
              </w:rPr>
            </w:pPr>
          </w:p>
        </w:tc>
        <w:tc>
          <w:tcPr>
            <w:tcW w:w="3567" w:type="pct"/>
            <w:gridSpan w:val="12"/>
            <w:tcBorders>
              <w:top w:val="single" w:sz="4" w:space="0" w:color="auto"/>
              <w:left w:val="nil"/>
              <w:bottom w:val="single" w:sz="4" w:space="0" w:color="auto"/>
              <w:right w:val="nil"/>
            </w:tcBorders>
            <w:vAlign w:val="center"/>
          </w:tcPr>
          <w:p w14:paraId="7C53CD12" w14:textId="77777777" w:rsidR="00C138B3" w:rsidRPr="006178AD" w:rsidRDefault="00C138B3" w:rsidP="00A0744F">
            <w:pPr>
              <w:rPr>
                <w:rFonts w:ascii="Tahoma" w:hAnsi="Tahoma" w:cs="Tahoma"/>
                <w:sz w:val="21"/>
                <w:szCs w:val="21"/>
                <w:highlight w:val="yellow"/>
              </w:rPr>
            </w:pPr>
          </w:p>
        </w:tc>
      </w:tr>
      <w:tr w:rsidR="00C138B3" w:rsidRPr="006178AD" w14:paraId="0B6B8BF9" w14:textId="77777777" w:rsidTr="00A0744F">
        <w:trPr>
          <w:gridAfter w:val="1"/>
          <w:wAfter w:w="18" w:type="pct"/>
          <w:jc w:val="center"/>
        </w:trPr>
        <w:tc>
          <w:tcPr>
            <w:tcW w:w="1414" w:type="pct"/>
            <w:gridSpan w:val="3"/>
            <w:tcBorders>
              <w:top w:val="single" w:sz="4" w:space="0" w:color="auto"/>
              <w:left w:val="nil"/>
              <w:bottom w:val="single" w:sz="4" w:space="0" w:color="auto"/>
              <w:right w:val="nil"/>
            </w:tcBorders>
            <w:vAlign w:val="center"/>
            <w:hideMark/>
          </w:tcPr>
          <w:p w14:paraId="32DB504B"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lang w:val="pt-BR"/>
              </w:rPr>
            </w:pPr>
            <w:r w:rsidRPr="006178AD">
              <w:rPr>
                <w:rFonts w:ascii="Tahoma" w:hAnsi="Tahoma" w:cs="Tahoma"/>
                <w:b/>
                <w:bCs/>
                <w:smallCaps/>
                <w:sz w:val="21"/>
                <w:szCs w:val="21"/>
                <w:lang w:val="pt-BR"/>
              </w:rPr>
              <w:t>Compromisso de Tratamento Tributário de Longo Prazo</w:t>
            </w:r>
          </w:p>
        </w:tc>
        <w:tc>
          <w:tcPr>
            <w:tcW w:w="3567" w:type="pct"/>
            <w:gridSpan w:val="12"/>
            <w:tcBorders>
              <w:top w:val="single" w:sz="4" w:space="0" w:color="auto"/>
              <w:left w:val="nil"/>
              <w:bottom w:val="single" w:sz="4" w:space="0" w:color="auto"/>
              <w:right w:val="nil"/>
            </w:tcBorders>
            <w:vAlign w:val="center"/>
            <w:hideMark/>
          </w:tcPr>
          <w:p w14:paraId="22A412A2" w14:textId="77777777" w:rsidR="00C138B3" w:rsidRPr="006178AD" w:rsidRDefault="00C138B3" w:rsidP="00A0744F">
            <w:pPr>
              <w:rPr>
                <w:rFonts w:ascii="Tahoma" w:hAnsi="Tahoma" w:cs="Tahoma"/>
                <w:sz w:val="21"/>
                <w:szCs w:val="21"/>
              </w:rPr>
            </w:pPr>
            <w:r w:rsidRPr="006178AD">
              <w:rPr>
                <w:rFonts w:ascii="Tahoma" w:hAnsi="Tahoma" w:cs="Tahoma"/>
                <w:sz w:val="21"/>
                <w:szCs w:val="21"/>
              </w:rPr>
              <w:t>Não.</w:t>
            </w:r>
          </w:p>
        </w:tc>
      </w:tr>
      <w:tr w:rsidR="00C138B3" w:rsidRPr="006178AD" w14:paraId="604C65EC" w14:textId="77777777" w:rsidTr="00A0744F">
        <w:trPr>
          <w:gridAfter w:val="1"/>
          <w:wAfter w:w="18" w:type="pct"/>
          <w:trHeight w:val="60"/>
          <w:jc w:val="center"/>
        </w:trPr>
        <w:tc>
          <w:tcPr>
            <w:tcW w:w="1414" w:type="pct"/>
            <w:gridSpan w:val="3"/>
            <w:tcBorders>
              <w:top w:val="single" w:sz="4" w:space="0" w:color="auto"/>
              <w:left w:val="nil"/>
              <w:bottom w:val="single" w:sz="4" w:space="0" w:color="auto"/>
              <w:right w:val="nil"/>
            </w:tcBorders>
            <w:vAlign w:val="center"/>
          </w:tcPr>
          <w:p w14:paraId="37E58EFF" w14:textId="77777777" w:rsidR="00C138B3" w:rsidRPr="006178AD" w:rsidRDefault="00C138B3" w:rsidP="00A0744F">
            <w:pPr>
              <w:pStyle w:val="PargrafodaLista"/>
              <w:ind w:left="0"/>
              <w:rPr>
                <w:rFonts w:ascii="Tahoma" w:hAnsi="Tahoma" w:cs="Tahoma"/>
                <w:b/>
                <w:bCs/>
                <w:smallCaps/>
                <w:sz w:val="21"/>
                <w:szCs w:val="21"/>
              </w:rPr>
            </w:pPr>
          </w:p>
        </w:tc>
        <w:tc>
          <w:tcPr>
            <w:tcW w:w="3567" w:type="pct"/>
            <w:gridSpan w:val="12"/>
            <w:tcBorders>
              <w:top w:val="single" w:sz="4" w:space="0" w:color="auto"/>
              <w:left w:val="nil"/>
              <w:bottom w:val="single" w:sz="4" w:space="0" w:color="auto"/>
              <w:right w:val="nil"/>
            </w:tcBorders>
          </w:tcPr>
          <w:p w14:paraId="7CABA7AC" w14:textId="77777777" w:rsidR="00C138B3" w:rsidRPr="006178AD" w:rsidRDefault="00C138B3" w:rsidP="00A0744F">
            <w:pPr>
              <w:jc w:val="both"/>
              <w:rPr>
                <w:rFonts w:ascii="Tahoma" w:hAnsi="Tahoma" w:cs="Tahoma"/>
                <w:sz w:val="21"/>
                <w:szCs w:val="21"/>
              </w:rPr>
            </w:pPr>
          </w:p>
        </w:tc>
      </w:tr>
      <w:tr w:rsidR="00C138B3" w:rsidRPr="006178AD" w14:paraId="3B4C9823" w14:textId="77777777" w:rsidTr="00A0744F">
        <w:trPr>
          <w:gridAfter w:val="1"/>
          <w:wAfter w:w="18" w:type="pct"/>
          <w:jc w:val="center"/>
        </w:trPr>
        <w:tc>
          <w:tcPr>
            <w:tcW w:w="1414" w:type="pct"/>
            <w:gridSpan w:val="3"/>
            <w:tcBorders>
              <w:top w:val="single" w:sz="4" w:space="0" w:color="auto"/>
              <w:left w:val="nil"/>
              <w:bottom w:val="single" w:sz="4" w:space="0" w:color="auto"/>
              <w:right w:val="nil"/>
            </w:tcBorders>
            <w:vAlign w:val="center"/>
            <w:hideMark/>
          </w:tcPr>
          <w:p w14:paraId="6DEEF310"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Rentabilidade</w:t>
            </w:r>
            <w:proofErr w:type="spellEnd"/>
          </w:p>
        </w:tc>
        <w:tc>
          <w:tcPr>
            <w:tcW w:w="3567" w:type="pct"/>
            <w:gridSpan w:val="12"/>
            <w:tcBorders>
              <w:top w:val="single" w:sz="4" w:space="0" w:color="auto"/>
              <w:left w:val="nil"/>
              <w:bottom w:val="single" w:sz="4" w:space="0" w:color="auto"/>
              <w:right w:val="nil"/>
            </w:tcBorders>
            <w:hideMark/>
          </w:tcPr>
          <w:p w14:paraId="02EF8EF9"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rentabilidade da Classe variará conforme o patamar das taxas de juros praticadas pelo mercado, sendo também impactada pelos impostos, custos e despesas que incidam, respectivamente, sobre ela, bem como pela Taxa Máxima de Administração prevista neste Anexo.</w:t>
            </w:r>
          </w:p>
        </w:tc>
      </w:tr>
      <w:tr w:rsidR="00C138B3" w:rsidRPr="006178AD" w14:paraId="1F36E8B3" w14:textId="77777777" w:rsidTr="00A0744F">
        <w:trPr>
          <w:gridAfter w:val="1"/>
          <w:wAfter w:w="18" w:type="pct"/>
          <w:jc w:val="center"/>
        </w:trPr>
        <w:tc>
          <w:tcPr>
            <w:tcW w:w="1713" w:type="pct"/>
            <w:gridSpan w:val="5"/>
            <w:tcBorders>
              <w:top w:val="single" w:sz="4" w:space="0" w:color="auto"/>
              <w:left w:val="nil"/>
              <w:bottom w:val="single" w:sz="4" w:space="0" w:color="auto"/>
              <w:right w:val="nil"/>
            </w:tcBorders>
            <w:vAlign w:val="center"/>
          </w:tcPr>
          <w:p w14:paraId="04753A9B" w14:textId="77777777" w:rsidR="00C138B3" w:rsidRPr="006178AD" w:rsidRDefault="00C138B3" w:rsidP="00A0744F">
            <w:pPr>
              <w:pStyle w:val="PargrafodaLista"/>
              <w:ind w:left="0"/>
              <w:rPr>
                <w:rFonts w:ascii="Tahoma" w:hAnsi="Tahoma" w:cs="Tahoma"/>
                <w:b/>
                <w:bCs/>
                <w:smallCaps/>
                <w:sz w:val="21"/>
                <w:szCs w:val="21"/>
                <w:lang w:val="pt-BR"/>
              </w:rPr>
            </w:pPr>
          </w:p>
        </w:tc>
        <w:tc>
          <w:tcPr>
            <w:tcW w:w="3269" w:type="pct"/>
            <w:gridSpan w:val="10"/>
            <w:tcBorders>
              <w:top w:val="single" w:sz="4" w:space="0" w:color="auto"/>
              <w:left w:val="nil"/>
              <w:bottom w:val="single" w:sz="4" w:space="0" w:color="auto"/>
              <w:right w:val="nil"/>
            </w:tcBorders>
          </w:tcPr>
          <w:p w14:paraId="20560628" w14:textId="77777777" w:rsidR="00C138B3" w:rsidRPr="006178AD" w:rsidRDefault="00C138B3" w:rsidP="00A0744F">
            <w:pPr>
              <w:jc w:val="both"/>
              <w:rPr>
                <w:rFonts w:ascii="Tahoma" w:hAnsi="Tahoma" w:cs="Tahoma"/>
                <w:sz w:val="21"/>
                <w:szCs w:val="21"/>
              </w:rPr>
            </w:pPr>
          </w:p>
        </w:tc>
      </w:tr>
      <w:tr w:rsidR="00C138B3" w:rsidRPr="006178AD" w14:paraId="7EB1E3C2" w14:textId="77777777" w:rsidTr="00A0744F">
        <w:trPr>
          <w:gridAfter w:val="1"/>
          <w:wAfter w:w="18" w:type="pct"/>
          <w:jc w:val="center"/>
        </w:trPr>
        <w:tc>
          <w:tcPr>
            <w:tcW w:w="4982" w:type="pct"/>
            <w:gridSpan w:val="15"/>
            <w:shd w:val="clear" w:color="auto" w:fill="D9D9D9" w:themeFill="background1" w:themeFillShade="D9"/>
            <w:vAlign w:val="center"/>
            <w:hideMark/>
          </w:tcPr>
          <w:p w14:paraId="1889EF66" w14:textId="77777777" w:rsidR="00C138B3" w:rsidRPr="006178AD" w:rsidRDefault="00C138B3" w:rsidP="006178AD">
            <w:pPr>
              <w:pStyle w:val="PargrafodaLista"/>
              <w:numPr>
                <w:ilvl w:val="1"/>
                <w:numId w:val="5"/>
              </w:numPr>
              <w:ind w:left="0" w:firstLine="0"/>
              <w:contextualSpacing/>
              <w:jc w:val="center"/>
              <w:rPr>
                <w:rFonts w:ascii="Tahoma" w:hAnsi="Tahoma" w:cs="Tahoma"/>
                <w:sz w:val="21"/>
                <w:szCs w:val="21"/>
                <w:lang w:val="pt-BR"/>
              </w:rPr>
            </w:pPr>
            <w:r w:rsidRPr="006178AD">
              <w:rPr>
                <w:rFonts w:ascii="Tahoma" w:hAnsi="Tahoma" w:cs="Tahoma"/>
                <w:b/>
                <w:bCs/>
                <w:smallCaps/>
                <w:sz w:val="21"/>
                <w:szCs w:val="21"/>
                <w:lang w:val="pt-BR"/>
              </w:rPr>
              <w:t>Limites de Concentração por Ativo (percentual do patrimônio líquido da Classe)</w:t>
            </w:r>
          </w:p>
        </w:tc>
      </w:tr>
      <w:tr w:rsidR="00C138B3" w:rsidRPr="006178AD" w14:paraId="62639522" w14:textId="77777777" w:rsidTr="00A0744F">
        <w:trPr>
          <w:gridAfter w:val="1"/>
          <w:wAfter w:w="18" w:type="pct"/>
          <w:jc w:val="center"/>
        </w:trPr>
        <w:tc>
          <w:tcPr>
            <w:tcW w:w="4982" w:type="pct"/>
            <w:gridSpan w:val="15"/>
            <w:tcBorders>
              <w:top w:val="single" w:sz="4" w:space="0" w:color="auto"/>
              <w:left w:val="nil"/>
              <w:bottom w:val="nil"/>
              <w:right w:val="nil"/>
            </w:tcBorders>
          </w:tcPr>
          <w:p w14:paraId="097B832A" w14:textId="77777777" w:rsidR="00C138B3" w:rsidRPr="006178AD" w:rsidRDefault="00C138B3" w:rsidP="00A0744F">
            <w:pPr>
              <w:pStyle w:val="PargrafodaLista"/>
              <w:spacing w:line="320" w:lineRule="exact"/>
              <w:ind w:left="0"/>
              <w:jc w:val="both"/>
              <w:rPr>
                <w:rFonts w:ascii="Tahoma" w:hAnsi="Tahoma" w:cs="Tahoma"/>
                <w:b/>
                <w:bCs/>
                <w:color w:val="000000"/>
                <w:sz w:val="21"/>
                <w:szCs w:val="21"/>
                <w:highlight w:val="green"/>
                <w:lang w:val="pt-BR"/>
              </w:rPr>
            </w:pPr>
            <w:r w:rsidRPr="006178AD">
              <w:rPr>
                <w:rFonts w:ascii="Tahoma" w:hAnsi="Tahoma" w:cs="Tahoma"/>
                <w:b/>
                <w:bCs/>
                <w:smallCaps/>
                <w:color w:val="000000"/>
                <w:sz w:val="21"/>
                <w:szCs w:val="21"/>
                <w:lang w:val="pt-BR"/>
              </w:rPr>
              <w:t xml:space="preserve"> </w:t>
            </w:r>
          </w:p>
        </w:tc>
      </w:tr>
      <w:tr w:rsidR="00C138B3" w:rsidRPr="006178AD" w14:paraId="54198CCD" w14:textId="77777777" w:rsidTr="00A0744F">
        <w:trPr>
          <w:gridAfter w:val="1"/>
          <w:wAfter w:w="18" w:type="pct"/>
          <w:jc w:val="center"/>
        </w:trPr>
        <w:tc>
          <w:tcPr>
            <w:tcW w:w="2360" w:type="pct"/>
            <w:gridSpan w:val="8"/>
            <w:tcBorders>
              <w:top w:val="single" w:sz="4" w:space="0" w:color="auto"/>
              <w:left w:val="nil"/>
              <w:bottom w:val="nil"/>
              <w:right w:val="nil"/>
            </w:tcBorders>
            <w:shd w:val="clear" w:color="auto" w:fill="D9D9D9" w:themeFill="background1" w:themeFillShade="D9"/>
            <w:vAlign w:val="center"/>
          </w:tcPr>
          <w:p w14:paraId="215D2001" w14:textId="77777777" w:rsidR="00C138B3" w:rsidRPr="006178AD" w:rsidRDefault="00C138B3" w:rsidP="00A0744F">
            <w:pPr>
              <w:pStyle w:val="PargrafodaLista"/>
              <w:ind w:left="0"/>
              <w:jc w:val="center"/>
              <w:rPr>
                <w:rFonts w:ascii="Tahoma" w:hAnsi="Tahoma" w:cs="Tahoma"/>
                <w:b/>
                <w:bCs/>
                <w:color w:val="000000"/>
                <w:sz w:val="21"/>
                <w:szCs w:val="21"/>
                <w:highlight w:val="green"/>
              </w:rPr>
            </w:pPr>
            <w:r w:rsidRPr="006178AD">
              <w:rPr>
                <w:rFonts w:ascii="Tahoma" w:hAnsi="Tahoma" w:cs="Tahoma"/>
                <w:b/>
                <w:bCs/>
                <w:color w:val="000000"/>
                <w:sz w:val="21"/>
                <w:szCs w:val="21"/>
              </w:rPr>
              <w:t>QUADRO 1</w:t>
            </w:r>
          </w:p>
        </w:tc>
        <w:tc>
          <w:tcPr>
            <w:tcW w:w="580" w:type="pct"/>
            <w:gridSpan w:val="4"/>
            <w:tcBorders>
              <w:top w:val="single" w:sz="4" w:space="0" w:color="auto"/>
              <w:left w:val="nil"/>
              <w:bottom w:val="nil"/>
              <w:right w:val="nil"/>
            </w:tcBorders>
            <w:shd w:val="clear" w:color="auto" w:fill="D9D9D9" w:themeFill="background1" w:themeFillShade="D9"/>
            <w:vAlign w:val="center"/>
          </w:tcPr>
          <w:p w14:paraId="0CA19A5D" w14:textId="77777777" w:rsidR="00C138B3" w:rsidRPr="006178AD" w:rsidRDefault="00C138B3" w:rsidP="00A0744F">
            <w:pPr>
              <w:pStyle w:val="PargrafodaLista"/>
              <w:ind w:left="0"/>
              <w:jc w:val="center"/>
              <w:rPr>
                <w:rFonts w:ascii="Tahoma" w:hAnsi="Tahoma" w:cs="Tahoma"/>
                <w:b/>
                <w:bCs/>
                <w:color w:val="000000"/>
                <w:sz w:val="21"/>
                <w:szCs w:val="21"/>
                <w:highlight w:val="green"/>
              </w:rPr>
            </w:pPr>
            <w:proofErr w:type="spellStart"/>
            <w:r w:rsidRPr="006178AD">
              <w:rPr>
                <w:rFonts w:ascii="Tahoma" w:hAnsi="Tahoma" w:cs="Tahoma"/>
                <w:b/>
                <w:bCs/>
                <w:color w:val="000000"/>
                <w:sz w:val="21"/>
                <w:szCs w:val="21"/>
              </w:rPr>
              <w:t>Permitido</w:t>
            </w:r>
            <w:proofErr w:type="spellEnd"/>
            <w:r w:rsidRPr="006178AD">
              <w:rPr>
                <w:rFonts w:ascii="Tahoma" w:hAnsi="Tahoma" w:cs="Tahoma"/>
                <w:b/>
                <w:bCs/>
                <w:color w:val="000000"/>
                <w:sz w:val="21"/>
                <w:szCs w:val="21"/>
              </w:rPr>
              <w:t xml:space="preserve"> / Vedado</w:t>
            </w:r>
          </w:p>
        </w:tc>
        <w:tc>
          <w:tcPr>
            <w:tcW w:w="2042" w:type="pct"/>
            <w:gridSpan w:val="3"/>
            <w:tcBorders>
              <w:top w:val="single" w:sz="4" w:space="0" w:color="auto"/>
              <w:left w:val="nil"/>
              <w:bottom w:val="nil"/>
              <w:right w:val="nil"/>
            </w:tcBorders>
            <w:shd w:val="clear" w:color="auto" w:fill="D9D9D9" w:themeFill="background1" w:themeFillShade="D9"/>
            <w:vAlign w:val="center"/>
          </w:tcPr>
          <w:p w14:paraId="2EAB86A7" w14:textId="77777777" w:rsidR="00C138B3" w:rsidRPr="006178AD" w:rsidRDefault="00C138B3" w:rsidP="00A0744F">
            <w:pPr>
              <w:jc w:val="center"/>
              <w:rPr>
                <w:rFonts w:ascii="Tahoma" w:hAnsi="Tahoma" w:cs="Tahoma"/>
                <w:b/>
                <w:bCs/>
                <w:color w:val="000000"/>
                <w:sz w:val="21"/>
                <w:szCs w:val="21"/>
              </w:rPr>
            </w:pPr>
            <w:r w:rsidRPr="006178AD">
              <w:rPr>
                <w:rFonts w:ascii="Tahoma" w:hAnsi="Tahoma" w:cs="Tahoma"/>
                <w:b/>
                <w:bCs/>
                <w:color w:val="000000"/>
                <w:sz w:val="21"/>
                <w:szCs w:val="21"/>
              </w:rPr>
              <w:t>Conjunto</w:t>
            </w:r>
          </w:p>
          <w:p w14:paraId="0559763C" w14:textId="77777777" w:rsidR="00C138B3" w:rsidRPr="006178AD" w:rsidRDefault="00C138B3" w:rsidP="00A0744F">
            <w:pPr>
              <w:pStyle w:val="PargrafodaLista"/>
              <w:ind w:left="0"/>
              <w:jc w:val="center"/>
              <w:rPr>
                <w:rFonts w:ascii="Tahoma" w:hAnsi="Tahoma" w:cs="Tahoma"/>
                <w:b/>
                <w:bCs/>
                <w:color w:val="000000"/>
                <w:sz w:val="21"/>
                <w:szCs w:val="21"/>
                <w:highlight w:val="green"/>
              </w:rPr>
            </w:pPr>
            <w:r w:rsidRPr="006178AD">
              <w:rPr>
                <w:rFonts w:ascii="Tahoma" w:hAnsi="Tahoma" w:cs="Tahoma"/>
                <w:b/>
                <w:bCs/>
                <w:color w:val="000000"/>
                <w:sz w:val="21"/>
                <w:szCs w:val="21"/>
              </w:rPr>
              <w:t>Máximo</w:t>
            </w:r>
          </w:p>
        </w:tc>
      </w:tr>
      <w:tr w:rsidR="00C138B3" w:rsidRPr="006178AD" w14:paraId="52DBADAB" w14:textId="77777777" w:rsidTr="00A0744F">
        <w:trPr>
          <w:gridAfter w:val="1"/>
          <w:wAfter w:w="18" w:type="pct"/>
          <w:jc w:val="center"/>
        </w:trPr>
        <w:tc>
          <w:tcPr>
            <w:tcW w:w="2360" w:type="pct"/>
            <w:gridSpan w:val="8"/>
            <w:tcBorders>
              <w:top w:val="single" w:sz="4" w:space="0" w:color="auto"/>
              <w:left w:val="single" w:sz="4" w:space="0" w:color="auto"/>
              <w:bottom w:val="single" w:sz="4" w:space="0" w:color="auto"/>
              <w:right w:val="single" w:sz="4" w:space="0" w:color="auto"/>
            </w:tcBorders>
          </w:tcPr>
          <w:p w14:paraId="733B665E" w14:textId="77777777" w:rsidR="00C138B3" w:rsidRPr="006178AD" w:rsidRDefault="00C138B3" w:rsidP="006178AD">
            <w:pPr>
              <w:pStyle w:val="PargrafodaLista"/>
              <w:numPr>
                <w:ilvl w:val="0"/>
                <w:numId w:val="11"/>
              </w:numPr>
              <w:spacing w:before="60" w:after="60" w:line="280" w:lineRule="exact"/>
              <w:ind w:hanging="720"/>
              <w:contextualSpacing/>
              <w:jc w:val="both"/>
              <w:rPr>
                <w:rFonts w:ascii="Tahoma" w:hAnsi="Tahoma" w:cs="Tahoma"/>
                <w:color w:val="000000"/>
                <w:sz w:val="21"/>
                <w:szCs w:val="21"/>
              </w:rPr>
            </w:pPr>
            <w:proofErr w:type="spellStart"/>
            <w:r w:rsidRPr="006178AD">
              <w:rPr>
                <w:rFonts w:ascii="Tahoma" w:hAnsi="Tahoma" w:cs="Tahoma"/>
                <w:color w:val="000000"/>
                <w:sz w:val="21"/>
                <w:szCs w:val="21"/>
              </w:rPr>
              <w:t>títulos</w:t>
            </w:r>
            <w:proofErr w:type="spellEnd"/>
            <w:r w:rsidRPr="006178AD">
              <w:rPr>
                <w:rFonts w:ascii="Tahoma" w:hAnsi="Tahoma" w:cs="Tahoma"/>
                <w:color w:val="000000"/>
                <w:sz w:val="21"/>
                <w:szCs w:val="21"/>
              </w:rPr>
              <w:t xml:space="preserve"> </w:t>
            </w:r>
            <w:proofErr w:type="spellStart"/>
            <w:r w:rsidRPr="006178AD">
              <w:rPr>
                <w:rFonts w:ascii="Tahoma" w:hAnsi="Tahoma" w:cs="Tahoma"/>
                <w:color w:val="000000"/>
                <w:sz w:val="21"/>
                <w:szCs w:val="21"/>
              </w:rPr>
              <w:t>públicos</w:t>
            </w:r>
            <w:proofErr w:type="spellEnd"/>
            <w:r w:rsidRPr="006178AD">
              <w:rPr>
                <w:rFonts w:ascii="Tahoma" w:hAnsi="Tahoma" w:cs="Tahoma"/>
                <w:color w:val="000000"/>
                <w:sz w:val="21"/>
                <w:szCs w:val="21"/>
              </w:rPr>
              <w:t xml:space="preserve"> </w:t>
            </w:r>
            <w:proofErr w:type="spellStart"/>
            <w:r w:rsidRPr="006178AD">
              <w:rPr>
                <w:rFonts w:ascii="Tahoma" w:hAnsi="Tahoma" w:cs="Tahoma"/>
                <w:color w:val="000000"/>
                <w:sz w:val="21"/>
                <w:szCs w:val="21"/>
              </w:rPr>
              <w:t>federais</w:t>
            </w:r>
            <w:proofErr w:type="spellEnd"/>
            <w:r w:rsidRPr="006178AD">
              <w:rPr>
                <w:rFonts w:ascii="Tahoma" w:hAnsi="Tahoma" w:cs="Tahoma"/>
                <w:color w:val="000000"/>
                <w:sz w:val="21"/>
                <w:szCs w:val="21"/>
              </w:rPr>
              <w:t>;</w:t>
            </w:r>
          </w:p>
        </w:tc>
        <w:tc>
          <w:tcPr>
            <w:tcW w:w="568" w:type="pct"/>
            <w:gridSpan w:val="3"/>
            <w:tcBorders>
              <w:top w:val="single" w:sz="4" w:space="0" w:color="auto"/>
              <w:left w:val="single" w:sz="4" w:space="0" w:color="auto"/>
              <w:bottom w:val="single" w:sz="4" w:space="0" w:color="auto"/>
              <w:right w:val="single" w:sz="4" w:space="0" w:color="auto"/>
            </w:tcBorders>
            <w:vAlign w:val="center"/>
          </w:tcPr>
          <w:p w14:paraId="48D31271" w14:textId="77777777" w:rsidR="00C138B3" w:rsidRPr="006178AD" w:rsidRDefault="00C138B3" w:rsidP="00A0744F">
            <w:pPr>
              <w:pStyle w:val="PargrafodaLista"/>
              <w:ind w:left="0"/>
              <w:jc w:val="center"/>
              <w:rPr>
                <w:rFonts w:ascii="Tahoma" w:hAnsi="Tahoma" w:cs="Tahoma"/>
                <w:b/>
                <w:bCs/>
                <w:color w:val="000000"/>
                <w:sz w:val="21"/>
                <w:szCs w:val="21"/>
                <w:highlight w:val="green"/>
              </w:rPr>
            </w:pPr>
            <w:proofErr w:type="spellStart"/>
            <w:r w:rsidRPr="006178AD">
              <w:rPr>
                <w:rFonts w:ascii="Tahoma" w:hAnsi="Tahoma" w:cs="Tahoma"/>
                <w:color w:val="000000"/>
                <w:sz w:val="21"/>
                <w:szCs w:val="21"/>
              </w:rPr>
              <w:t>Permitido</w:t>
            </w:r>
            <w:proofErr w:type="spellEnd"/>
          </w:p>
        </w:tc>
        <w:tc>
          <w:tcPr>
            <w:tcW w:w="2054" w:type="pct"/>
            <w:gridSpan w:val="4"/>
            <w:vMerge w:val="restart"/>
            <w:tcBorders>
              <w:top w:val="single" w:sz="4" w:space="0" w:color="auto"/>
              <w:left w:val="single" w:sz="4" w:space="0" w:color="auto"/>
              <w:bottom w:val="single" w:sz="4" w:space="0" w:color="auto"/>
              <w:right w:val="single" w:sz="4" w:space="0" w:color="auto"/>
            </w:tcBorders>
            <w:vAlign w:val="center"/>
          </w:tcPr>
          <w:p w14:paraId="64776146" w14:textId="77777777" w:rsidR="00C138B3" w:rsidRPr="006178AD" w:rsidRDefault="00C138B3" w:rsidP="00A0744F">
            <w:pPr>
              <w:pStyle w:val="PargrafodaLista"/>
              <w:ind w:left="0"/>
              <w:jc w:val="center"/>
              <w:rPr>
                <w:rFonts w:ascii="Tahoma" w:hAnsi="Tahoma" w:cs="Tahoma"/>
                <w:b/>
                <w:bCs/>
                <w:color w:val="000000"/>
                <w:sz w:val="21"/>
                <w:szCs w:val="21"/>
                <w:highlight w:val="green"/>
              </w:rPr>
            </w:pPr>
            <w:r w:rsidRPr="006178AD">
              <w:rPr>
                <w:rFonts w:ascii="Tahoma" w:hAnsi="Tahoma" w:cs="Tahoma"/>
                <w:color w:val="000000"/>
                <w:sz w:val="21"/>
                <w:szCs w:val="21"/>
              </w:rPr>
              <w:t>100%</w:t>
            </w:r>
          </w:p>
        </w:tc>
      </w:tr>
      <w:tr w:rsidR="00C138B3" w:rsidRPr="006178AD" w14:paraId="085D5020" w14:textId="77777777" w:rsidTr="00A0744F">
        <w:trPr>
          <w:gridAfter w:val="1"/>
          <w:wAfter w:w="18" w:type="pct"/>
          <w:jc w:val="center"/>
        </w:trPr>
        <w:tc>
          <w:tcPr>
            <w:tcW w:w="2360" w:type="pct"/>
            <w:gridSpan w:val="8"/>
            <w:tcBorders>
              <w:top w:val="single" w:sz="4" w:space="0" w:color="auto"/>
              <w:left w:val="single" w:sz="4" w:space="0" w:color="auto"/>
              <w:bottom w:val="single" w:sz="4" w:space="0" w:color="auto"/>
              <w:right w:val="single" w:sz="4" w:space="0" w:color="auto"/>
            </w:tcBorders>
          </w:tcPr>
          <w:p w14:paraId="50A260E5" w14:textId="77777777" w:rsidR="00C138B3" w:rsidRPr="006178AD" w:rsidRDefault="00C138B3" w:rsidP="006178AD">
            <w:pPr>
              <w:pStyle w:val="PargrafodaLista"/>
              <w:numPr>
                <w:ilvl w:val="0"/>
                <w:numId w:val="11"/>
              </w:numPr>
              <w:spacing w:before="60" w:after="60" w:line="280" w:lineRule="exact"/>
              <w:ind w:hanging="720"/>
              <w:contextualSpacing/>
              <w:jc w:val="both"/>
              <w:rPr>
                <w:rFonts w:ascii="Tahoma" w:hAnsi="Tahoma" w:cs="Tahoma"/>
                <w:color w:val="000000"/>
                <w:sz w:val="21"/>
                <w:szCs w:val="21"/>
                <w:lang w:val="pt-BR"/>
              </w:rPr>
            </w:pPr>
            <w:r w:rsidRPr="006178AD">
              <w:rPr>
                <w:rFonts w:ascii="Tahoma" w:hAnsi="Tahoma" w:cs="Tahoma"/>
                <w:color w:val="000000"/>
                <w:sz w:val="21"/>
                <w:szCs w:val="21"/>
                <w:lang w:val="pt-BR"/>
              </w:rPr>
              <w:t>cotas de classes de fundos de investimento financeiro (“</w:t>
            </w:r>
            <w:r w:rsidRPr="006178AD">
              <w:rPr>
                <w:rFonts w:ascii="Tahoma" w:hAnsi="Tahoma" w:cs="Tahoma"/>
                <w:color w:val="000000"/>
                <w:sz w:val="21"/>
                <w:szCs w:val="21"/>
                <w:u w:val="single"/>
                <w:lang w:val="pt-BR"/>
              </w:rPr>
              <w:t>FIF</w:t>
            </w:r>
            <w:r w:rsidRPr="006178AD">
              <w:rPr>
                <w:rFonts w:ascii="Tahoma" w:hAnsi="Tahoma" w:cs="Tahoma"/>
                <w:color w:val="000000"/>
                <w:sz w:val="21"/>
                <w:szCs w:val="21"/>
                <w:lang w:val="pt-BR"/>
              </w:rPr>
              <w:t>”) ou cotas de classes de fundos de investimento em cotas de FIF (“</w:t>
            </w:r>
            <w:r w:rsidRPr="006178AD">
              <w:rPr>
                <w:rFonts w:ascii="Tahoma" w:hAnsi="Tahoma" w:cs="Tahoma"/>
                <w:color w:val="000000"/>
                <w:sz w:val="21"/>
                <w:szCs w:val="21"/>
                <w:u w:val="single"/>
                <w:lang w:val="pt-BR"/>
              </w:rPr>
              <w:t>FIC-FIF</w:t>
            </w:r>
            <w:r w:rsidRPr="006178AD">
              <w:rPr>
                <w:rFonts w:ascii="Tahoma" w:hAnsi="Tahoma" w:cs="Tahoma"/>
                <w:color w:val="000000"/>
                <w:sz w:val="21"/>
                <w:szCs w:val="21"/>
                <w:lang w:val="pt-BR"/>
              </w:rPr>
              <w:t>”) que invistam apenas em Títulos Públicos Federais;</w:t>
            </w:r>
          </w:p>
        </w:tc>
        <w:tc>
          <w:tcPr>
            <w:tcW w:w="568" w:type="pct"/>
            <w:gridSpan w:val="3"/>
            <w:tcBorders>
              <w:top w:val="single" w:sz="4" w:space="0" w:color="auto"/>
              <w:left w:val="single" w:sz="4" w:space="0" w:color="auto"/>
              <w:bottom w:val="single" w:sz="4" w:space="0" w:color="auto"/>
              <w:right w:val="single" w:sz="4" w:space="0" w:color="auto"/>
            </w:tcBorders>
            <w:vAlign w:val="center"/>
          </w:tcPr>
          <w:p w14:paraId="006C20FD" w14:textId="77777777" w:rsidR="00C138B3" w:rsidRPr="006178AD" w:rsidRDefault="00C138B3" w:rsidP="00A0744F">
            <w:pPr>
              <w:pStyle w:val="PargrafodaLista"/>
              <w:ind w:left="0"/>
              <w:jc w:val="center"/>
              <w:rPr>
                <w:rFonts w:ascii="Tahoma" w:hAnsi="Tahoma" w:cs="Tahoma"/>
                <w:b/>
                <w:bCs/>
                <w:color w:val="000000"/>
                <w:sz w:val="21"/>
                <w:szCs w:val="21"/>
                <w:highlight w:val="green"/>
              </w:rPr>
            </w:pPr>
            <w:proofErr w:type="spellStart"/>
            <w:r w:rsidRPr="006178AD">
              <w:rPr>
                <w:rFonts w:ascii="Tahoma" w:hAnsi="Tahoma" w:cs="Tahoma"/>
                <w:color w:val="000000"/>
                <w:sz w:val="21"/>
                <w:szCs w:val="21"/>
              </w:rPr>
              <w:t>Permitido</w:t>
            </w:r>
            <w:proofErr w:type="spellEnd"/>
          </w:p>
        </w:tc>
        <w:tc>
          <w:tcPr>
            <w:tcW w:w="2054" w:type="pct"/>
            <w:gridSpan w:val="4"/>
            <w:vMerge/>
            <w:tcBorders>
              <w:top w:val="single" w:sz="4" w:space="0" w:color="auto"/>
              <w:left w:val="single" w:sz="4" w:space="0" w:color="auto"/>
              <w:bottom w:val="single" w:sz="4" w:space="0" w:color="auto"/>
              <w:right w:val="single" w:sz="4" w:space="0" w:color="auto"/>
            </w:tcBorders>
            <w:vAlign w:val="center"/>
          </w:tcPr>
          <w:p w14:paraId="4F3A3DAF" w14:textId="77777777" w:rsidR="00C138B3" w:rsidRPr="006178AD" w:rsidRDefault="00C138B3" w:rsidP="00A0744F">
            <w:pPr>
              <w:pStyle w:val="PargrafodaLista"/>
              <w:ind w:left="0"/>
              <w:jc w:val="center"/>
              <w:rPr>
                <w:rFonts w:ascii="Tahoma" w:hAnsi="Tahoma" w:cs="Tahoma"/>
                <w:b/>
                <w:bCs/>
                <w:color w:val="000000"/>
                <w:sz w:val="21"/>
                <w:szCs w:val="21"/>
                <w:highlight w:val="green"/>
              </w:rPr>
            </w:pPr>
          </w:p>
        </w:tc>
      </w:tr>
      <w:tr w:rsidR="00C138B3" w:rsidRPr="006178AD" w14:paraId="71DD582D" w14:textId="77777777" w:rsidTr="00A0744F">
        <w:trPr>
          <w:gridAfter w:val="1"/>
          <w:wAfter w:w="18" w:type="pct"/>
          <w:jc w:val="center"/>
        </w:trPr>
        <w:tc>
          <w:tcPr>
            <w:tcW w:w="2360" w:type="pct"/>
            <w:gridSpan w:val="8"/>
            <w:tcBorders>
              <w:top w:val="single" w:sz="4" w:space="0" w:color="auto"/>
              <w:left w:val="single" w:sz="4" w:space="0" w:color="auto"/>
              <w:bottom w:val="single" w:sz="4" w:space="0" w:color="auto"/>
              <w:right w:val="single" w:sz="4" w:space="0" w:color="auto"/>
            </w:tcBorders>
          </w:tcPr>
          <w:p w14:paraId="7ED789A1" w14:textId="77777777" w:rsidR="00C138B3" w:rsidRPr="006178AD" w:rsidRDefault="00C138B3" w:rsidP="006178AD">
            <w:pPr>
              <w:pStyle w:val="PargrafodaLista"/>
              <w:numPr>
                <w:ilvl w:val="0"/>
                <w:numId w:val="11"/>
              </w:numPr>
              <w:spacing w:before="60" w:after="60" w:line="280" w:lineRule="exact"/>
              <w:ind w:hanging="720"/>
              <w:contextualSpacing/>
              <w:jc w:val="both"/>
              <w:rPr>
                <w:rFonts w:ascii="Tahoma" w:hAnsi="Tahoma" w:cs="Tahoma"/>
                <w:color w:val="000000"/>
                <w:sz w:val="21"/>
                <w:szCs w:val="21"/>
                <w:lang w:val="pt-BR"/>
              </w:rPr>
            </w:pPr>
            <w:r w:rsidRPr="006178AD">
              <w:rPr>
                <w:rFonts w:ascii="Tahoma" w:hAnsi="Tahoma" w:cs="Tahoma"/>
                <w:color w:val="000000"/>
                <w:sz w:val="21"/>
                <w:szCs w:val="21"/>
                <w:lang w:val="pt-BR"/>
              </w:rPr>
              <w:t>cotas de classes de fundos de investimento em índice admitidas à negociação em mercado organizado (“</w:t>
            </w:r>
            <w:r w:rsidRPr="006178AD">
              <w:rPr>
                <w:rFonts w:ascii="Tahoma" w:hAnsi="Tahoma" w:cs="Tahoma"/>
                <w:color w:val="000000"/>
                <w:sz w:val="21"/>
                <w:szCs w:val="21"/>
                <w:u w:val="single"/>
                <w:lang w:val="pt-BR"/>
              </w:rPr>
              <w:t>ETF</w:t>
            </w:r>
            <w:r w:rsidRPr="006178AD">
              <w:rPr>
                <w:rFonts w:ascii="Tahoma" w:hAnsi="Tahoma" w:cs="Tahoma"/>
                <w:color w:val="000000"/>
                <w:sz w:val="21"/>
                <w:szCs w:val="21"/>
                <w:lang w:val="pt-BR"/>
              </w:rPr>
              <w:t>”) que invistam apenas em Títulos Públicos Federais e realizem operações de derivativos apenas para proteção da carteira.</w:t>
            </w:r>
          </w:p>
        </w:tc>
        <w:tc>
          <w:tcPr>
            <w:tcW w:w="568" w:type="pct"/>
            <w:gridSpan w:val="3"/>
            <w:tcBorders>
              <w:top w:val="single" w:sz="4" w:space="0" w:color="auto"/>
              <w:left w:val="single" w:sz="4" w:space="0" w:color="auto"/>
              <w:bottom w:val="single" w:sz="4" w:space="0" w:color="auto"/>
              <w:right w:val="single" w:sz="4" w:space="0" w:color="auto"/>
            </w:tcBorders>
            <w:vAlign w:val="center"/>
          </w:tcPr>
          <w:p w14:paraId="2DC7D38F" w14:textId="77777777" w:rsidR="00C138B3" w:rsidRPr="006178AD" w:rsidRDefault="00C138B3" w:rsidP="00A0744F">
            <w:pPr>
              <w:pStyle w:val="PargrafodaLista"/>
              <w:ind w:left="0"/>
              <w:jc w:val="center"/>
              <w:rPr>
                <w:rFonts w:ascii="Tahoma" w:hAnsi="Tahoma" w:cs="Tahoma"/>
                <w:b/>
                <w:bCs/>
                <w:color w:val="000000"/>
                <w:sz w:val="21"/>
                <w:szCs w:val="21"/>
                <w:highlight w:val="green"/>
              </w:rPr>
            </w:pPr>
            <w:proofErr w:type="spellStart"/>
            <w:r w:rsidRPr="006178AD">
              <w:rPr>
                <w:rFonts w:ascii="Tahoma" w:hAnsi="Tahoma" w:cs="Tahoma"/>
                <w:color w:val="000000"/>
                <w:sz w:val="21"/>
                <w:szCs w:val="21"/>
              </w:rPr>
              <w:t>Permitido</w:t>
            </w:r>
            <w:proofErr w:type="spellEnd"/>
          </w:p>
        </w:tc>
        <w:tc>
          <w:tcPr>
            <w:tcW w:w="2054" w:type="pct"/>
            <w:gridSpan w:val="4"/>
            <w:vMerge/>
            <w:tcBorders>
              <w:top w:val="single" w:sz="4" w:space="0" w:color="auto"/>
              <w:left w:val="single" w:sz="4" w:space="0" w:color="auto"/>
              <w:bottom w:val="single" w:sz="4" w:space="0" w:color="auto"/>
              <w:right w:val="single" w:sz="4" w:space="0" w:color="auto"/>
            </w:tcBorders>
            <w:vAlign w:val="center"/>
          </w:tcPr>
          <w:p w14:paraId="660BE858" w14:textId="77777777" w:rsidR="00C138B3" w:rsidRPr="006178AD" w:rsidRDefault="00C138B3" w:rsidP="00A0744F">
            <w:pPr>
              <w:pStyle w:val="PargrafodaLista"/>
              <w:ind w:left="0"/>
              <w:jc w:val="center"/>
              <w:rPr>
                <w:rFonts w:ascii="Tahoma" w:hAnsi="Tahoma" w:cs="Tahoma"/>
                <w:b/>
                <w:bCs/>
                <w:color w:val="000000"/>
                <w:sz w:val="21"/>
                <w:szCs w:val="21"/>
                <w:highlight w:val="green"/>
              </w:rPr>
            </w:pPr>
          </w:p>
        </w:tc>
      </w:tr>
      <w:tr w:rsidR="00C138B3" w:rsidRPr="006178AD" w14:paraId="53D1C42E" w14:textId="77777777" w:rsidTr="00A0744F">
        <w:trPr>
          <w:gridAfter w:val="1"/>
          <w:wAfter w:w="18" w:type="pct"/>
          <w:jc w:val="center"/>
        </w:trPr>
        <w:tc>
          <w:tcPr>
            <w:tcW w:w="4982" w:type="pct"/>
            <w:gridSpan w:val="15"/>
            <w:tcBorders>
              <w:top w:val="single" w:sz="4" w:space="0" w:color="auto"/>
              <w:left w:val="nil"/>
              <w:bottom w:val="nil"/>
              <w:right w:val="nil"/>
            </w:tcBorders>
          </w:tcPr>
          <w:p w14:paraId="538C98E1" w14:textId="77777777" w:rsidR="00C138B3" w:rsidRPr="006178AD" w:rsidRDefault="00C138B3" w:rsidP="00A0744F">
            <w:pPr>
              <w:pStyle w:val="PargrafodaLista"/>
              <w:spacing w:line="320" w:lineRule="exact"/>
              <w:ind w:left="0"/>
              <w:jc w:val="both"/>
              <w:rPr>
                <w:rFonts w:ascii="Tahoma" w:hAnsi="Tahoma" w:cs="Tahoma"/>
                <w:b/>
                <w:bCs/>
                <w:color w:val="000000"/>
                <w:sz w:val="21"/>
                <w:szCs w:val="21"/>
                <w:highlight w:val="green"/>
              </w:rPr>
            </w:pPr>
          </w:p>
        </w:tc>
      </w:tr>
      <w:tr w:rsidR="00C138B3" w:rsidRPr="006178AD" w14:paraId="4CFC4DF3" w14:textId="77777777" w:rsidTr="00A0744F">
        <w:trPr>
          <w:gridAfter w:val="1"/>
          <w:wAfter w:w="18" w:type="pct"/>
          <w:jc w:val="center"/>
        </w:trPr>
        <w:tc>
          <w:tcPr>
            <w:tcW w:w="4982" w:type="pct"/>
            <w:gridSpan w:val="15"/>
            <w:tcBorders>
              <w:top w:val="single" w:sz="4" w:space="0" w:color="auto"/>
              <w:left w:val="nil"/>
              <w:bottom w:val="nil"/>
              <w:right w:val="nil"/>
            </w:tcBorders>
            <w:shd w:val="clear" w:color="auto" w:fill="D9D9D9" w:themeFill="background1" w:themeFillShade="D9"/>
            <w:vAlign w:val="center"/>
            <w:hideMark/>
          </w:tcPr>
          <w:p w14:paraId="31600DC0" w14:textId="77777777" w:rsidR="00C138B3" w:rsidRPr="006178AD" w:rsidRDefault="00C138B3" w:rsidP="006178AD">
            <w:pPr>
              <w:pStyle w:val="PargrafodaLista"/>
              <w:numPr>
                <w:ilvl w:val="1"/>
                <w:numId w:val="5"/>
              </w:numPr>
              <w:ind w:left="0" w:firstLine="0"/>
              <w:contextualSpacing/>
              <w:jc w:val="center"/>
              <w:rPr>
                <w:rFonts w:ascii="Tahoma" w:hAnsi="Tahoma" w:cs="Tahoma"/>
                <w:b/>
                <w:bCs/>
                <w:color w:val="000000"/>
                <w:sz w:val="21"/>
                <w:szCs w:val="21"/>
                <w:lang w:val="pt-BR"/>
              </w:rPr>
            </w:pPr>
            <w:r w:rsidRPr="006178AD">
              <w:rPr>
                <w:rFonts w:ascii="Tahoma" w:hAnsi="Tahoma" w:cs="Tahoma"/>
                <w:b/>
                <w:bCs/>
                <w:smallCaps/>
                <w:sz w:val="21"/>
                <w:szCs w:val="21"/>
                <w:lang w:val="pt-BR"/>
              </w:rPr>
              <w:t xml:space="preserve">Limites de Concentração por Emissor (percentual do patrimônio líquido da Classe) </w:t>
            </w:r>
          </w:p>
        </w:tc>
      </w:tr>
      <w:tr w:rsidR="00C138B3" w:rsidRPr="006178AD" w14:paraId="407171C2" w14:textId="77777777" w:rsidTr="00A0744F">
        <w:trPr>
          <w:gridAfter w:val="1"/>
          <w:wAfter w:w="18" w:type="pct"/>
          <w:jc w:val="center"/>
        </w:trPr>
        <w:tc>
          <w:tcPr>
            <w:tcW w:w="2909" w:type="pct"/>
            <w:gridSpan w:val="10"/>
            <w:tcBorders>
              <w:top w:val="single" w:sz="4" w:space="0" w:color="auto"/>
              <w:left w:val="nil"/>
              <w:bottom w:val="single" w:sz="4" w:space="0" w:color="auto"/>
              <w:right w:val="nil"/>
            </w:tcBorders>
          </w:tcPr>
          <w:p w14:paraId="06473CE5" w14:textId="77777777" w:rsidR="00C138B3" w:rsidRPr="006178AD" w:rsidRDefault="00C138B3" w:rsidP="00A0744F">
            <w:pPr>
              <w:pStyle w:val="PargrafodaLista"/>
              <w:spacing w:line="320" w:lineRule="exact"/>
              <w:ind w:left="0"/>
              <w:jc w:val="both"/>
              <w:rPr>
                <w:rFonts w:ascii="Tahoma" w:hAnsi="Tahoma" w:cs="Tahoma"/>
                <w:b/>
                <w:bCs/>
                <w:color w:val="000000"/>
                <w:sz w:val="21"/>
                <w:szCs w:val="21"/>
                <w:highlight w:val="green"/>
                <w:lang w:val="pt-BR"/>
              </w:rPr>
            </w:pPr>
          </w:p>
        </w:tc>
        <w:tc>
          <w:tcPr>
            <w:tcW w:w="2073" w:type="pct"/>
            <w:gridSpan w:val="5"/>
            <w:tcBorders>
              <w:top w:val="single" w:sz="4" w:space="0" w:color="auto"/>
              <w:left w:val="nil"/>
              <w:bottom w:val="single" w:sz="4" w:space="0" w:color="auto"/>
              <w:right w:val="nil"/>
            </w:tcBorders>
          </w:tcPr>
          <w:p w14:paraId="75F7D9F5" w14:textId="77777777" w:rsidR="00C138B3" w:rsidRPr="006178AD" w:rsidRDefault="00C138B3" w:rsidP="00A0744F">
            <w:pPr>
              <w:pStyle w:val="PargrafodaLista"/>
              <w:spacing w:line="320" w:lineRule="exact"/>
              <w:ind w:left="0"/>
              <w:jc w:val="both"/>
              <w:rPr>
                <w:rFonts w:ascii="Tahoma" w:hAnsi="Tahoma" w:cs="Tahoma"/>
                <w:b/>
                <w:bCs/>
                <w:color w:val="000000"/>
                <w:sz w:val="21"/>
                <w:szCs w:val="21"/>
                <w:highlight w:val="green"/>
                <w:lang w:val="pt-BR"/>
              </w:rPr>
            </w:pPr>
          </w:p>
        </w:tc>
      </w:tr>
      <w:tr w:rsidR="00C138B3" w:rsidRPr="006178AD" w14:paraId="29EF9CD7" w14:textId="77777777" w:rsidTr="00A0744F">
        <w:trPr>
          <w:gridAfter w:val="1"/>
          <w:wAfter w:w="18" w:type="pct"/>
          <w:jc w:val="center"/>
        </w:trPr>
        <w:tc>
          <w:tcPr>
            <w:tcW w:w="2332"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5ECBA" w14:textId="77777777" w:rsidR="00C138B3" w:rsidRPr="006178AD" w:rsidRDefault="00C138B3" w:rsidP="00A0744F">
            <w:pPr>
              <w:pStyle w:val="PargrafodaLista"/>
              <w:ind w:left="0"/>
              <w:jc w:val="both"/>
              <w:rPr>
                <w:rFonts w:ascii="Tahoma" w:hAnsi="Tahoma" w:cs="Tahoma"/>
                <w:b/>
                <w:bCs/>
                <w:smallCaps/>
                <w:color w:val="000000"/>
                <w:sz w:val="21"/>
                <w:szCs w:val="21"/>
                <w:lang w:val="pt-BR"/>
              </w:rPr>
            </w:pPr>
          </w:p>
        </w:tc>
        <w:tc>
          <w:tcPr>
            <w:tcW w:w="2650" w:type="pct"/>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F77FD3" w14:textId="77777777" w:rsidR="00C138B3" w:rsidRPr="006178AD" w:rsidRDefault="00C138B3" w:rsidP="00A0744F">
            <w:pPr>
              <w:pStyle w:val="PargrafodaLista"/>
              <w:ind w:left="0"/>
              <w:jc w:val="center"/>
              <w:rPr>
                <w:rFonts w:ascii="Tahoma" w:hAnsi="Tahoma" w:cs="Tahoma"/>
                <w:b/>
                <w:bCs/>
                <w:color w:val="000000"/>
                <w:sz w:val="21"/>
                <w:szCs w:val="21"/>
              </w:rPr>
            </w:pPr>
            <w:r w:rsidRPr="006178AD">
              <w:rPr>
                <w:rFonts w:ascii="Tahoma" w:hAnsi="Tahoma" w:cs="Tahoma"/>
                <w:b/>
                <w:bCs/>
                <w:color w:val="000000"/>
                <w:sz w:val="21"/>
                <w:szCs w:val="21"/>
              </w:rPr>
              <w:t>Individual Máximo</w:t>
            </w:r>
          </w:p>
        </w:tc>
      </w:tr>
      <w:tr w:rsidR="00C138B3" w:rsidRPr="006178AD" w14:paraId="258D58B6" w14:textId="77777777" w:rsidTr="00A0744F">
        <w:trPr>
          <w:gridAfter w:val="1"/>
          <w:wAfter w:w="18" w:type="pct"/>
          <w:jc w:val="center"/>
        </w:trPr>
        <w:tc>
          <w:tcPr>
            <w:tcW w:w="2332" w:type="pct"/>
            <w:gridSpan w:val="7"/>
            <w:tcBorders>
              <w:top w:val="single" w:sz="4" w:space="0" w:color="auto"/>
              <w:bottom w:val="single" w:sz="4" w:space="0" w:color="auto"/>
            </w:tcBorders>
          </w:tcPr>
          <w:p w14:paraId="6860C01E" w14:textId="77777777" w:rsidR="00C138B3" w:rsidRPr="006178AD" w:rsidRDefault="00C138B3" w:rsidP="00A0744F">
            <w:pPr>
              <w:pStyle w:val="PargrafodaLista"/>
              <w:spacing w:line="320" w:lineRule="exact"/>
              <w:ind w:left="0"/>
              <w:jc w:val="both"/>
              <w:rPr>
                <w:rFonts w:ascii="Tahoma" w:hAnsi="Tahoma" w:cs="Tahoma"/>
                <w:b/>
                <w:bCs/>
                <w:smallCaps/>
                <w:color w:val="000000"/>
                <w:sz w:val="21"/>
                <w:szCs w:val="21"/>
              </w:rPr>
            </w:pPr>
          </w:p>
        </w:tc>
        <w:tc>
          <w:tcPr>
            <w:tcW w:w="2650" w:type="pct"/>
            <w:gridSpan w:val="8"/>
            <w:tcBorders>
              <w:top w:val="single" w:sz="4" w:space="0" w:color="auto"/>
              <w:bottom w:val="single" w:sz="4" w:space="0" w:color="auto"/>
            </w:tcBorders>
            <w:vAlign w:val="center"/>
          </w:tcPr>
          <w:p w14:paraId="62B71AD5" w14:textId="77777777" w:rsidR="00C138B3" w:rsidRPr="006178AD" w:rsidRDefault="00C138B3" w:rsidP="00A0744F">
            <w:pPr>
              <w:pStyle w:val="PargrafodaLista"/>
              <w:spacing w:line="320" w:lineRule="exact"/>
              <w:ind w:left="0"/>
              <w:jc w:val="center"/>
              <w:rPr>
                <w:rFonts w:ascii="Tahoma" w:hAnsi="Tahoma" w:cs="Tahoma"/>
                <w:color w:val="000000"/>
                <w:sz w:val="21"/>
                <w:szCs w:val="21"/>
                <w:highlight w:val="cyan"/>
              </w:rPr>
            </w:pPr>
          </w:p>
        </w:tc>
      </w:tr>
      <w:tr w:rsidR="00C138B3" w:rsidRPr="006178AD" w14:paraId="4A7B1A55" w14:textId="77777777" w:rsidTr="00A0744F">
        <w:trPr>
          <w:gridAfter w:val="1"/>
          <w:wAfter w:w="18" w:type="pct"/>
          <w:jc w:val="center"/>
        </w:trPr>
        <w:tc>
          <w:tcPr>
            <w:tcW w:w="2332" w:type="pct"/>
            <w:gridSpan w:val="7"/>
            <w:tcBorders>
              <w:top w:val="single" w:sz="4" w:space="0" w:color="auto"/>
              <w:left w:val="single" w:sz="4" w:space="0" w:color="auto"/>
              <w:bottom w:val="single" w:sz="4" w:space="0" w:color="auto"/>
              <w:right w:val="single" w:sz="4" w:space="0" w:color="auto"/>
            </w:tcBorders>
          </w:tcPr>
          <w:p w14:paraId="3A911735" w14:textId="77777777" w:rsidR="00C138B3" w:rsidRPr="006178AD" w:rsidRDefault="00C138B3" w:rsidP="006178AD">
            <w:pPr>
              <w:pStyle w:val="PargrafodaLista"/>
              <w:numPr>
                <w:ilvl w:val="0"/>
                <w:numId w:val="12"/>
              </w:numPr>
              <w:spacing w:line="320" w:lineRule="exact"/>
              <w:ind w:left="0" w:firstLine="0"/>
              <w:contextualSpacing/>
              <w:jc w:val="both"/>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União</w:t>
            </w:r>
            <w:proofErr w:type="spellEnd"/>
            <w:r w:rsidRPr="006178AD">
              <w:rPr>
                <w:rFonts w:ascii="Tahoma" w:hAnsi="Tahoma" w:cs="Tahoma"/>
                <w:b/>
                <w:bCs/>
                <w:smallCaps/>
                <w:color w:val="000000"/>
                <w:sz w:val="21"/>
                <w:szCs w:val="21"/>
              </w:rPr>
              <w:t xml:space="preserve"> Federal</w:t>
            </w:r>
          </w:p>
        </w:tc>
        <w:tc>
          <w:tcPr>
            <w:tcW w:w="2650" w:type="pct"/>
            <w:gridSpan w:val="8"/>
            <w:tcBorders>
              <w:top w:val="single" w:sz="4" w:space="0" w:color="auto"/>
              <w:left w:val="single" w:sz="4" w:space="0" w:color="auto"/>
              <w:bottom w:val="single" w:sz="4" w:space="0" w:color="auto"/>
              <w:right w:val="single" w:sz="4" w:space="0" w:color="auto"/>
            </w:tcBorders>
            <w:vAlign w:val="center"/>
          </w:tcPr>
          <w:p w14:paraId="6B3424F7" w14:textId="77777777" w:rsidR="00C138B3" w:rsidRPr="006178AD" w:rsidRDefault="00C138B3" w:rsidP="00A0744F">
            <w:pPr>
              <w:pStyle w:val="PargrafodaLista"/>
              <w:spacing w:line="320" w:lineRule="exact"/>
              <w:ind w:left="0"/>
              <w:jc w:val="center"/>
              <w:rPr>
                <w:rFonts w:ascii="Tahoma" w:hAnsi="Tahoma" w:cs="Tahoma"/>
                <w:color w:val="000000"/>
                <w:sz w:val="21"/>
                <w:szCs w:val="21"/>
              </w:rPr>
            </w:pPr>
            <w:r w:rsidRPr="006178AD">
              <w:rPr>
                <w:rFonts w:ascii="Tahoma" w:hAnsi="Tahoma" w:cs="Tahoma"/>
                <w:color w:val="000000"/>
                <w:sz w:val="21"/>
                <w:szCs w:val="21"/>
              </w:rPr>
              <w:t>100%</w:t>
            </w:r>
          </w:p>
        </w:tc>
      </w:tr>
      <w:tr w:rsidR="00C138B3" w:rsidRPr="006178AD" w14:paraId="3B14DBCC" w14:textId="77777777" w:rsidTr="00A0744F">
        <w:trPr>
          <w:gridAfter w:val="1"/>
          <w:wAfter w:w="18" w:type="pct"/>
          <w:jc w:val="center"/>
        </w:trPr>
        <w:tc>
          <w:tcPr>
            <w:tcW w:w="2332" w:type="pct"/>
            <w:gridSpan w:val="7"/>
            <w:tcBorders>
              <w:top w:val="single" w:sz="4" w:space="0" w:color="auto"/>
              <w:left w:val="single" w:sz="4" w:space="0" w:color="auto"/>
              <w:bottom w:val="single" w:sz="4" w:space="0" w:color="auto"/>
              <w:right w:val="single" w:sz="4" w:space="0" w:color="auto"/>
            </w:tcBorders>
          </w:tcPr>
          <w:p w14:paraId="6FADF96E" w14:textId="77777777" w:rsidR="00C138B3" w:rsidRPr="006178AD" w:rsidRDefault="00C138B3" w:rsidP="00A0744F">
            <w:pPr>
              <w:pStyle w:val="PargrafodaLista"/>
              <w:spacing w:line="320" w:lineRule="exact"/>
              <w:ind w:left="0"/>
              <w:jc w:val="both"/>
              <w:rPr>
                <w:rFonts w:ascii="Tahoma" w:hAnsi="Tahoma" w:cs="Tahoma"/>
                <w:b/>
                <w:bCs/>
                <w:smallCaps/>
                <w:color w:val="000000"/>
                <w:sz w:val="21"/>
                <w:szCs w:val="21"/>
              </w:rPr>
            </w:pPr>
          </w:p>
        </w:tc>
        <w:tc>
          <w:tcPr>
            <w:tcW w:w="2650" w:type="pct"/>
            <w:gridSpan w:val="8"/>
            <w:tcBorders>
              <w:top w:val="single" w:sz="4" w:space="0" w:color="auto"/>
              <w:left w:val="single" w:sz="4" w:space="0" w:color="auto"/>
              <w:bottom w:val="single" w:sz="4" w:space="0" w:color="auto"/>
              <w:right w:val="single" w:sz="4" w:space="0" w:color="auto"/>
            </w:tcBorders>
            <w:vAlign w:val="center"/>
          </w:tcPr>
          <w:p w14:paraId="0046E6E7" w14:textId="77777777" w:rsidR="00C138B3" w:rsidRPr="006178AD" w:rsidRDefault="00C138B3" w:rsidP="00A0744F">
            <w:pPr>
              <w:pStyle w:val="PargrafodaLista"/>
              <w:spacing w:line="320" w:lineRule="exact"/>
              <w:ind w:left="0"/>
              <w:jc w:val="center"/>
              <w:rPr>
                <w:rFonts w:ascii="Tahoma" w:hAnsi="Tahoma" w:cs="Tahoma"/>
                <w:color w:val="000000"/>
                <w:sz w:val="21"/>
                <w:szCs w:val="21"/>
              </w:rPr>
            </w:pPr>
          </w:p>
        </w:tc>
      </w:tr>
      <w:tr w:rsidR="00C138B3" w:rsidRPr="006178AD" w14:paraId="0C345E03" w14:textId="77777777" w:rsidTr="00A0744F">
        <w:trPr>
          <w:gridAfter w:val="1"/>
          <w:wAfter w:w="18" w:type="pct"/>
          <w:jc w:val="center"/>
        </w:trPr>
        <w:tc>
          <w:tcPr>
            <w:tcW w:w="2332" w:type="pct"/>
            <w:gridSpan w:val="7"/>
            <w:tcBorders>
              <w:top w:val="single" w:sz="4" w:space="0" w:color="auto"/>
              <w:left w:val="single" w:sz="4" w:space="0" w:color="auto"/>
              <w:bottom w:val="single" w:sz="4" w:space="0" w:color="auto"/>
              <w:right w:val="single" w:sz="4" w:space="0" w:color="auto"/>
            </w:tcBorders>
          </w:tcPr>
          <w:p w14:paraId="2A40FD93" w14:textId="77777777" w:rsidR="00C138B3" w:rsidRPr="006178AD" w:rsidRDefault="00C138B3" w:rsidP="006178AD">
            <w:pPr>
              <w:pStyle w:val="PargrafodaLista"/>
              <w:numPr>
                <w:ilvl w:val="0"/>
                <w:numId w:val="12"/>
              </w:numPr>
              <w:spacing w:line="320" w:lineRule="exact"/>
              <w:ind w:left="0" w:firstLine="0"/>
              <w:contextualSpacing/>
              <w:jc w:val="both"/>
              <w:rPr>
                <w:rFonts w:ascii="Tahoma" w:hAnsi="Tahoma" w:cs="Tahoma"/>
                <w:b/>
                <w:bCs/>
                <w:smallCaps/>
                <w:color w:val="000000"/>
                <w:sz w:val="21"/>
                <w:szCs w:val="21"/>
                <w:lang w:val="pt-BR"/>
              </w:rPr>
            </w:pPr>
            <w:r w:rsidRPr="006178AD">
              <w:rPr>
                <w:rFonts w:ascii="Tahoma" w:hAnsi="Tahoma" w:cs="Tahoma"/>
                <w:b/>
                <w:bCs/>
                <w:smallCaps/>
                <w:color w:val="000000"/>
                <w:sz w:val="21"/>
                <w:szCs w:val="21"/>
                <w:lang w:val="pt-BR"/>
              </w:rPr>
              <w:t>Outras classes de fundos de investimento e classes de fundos de investimento em cotas de classes de fundos de investimento</w:t>
            </w:r>
          </w:p>
        </w:tc>
        <w:tc>
          <w:tcPr>
            <w:tcW w:w="2650" w:type="pct"/>
            <w:gridSpan w:val="8"/>
            <w:tcBorders>
              <w:top w:val="single" w:sz="4" w:space="0" w:color="auto"/>
              <w:left w:val="single" w:sz="4" w:space="0" w:color="auto"/>
              <w:bottom w:val="single" w:sz="4" w:space="0" w:color="auto"/>
              <w:right w:val="single" w:sz="4" w:space="0" w:color="auto"/>
            </w:tcBorders>
            <w:vAlign w:val="center"/>
          </w:tcPr>
          <w:p w14:paraId="1A4CB7D0" w14:textId="77777777" w:rsidR="00C138B3" w:rsidRPr="006178AD" w:rsidRDefault="00C138B3" w:rsidP="00A0744F">
            <w:pPr>
              <w:pStyle w:val="PargrafodaLista"/>
              <w:spacing w:line="320" w:lineRule="exact"/>
              <w:ind w:left="0"/>
              <w:jc w:val="center"/>
              <w:rPr>
                <w:rFonts w:ascii="Tahoma" w:hAnsi="Tahoma" w:cs="Tahoma"/>
                <w:color w:val="000000"/>
                <w:sz w:val="21"/>
                <w:szCs w:val="21"/>
              </w:rPr>
            </w:pPr>
            <w:r w:rsidRPr="006178AD">
              <w:rPr>
                <w:rFonts w:ascii="Tahoma" w:hAnsi="Tahoma" w:cs="Tahoma"/>
                <w:color w:val="000000"/>
                <w:sz w:val="21"/>
                <w:szCs w:val="21"/>
              </w:rPr>
              <w:t>100%</w:t>
            </w:r>
          </w:p>
        </w:tc>
      </w:tr>
      <w:tr w:rsidR="00C138B3" w:rsidRPr="006178AD" w14:paraId="45728CEE" w14:textId="77777777" w:rsidTr="00A0744F">
        <w:trPr>
          <w:gridAfter w:val="1"/>
          <w:wAfter w:w="18" w:type="pct"/>
          <w:jc w:val="center"/>
        </w:trPr>
        <w:tc>
          <w:tcPr>
            <w:tcW w:w="4982" w:type="pct"/>
            <w:gridSpan w:val="15"/>
            <w:tcBorders>
              <w:top w:val="single" w:sz="4" w:space="0" w:color="auto"/>
              <w:left w:val="nil"/>
              <w:bottom w:val="nil"/>
              <w:right w:val="nil"/>
            </w:tcBorders>
          </w:tcPr>
          <w:p w14:paraId="50075C73" w14:textId="77777777" w:rsidR="00C138B3" w:rsidRPr="006178AD" w:rsidRDefault="00C138B3" w:rsidP="00A0744F">
            <w:pPr>
              <w:pStyle w:val="PargrafodaLista"/>
              <w:spacing w:line="320" w:lineRule="exact"/>
              <w:ind w:left="0"/>
              <w:jc w:val="both"/>
              <w:rPr>
                <w:rFonts w:ascii="Tahoma" w:hAnsi="Tahoma" w:cs="Tahoma"/>
                <w:b/>
                <w:bCs/>
                <w:color w:val="000000"/>
                <w:sz w:val="21"/>
                <w:szCs w:val="21"/>
                <w:highlight w:val="green"/>
              </w:rPr>
            </w:pPr>
          </w:p>
        </w:tc>
      </w:tr>
      <w:tr w:rsidR="00C138B3" w:rsidRPr="006178AD" w14:paraId="3CD86D6B" w14:textId="77777777" w:rsidTr="00A0744F">
        <w:trPr>
          <w:gridAfter w:val="1"/>
          <w:wAfter w:w="18" w:type="pct"/>
          <w:jc w:val="center"/>
        </w:trPr>
        <w:tc>
          <w:tcPr>
            <w:tcW w:w="4982" w:type="pct"/>
            <w:gridSpan w:val="15"/>
            <w:shd w:val="clear" w:color="auto" w:fill="D9D9D9" w:themeFill="background1" w:themeFillShade="D9"/>
            <w:vAlign w:val="center"/>
            <w:hideMark/>
          </w:tcPr>
          <w:p w14:paraId="5695688B" w14:textId="77777777" w:rsidR="00C138B3" w:rsidRPr="006178AD" w:rsidRDefault="00C138B3" w:rsidP="006178AD">
            <w:pPr>
              <w:pStyle w:val="PargrafodaLista"/>
              <w:numPr>
                <w:ilvl w:val="1"/>
                <w:numId w:val="5"/>
              </w:numPr>
              <w:ind w:left="0" w:firstLine="0"/>
              <w:contextualSpacing/>
              <w:jc w:val="center"/>
              <w:rPr>
                <w:rFonts w:ascii="Tahoma" w:hAnsi="Tahoma" w:cs="Tahoma"/>
                <w:sz w:val="21"/>
                <w:szCs w:val="21"/>
                <w:lang w:val="pt-BR"/>
              </w:rPr>
            </w:pPr>
            <w:r w:rsidRPr="006178AD">
              <w:rPr>
                <w:rFonts w:ascii="Tahoma" w:hAnsi="Tahoma" w:cs="Tahoma"/>
                <w:b/>
                <w:bCs/>
                <w:smallCaps/>
                <w:sz w:val="21"/>
                <w:szCs w:val="21"/>
                <w:lang w:val="pt-BR"/>
              </w:rPr>
              <w:t>Outros Limites (percentual do patrimônio líquido da Classe)</w:t>
            </w:r>
          </w:p>
        </w:tc>
      </w:tr>
      <w:tr w:rsidR="00C138B3" w:rsidRPr="006178AD" w14:paraId="2095BB69" w14:textId="77777777" w:rsidTr="00A0744F">
        <w:trPr>
          <w:gridAfter w:val="1"/>
          <w:wAfter w:w="18" w:type="pct"/>
          <w:jc w:val="center"/>
        </w:trPr>
        <w:tc>
          <w:tcPr>
            <w:tcW w:w="4982" w:type="pct"/>
            <w:gridSpan w:val="15"/>
            <w:tcBorders>
              <w:top w:val="nil"/>
              <w:left w:val="nil"/>
              <w:bottom w:val="single" w:sz="4" w:space="0" w:color="auto"/>
              <w:right w:val="nil"/>
            </w:tcBorders>
            <w:vAlign w:val="center"/>
          </w:tcPr>
          <w:p w14:paraId="55EA824E" w14:textId="77777777" w:rsidR="00C138B3" w:rsidRPr="006178AD" w:rsidRDefault="00C138B3" w:rsidP="00A0744F">
            <w:pPr>
              <w:jc w:val="center"/>
              <w:rPr>
                <w:rFonts w:ascii="Tahoma" w:hAnsi="Tahoma" w:cs="Tahoma"/>
                <w:b/>
                <w:bCs/>
                <w:smallCaps/>
                <w:sz w:val="21"/>
                <w:szCs w:val="21"/>
              </w:rPr>
            </w:pPr>
          </w:p>
        </w:tc>
      </w:tr>
      <w:tr w:rsidR="00C138B3" w:rsidRPr="006178AD" w14:paraId="459390C1"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hideMark/>
          </w:tcPr>
          <w:p w14:paraId="2B437327" w14:textId="77777777" w:rsidR="00C138B3" w:rsidRPr="006178AD" w:rsidRDefault="00C138B3" w:rsidP="006178AD">
            <w:pPr>
              <w:pStyle w:val="PargrafodaLista"/>
              <w:numPr>
                <w:ilvl w:val="0"/>
                <w:numId w:val="13"/>
              </w:numPr>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Crédito Privado</w:t>
            </w:r>
          </w:p>
        </w:tc>
        <w:tc>
          <w:tcPr>
            <w:tcW w:w="3476" w:type="pct"/>
            <w:gridSpan w:val="11"/>
            <w:tcBorders>
              <w:top w:val="single" w:sz="4" w:space="0" w:color="auto"/>
              <w:left w:val="nil"/>
              <w:bottom w:val="single" w:sz="4" w:space="0" w:color="auto"/>
              <w:right w:val="nil"/>
            </w:tcBorders>
            <w:vAlign w:val="center"/>
            <w:hideMark/>
          </w:tcPr>
          <w:p w14:paraId="55A567FF" w14:textId="77777777" w:rsidR="00C138B3" w:rsidRPr="006178AD" w:rsidRDefault="00C138B3" w:rsidP="00A0744F">
            <w:pPr>
              <w:rPr>
                <w:rFonts w:ascii="Tahoma" w:hAnsi="Tahoma" w:cs="Tahoma"/>
                <w:sz w:val="21"/>
                <w:szCs w:val="21"/>
              </w:rPr>
            </w:pPr>
            <w:r w:rsidRPr="006178AD">
              <w:rPr>
                <w:rFonts w:ascii="Tahoma" w:hAnsi="Tahoma" w:cs="Tahoma"/>
                <w:sz w:val="21"/>
                <w:szCs w:val="21"/>
              </w:rPr>
              <w:t>Limite: 0%</w:t>
            </w:r>
          </w:p>
        </w:tc>
      </w:tr>
      <w:tr w:rsidR="00C138B3" w:rsidRPr="006178AD" w14:paraId="10BCEE92"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tcPr>
          <w:p w14:paraId="49252443" w14:textId="77777777" w:rsidR="00C138B3" w:rsidRPr="006178AD" w:rsidRDefault="00C138B3" w:rsidP="00A0744F">
            <w:pPr>
              <w:jc w:val="center"/>
              <w:rPr>
                <w:rFonts w:ascii="Tahoma" w:hAnsi="Tahoma" w:cs="Tahoma"/>
                <w:b/>
                <w:bCs/>
                <w:smallCaps/>
                <w:sz w:val="21"/>
                <w:szCs w:val="21"/>
              </w:rPr>
            </w:pPr>
          </w:p>
        </w:tc>
        <w:tc>
          <w:tcPr>
            <w:tcW w:w="3476" w:type="pct"/>
            <w:gridSpan w:val="11"/>
            <w:tcBorders>
              <w:top w:val="single" w:sz="4" w:space="0" w:color="auto"/>
              <w:left w:val="nil"/>
              <w:bottom w:val="single" w:sz="4" w:space="0" w:color="auto"/>
              <w:right w:val="nil"/>
            </w:tcBorders>
            <w:vAlign w:val="center"/>
          </w:tcPr>
          <w:p w14:paraId="30ED0A9D" w14:textId="77777777" w:rsidR="00C138B3" w:rsidRPr="006178AD" w:rsidRDefault="00C138B3" w:rsidP="00A0744F">
            <w:pPr>
              <w:jc w:val="center"/>
              <w:rPr>
                <w:rFonts w:ascii="Tahoma" w:hAnsi="Tahoma" w:cs="Tahoma"/>
                <w:sz w:val="21"/>
                <w:szCs w:val="21"/>
              </w:rPr>
            </w:pPr>
          </w:p>
        </w:tc>
      </w:tr>
      <w:tr w:rsidR="00C138B3" w:rsidRPr="006178AD" w14:paraId="34F46307"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hideMark/>
          </w:tcPr>
          <w:p w14:paraId="3B192018" w14:textId="77777777" w:rsidR="00C138B3" w:rsidRPr="006178AD" w:rsidRDefault="00C138B3" w:rsidP="006178AD">
            <w:pPr>
              <w:pStyle w:val="PargrafodaLista"/>
              <w:numPr>
                <w:ilvl w:val="0"/>
                <w:numId w:val="13"/>
              </w:numPr>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Investimento no Exterior</w:t>
            </w:r>
          </w:p>
        </w:tc>
        <w:tc>
          <w:tcPr>
            <w:tcW w:w="3476" w:type="pct"/>
            <w:gridSpan w:val="11"/>
            <w:tcBorders>
              <w:top w:val="single" w:sz="4" w:space="0" w:color="auto"/>
              <w:left w:val="nil"/>
              <w:bottom w:val="single" w:sz="4" w:space="0" w:color="auto"/>
              <w:right w:val="nil"/>
            </w:tcBorders>
            <w:vAlign w:val="center"/>
            <w:hideMark/>
          </w:tcPr>
          <w:p w14:paraId="4DF11661"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Limite: 0%</w:t>
            </w:r>
          </w:p>
        </w:tc>
      </w:tr>
      <w:tr w:rsidR="00C138B3" w:rsidRPr="006178AD" w14:paraId="1406E644"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tcPr>
          <w:p w14:paraId="1E87CA94" w14:textId="77777777" w:rsidR="00C138B3" w:rsidRPr="006178AD" w:rsidRDefault="00C138B3" w:rsidP="00A0744F">
            <w:pPr>
              <w:jc w:val="center"/>
              <w:rPr>
                <w:rFonts w:ascii="Tahoma" w:hAnsi="Tahoma" w:cs="Tahoma"/>
                <w:b/>
                <w:bCs/>
                <w:smallCaps/>
                <w:sz w:val="21"/>
                <w:szCs w:val="21"/>
              </w:rPr>
            </w:pPr>
          </w:p>
        </w:tc>
        <w:tc>
          <w:tcPr>
            <w:tcW w:w="3476" w:type="pct"/>
            <w:gridSpan w:val="11"/>
            <w:tcBorders>
              <w:top w:val="single" w:sz="4" w:space="0" w:color="auto"/>
              <w:left w:val="nil"/>
              <w:bottom w:val="single" w:sz="4" w:space="0" w:color="auto"/>
              <w:right w:val="nil"/>
            </w:tcBorders>
            <w:vAlign w:val="center"/>
          </w:tcPr>
          <w:p w14:paraId="5A734ABC" w14:textId="77777777" w:rsidR="00C138B3" w:rsidRPr="006178AD" w:rsidRDefault="00C138B3" w:rsidP="00A0744F">
            <w:pPr>
              <w:jc w:val="both"/>
              <w:rPr>
                <w:rFonts w:ascii="Tahoma" w:hAnsi="Tahoma" w:cs="Tahoma"/>
                <w:sz w:val="21"/>
                <w:szCs w:val="21"/>
              </w:rPr>
            </w:pPr>
          </w:p>
        </w:tc>
      </w:tr>
      <w:tr w:rsidR="00C138B3" w:rsidRPr="006178AD" w14:paraId="130808C0"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hideMark/>
          </w:tcPr>
          <w:p w14:paraId="67BC7B9E" w14:textId="77777777" w:rsidR="00C138B3" w:rsidRPr="006178AD" w:rsidRDefault="00C138B3" w:rsidP="006178AD">
            <w:pPr>
              <w:pStyle w:val="PargrafodaLista"/>
              <w:numPr>
                <w:ilvl w:val="0"/>
                <w:numId w:val="13"/>
              </w:numPr>
              <w:ind w:left="0" w:firstLine="0"/>
              <w:contextualSpacing/>
              <w:jc w:val="center"/>
              <w:rPr>
                <w:rFonts w:ascii="Tahoma" w:hAnsi="Tahoma" w:cs="Tahoma"/>
                <w:b/>
                <w:bCs/>
                <w:smallCaps/>
                <w:sz w:val="21"/>
                <w:szCs w:val="21"/>
                <w:lang w:val="pt-BR"/>
              </w:rPr>
            </w:pPr>
            <w:r w:rsidRPr="006178AD">
              <w:rPr>
                <w:rFonts w:ascii="Tahoma" w:hAnsi="Tahoma" w:cs="Tahoma"/>
                <w:b/>
                <w:bCs/>
                <w:smallCaps/>
                <w:sz w:val="21"/>
                <w:szCs w:val="21"/>
                <w:lang w:val="pt-BR"/>
              </w:rPr>
              <w:t>Exposição ao Risco de Capital</w:t>
            </w:r>
          </w:p>
        </w:tc>
        <w:tc>
          <w:tcPr>
            <w:tcW w:w="3476" w:type="pct"/>
            <w:gridSpan w:val="11"/>
            <w:tcBorders>
              <w:top w:val="single" w:sz="4" w:space="0" w:color="auto"/>
              <w:left w:val="nil"/>
              <w:bottom w:val="single" w:sz="4" w:space="0" w:color="auto"/>
              <w:right w:val="nil"/>
            </w:tcBorders>
            <w:vAlign w:val="center"/>
            <w:hideMark/>
          </w:tcPr>
          <w:p w14:paraId="44DF5016"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Operações com derivativos? Permitido</w:t>
            </w:r>
          </w:p>
          <w:p w14:paraId="46104737"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Derivativos apenas para Proteção/Hedge? Sim </w:t>
            </w:r>
          </w:p>
          <w:p w14:paraId="7988E00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Margem bruta máxima, conforme disposto na Resolução: </w:t>
            </w:r>
            <w:r w:rsidRPr="006178AD">
              <w:rPr>
                <w:rFonts w:ascii="Tahoma" w:hAnsi="Tahoma" w:cs="Tahoma"/>
                <w:color w:val="000000"/>
                <w:sz w:val="21"/>
                <w:szCs w:val="21"/>
              </w:rPr>
              <w:t>Ilimitada.</w:t>
            </w:r>
          </w:p>
        </w:tc>
      </w:tr>
      <w:tr w:rsidR="00C138B3" w:rsidRPr="006178AD" w14:paraId="589F4361"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tcPr>
          <w:p w14:paraId="36445FE1" w14:textId="77777777" w:rsidR="00C138B3" w:rsidRPr="006178AD" w:rsidRDefault="00C138B3" w:rsidP="00A0744F">
            <w:pPr>
              <w:jc w:val="center"/>
              <w:rPr>
                <w:rFonts w:ascii="Tahoma" w:hAnsi="Tahoma" w:cs="Tahoma"/>
                <w:b/>
                <w:bCs/>
                <w:smallCaps/>
                <w:sz w:val="21"/>
                <w:szCs w:val="21"/>
              </w:rPr>
            </w:pPr>
          </w:p>
        </w:tc>
        <w:tc>
          <w:tcPr>
            <w:tcW w:w="3476" w:type="pct"/>
            <w:gridSpan w:val="11"/>
            <w:tcBorders>
              <w:top w:val="single" w:sz="4" w:space="0" w:color="auto"/>
              <w:left w:val="nil"/>
              <w:bottom w:val="single" w:sz="4" w:space="0" w:color="auto"/>
              <w:right w:val="nil"/>
            </w:tcBorders>
            <w:vAlign w:val="center"/>
          </w:tcPr>
          <w:p w14:paraId="781F0211" w14:textId="77777777" w:rsidR="00C138B3" w:rsidRPr="006178AD" w:rsidRDefault="00C138B3" w:rsidP="00A0744F">
            <w:pPr>
              <w:rPr>
                <w:rFonts w:ascii="Tahoma" w:hAnsi="Tahoma" w:cs="Tahoma"/>
                <w:sz w:val="21"/>
                <w:szCs w:val="21"/>
                <w:highlight w:val="yellow"/>
              </w:rPr>
            </w:pPr>
          </w:p>
        </w:tc>
      </w:tr>
      <w:tr w:rsidR="00C138B3" w:rsidRPr="006178AD" w14:paraId="2E39C048"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hideMark/>
          </w:tcPr>
          <w:p w14:paraId="70E8CE28" w14:textId="77777777" w:rsidR="00C138B3" w:rsidRPr="006178AD" w:rsidRDefault="00C138B3" w:rsidP="006178AD">
            <w:pPr>
              <w:pStyle w:val="PargrafodaLista"/>
              <w:numPr>
                <w:ilvl w:val="2"/>
                <w:numId w:val="5"/>
              </w:numPr>
              <w:ind w:left="0" w:firstLine="0"/>
              <w:contextualSpacing/>
              <w:jc w:val="both"/>
              <w:rPr>
                <w:rFonts w:ascii="Tahoma" w:hAnsi="Tahoma" w:cs="Tahoma"/>
                <w:color w:val="000000"/>
                <w:sz w:val="21"/>
                <w:szCs w:val="21"/>
                <w:lang w:val="pt-BR"/>
              </w:rPr>
            </w:pPr>
            <w:r w:rsidRPr="006178AD">
              <w:rPr>
                <w:rFonts w:ascii="Tahoma" w:hAnsi="Tahoma" w:cs="Tahoma"/>
                <w:sz w:val="21"/>
                <w:szCs w:val="21"/>
                <w:lang w:val="pt-BR"/>
              </w:rPr>
              <w:t xml:space="preserve"> O limite de crédito privado estabelecido neste quadro prevalece sobre os limites do quadro “Limites de Concentração por Ativo” com relação aos ativos de crédito privado quando os limites indicados no referido quadro forem maiores do que o limite aqui previsto.</w:t>
            </w:r>
          </w:p>
        </w:tc>
      </w:tr>
      <w:tr w:rsidR="00C138B3" w:rsidRPr="006178AD" w14:paraId="1E7E3413"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hideMark/>
          </w:tcPr>
          <w:p w14:paraId="7892456C" w14:textId="77777777" w:rsidR="00C138B3" w:rsidRPr="006178AD" w:rsidRDefault="00C138B3" w:rsidP="006178AD">
            <w:pPr>
              <w:pStyle w:val="PargrafodaLista"/>
              <w:numPr>
                <w:ilvl w:val="2"/>
                <w:numId w:val="5"/>
              </w:numPr>
              <w:ind w:left="0" w:firstLine="0"/>
              <w:contextualSpacing/>
              <w:jc w:val="both"/>
              <w:rPr>
                <w:rFonts w:ascii="Tahoma" w:hAnsi="Tahoma" w:cs="Tahoma"/>
                <w:sz w:val="21"/>
                <w:szCs w:val="21"/>
                <w:lang w:val="pt-BR"/>
              </w:rPr>
            </w:pPr>
            <w:r w:rsidRPr="006178AD">
              <w:rPr>
                <w:rFonts w:ascii="Tahoma" w:hAnsi="Tahoma" w:cs="Tahoma"/>
                <w:sz w:val="21"/>
                <w:szCs w:val="21"/>
                <w:lang w:val="pt-BR"/>
              </w:rPr>
              <w:t xml:space="preserve"> As aplicações em ativos financeiros no exterior, se permitido acima e, se houver, não são cumulativamente consideradas no cálculo dos correspondentes limites de concentração por emissor e por modalidade de ativo financeiro aplicáveis aos ativos domésticos.</w:t>
            </w:r>
          </w:p>
        </w:tc>
      </w:tr>
      <w:tr w:rsidR="00C138B3" w:rsidRPr="006178AD" w14:paraId="29A9201D" w14:textId="77777777" w:rsidTr="00A0744F">
        <w:trPr>
          <w:gridAfter w:val="1"/>
          <w:wAfter w:w="18" w:type="pct"/>
          <w:jc w:val="center"/>
        </w:trPr>
        <w:tc>
          <w:tcPr>
            <w:tcW w:w="2909" w:type="pct"/>
            <w:gridSpan w:val="10"/>
            <w:tcBorders>
              <w:top w:val="single" w:sz="4" w:space="0" w:color="auto"/>
              <w:left w:val="nil"/>
              <w:bottom w:val="single" w:sz="4" w:space="0" w:color="auto"/>
              <w:right w:val="nil"/>
            </w:tcBorders>
            <w:vAlign w:val="center"/>
          </w:tcPr>
          <w:p w14:paraId="6AA08FD8" w14:textId="77777777" w:rsidR="00C138B3" w:rsidRPr="006178AD" w:rsidRDefault="00C138B3" w:rsidP="00A0744F">
            <w:pPr>
              <w:jc w:val="center"/>
              <w:rPr>
                <w:rFonts w:ascii="Tahoma" w:hAnsi="Tahoma" w:cs="Tahoma"/>
                <w:b/>
                <w:bCs/>
                <w:smallCaps/>
                <w:sz w:val="21"/>
                <w:szCs w:val="21"/>
              </w:rPr>
            </w:pPr>
          </w:p>
        </w:tc>
        <w:tc>
          <w:tcPr>
            <w:tcW w:w="2073" w:type="pct"/>
            <w:gridSpan w:val="5"/>
            <w:tcBorders>
              <w:top w:val="single" w:sz="4" w:space="0" w:color="auto"/>
              <w:left w:val="nil"/>
              <w:bottom w:val="single" w:sz="4" w:space="0" w:color="auto"/>
              <w:right w:val="nil"/>
            </w:tcBorders>
            <w:vAlign w:val="center"/>
          </w:tcPr>
          <w:p w14:paraId="2CBB5498" w14:textId="77777777" w:rsidR="00C138B3" w:rsidRPr="006178AD" w:rsidRDefault="00C138B3" w:rsidP="00A0744F">
            <w:pPr>
              <w:rPr>
                <w:rFonts w:ascii="Tahoma" w:hAnsi="Tahoma" w:cs="Tahoma"/>
                <w:sz w:val="21"/>
                <w:szCs w:val="21"/>
                <w:highlight w:val="yellow"/>
              </w:rPr>
            </w:pPr>
          </w:p>
        </w:tc>
      </w:tr>
      <w:tr w:rsidR="00C138B3" w:rsidRPr="006178AD" w14:paraId="6F086BDD"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shd w:val="clear" w:color="auto" w:fill="D9D9D9" w:themeFill="background1" w:themeFillShade="D9"/>
            <w:hideMark/>
          </w:tcPr>
          <w:p w14:paraId="5841CAA8"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Vedações</w:t>
            </w:r>
            <w:proofErr w:type="spellEnd"/>
          </w:p>
        </w:tc>
      </w:tr>
      <w:tr w:rsidR="00C138B3" w:rsidRPr="006178AD" w14:paraId="0D3D12BE"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tcPr>
          <w:p w14:paraId="311EFF83" w14:textId="77777777" w:rsidR="00C138B3" w:rsidRPr="006178AD" w:rsidRDefault="00C138B3" w:rsidP="00A0744F">
            <w:pPr>
              <w:jc w:val="center"/>
              <w:rPr>
                <w:rFonts w:ascii="Tahoma" w:hAnsi="Tahoma" w:cs="Tahoma"/>
                <w:b/>
                <w:bCs/>
                <w:smallCaps/>
                <w:sz w:val="21"/>
                <w:szCs w:val="21"/>
              </w:rPr>
            </w:pPr>
          </w:p>
        </w:tc>
      </w:tr>
      <w:tr w:rsidR="00C138B3" w:rsidRPr="006178AD" w14:paraId="0172204D"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tcPr>
          <w:p w14:paraId="7B04C7CE" w14:textId="77777777" w:rsidR="00C138B3" w:rsidRPr="006178AD" w:rsidRDefault="00C138B3" w:rsidP="006178AD">
            <w:pPr>
              <w:pStyle w:val="PargrafodaLista"/>
              <w:numPr>
                <w:ilvl w:val="2"/>
                <w:numId w:val="5"/>
              </w:numPr>
              <w:ind w:left="0" w:firstLine="0"/>
              <w:contextualSpacing/>
              <w:jc w:val="both"/>
              <w:rPr>
                <w:rFonts w:ascii="Tahoma" w:hAnsi="Tahoma" w:cs="Tahoma"/>
                <w:sz w:val="21"/>
                <w:szCs w:val="21"/>
                <w:lang w:val="pt-BR"/>
              </w:rPr>
            </w:pPr>
            <w:r w:rsidRPr="006178AD">
              <w:rPr>
                <w:rFonts w:ascii="Tahoma" w:hAnsi="Tahoma" w:cs="Tahoma"/>
                <w:sz w:val="21"/>
                <w:szCs w:val="21"/>
                <w:lang w:val="pt-BR"/>
              </w:rPr>
              <w:t>Aplicar em classes de fundos de investimento que nela invistam, assim como aplicar em outra(s) classe(s) do Fundo.</w:t>
            </w:r>
          </w:p>
        </w:tc>
      </w:tr>
      <w:tr w:rsidR="00C138B3" w:rsidRPr="006178AD" w14:paraId="51380ACF"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tcPr>
          <w:p w14:paraId="124DE432" w14:textId="77777777" w:rsidR="00C138B3" w:rsidRPr="006178AD" w:rsidRDefault="00C138B3" w:rsidP="00A0744F">
            <w:pPr>
              <w:jc w:val="both"/>
              <w:rPr>
                <w:rFonts w:ascii="Tahoma" w:hAnsi="Tahoma" w:cs="Tahoma"/>
                <w:sz w:val="21"/>
                <w:szCs w:val="21"/>
                <w:highlight w:val="cyan"/>
              </w:rPr>
            </w:pPr>
          </w:p>
        </w:tc>
      </w:tr>
      <w:tr w:rsidR="00C138B3" w:rsidRPr="006178AD" w14:paraId="1B0AD549"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shd w:val="clear" w:color="auto" w:fill="D9D9D9" w:themeFill="background1" w:themeFillShade="D9"/>
            <w:hideMark/>
          </w:tcPr>
          <w:p w14:paraId="6E0398D3" w14:textId="77777777" w:rsidR="00C138B3" w:rsidRPr="006178AD" w:rsidRDefault="00C138B3" w:rsidP="006178AD">
            <w:pPr>
              <w:pStyle w:val="PargrafodaLista"/>
              <w:numPr>
                <w:ilvl w:val="1"/>
                <w:numId w:val="5"/>
              </w:numPr>
              <w:ind w:left="0" w:firstLine="0"/>
              <w:contextualSpacing/>
              <w:jc w:val="center"/>
              <w:rPr>
                <w:rFonts w:ascii="Tahoma" w:hAnsi="Tahoma" w:cs="Tahoma"/>
                <w:sz w:val="21"/>
                <w:szCs w:val="21"/>
                <w:lang w:val="pt-BR"/>
              </w:rPr>
            </w:pPr>
            <w:r w:rsidRPr="006178AD">
              <w:rPr>
                <w:rFonts w:ascii="Tahoma" w:hAnsi="Tahoma" w:cs="Tahoma"/>
                <w:b/>
                <w:bCs/>
                <w:smallCaps/>
                <w:sz w:val="21"/>
                <w:szCs w:val="21"/>
                <w:lang w:val="pt-BR"/>
              </w:rPr>
              <w:t>Operações com o Gestor e Grupo Econômico</w:t>
            </w:r>
          </w:p>
        </w:tc>
      </w:tr>
      <w:tr w:rsidR="00C138B3" w:rsidRPr="006178AD" w14:paraId="5CE6CA25" w14:textId="77777777" w:rsidTr="00A0744F">
        <w:trPr>
          <w:gridAfter w:val="1"/>
          <w:wAfter w:w="18" w:type="pct"/>
          <w:jc w:val="center"/>
        </w:trPr>
        <w:tc>
          <w:tcPr>
            <w:tcW w:w="1241" w:type="pct"/>
            <w:gridSpan w:val="2"/>
            <w:tcBorders>
              <w:top w:val="single" w:sz="4" w:space="0" w:color="auto"/>
              <w:left w:val="nil"/>
              <w:bottom w:val="single" w:sz="4" w:space="0" w:color="auto"/>
              <w:right w:val="nil"/>
            </w:tcBorders>
            <w:vAlign w:val="center"/>
          </w:tcPr>
          <w:p w14:paraId="09A5041A" w14:textId="77777777" w:rsidR="00C138B3" w:rsidRPr="006178AD" w:rsidRDefault="00C138B3" w:rsidP="00A0744F">
            <w:pPr>
              <w:jc w:val="both"/>
              <w:rPr>
                <w:rFonts w:ascii="Tahoma" w:hAnsi="Tahoma" w:cs="Tahoma"/>
                <w:sz w:val="21"/>
                <w:szCs w:val="21"/>
                <w:highlight w:val="yellow"/>
              </w:rPr>
            </w:pPr>
          </w:p>
        </w:tc>
        <w:tc>
          <w:tcPr>
            <w:tcW w:w="1667" w:type="pct"/>
            <w:gridSpan w:val="8"/>
            <w:tcBorders>
              <w:top w:val="single" w:sz="4" w:space="0" w:color="auto"/>
              <w:left w:val="nil"/>
              <w:bottom w:val="single" w:sz="4" w:space="0" w:color="auto"/>
              <w:right w:val="nil"/>
            </w:tcBorders>
            <w:vAlign w:val="center"/>
          </w:tcPr>
          <w:p w14:paraId="1A9AFDDD" w14:textId="77777777" w:rsidR="00C138B3" w:rsidRPr="006178AD" w:rsidRDefault="00C138B3" w:rsidP="00A0744F">
            <w:pPr>
              <w:jc w:val="both"/>
              <w:rPr>
                <w:rFonts w:ascii="Tahoma" w:hAnsi="Tahoma" w:cs="Tahoma"/>
                <w:sz w:val="21"/>
                <w:szCs w:val="21"/>
                <w:highlight w:val="yellow"/>
              </w:rPr>
            </w:pPr>
          </w:p>
        </w:tc>
        <w:tc>
          <w:tcPr>
            <w:tcW w:w="2073" w:type="pct"/>
            <w:gridSpan w:val="5"/>
            <w:tcBorders>
              <w:top w:val="single" w:sz="4" w:space="0" w:color="auto"/>
              <w:left w:val="nil"/>
              <w:bottom w:val="single" w:sz="4" w:space="0" w:color="auto"/>
              <w:right w:val="nil"/>
            </w:tcBorders>
            <w:vAlign w:val="center"/>
          </w:tcPr>
          <w:p w14:paraId="4709C567" w14:textId="77777777" w:rsidR="00C138B3" w:rsidRPr="006178AD" w:rsidRDefault="00C138B3" w:rsidP="00A0744F">
            <w:pPr>
              <w:jc w:val="both"/>
              <w:rPr>
                <w:rFonts w:ascii="Tahoma" w:hAnsi="Tahoma" w:cs="Tahoma"/>
                <w:sz w:val="21"/>
                <w:szCs w:val="21"/>
                <w:highlight w:val="yellow"/>
              </w:rPr>
            </w:pPr>
          </w:p>
        </w:tc>
      </w:tr>
      <w:tr w:rsidR="00C138B3" w:rsidRPr="006178AD" w14:paraId="62C82C3F" w14:textId="77777777" w:rsidTr="00A0744F">
        <w:trPr>
          <w:gridAfter w:val="1"/>
          <w:wAfter w:w="18" w:type="pct"/>
          <w:trHeight w:val="768"/>
          <w:jc w:val="center"/>
        </w:trPr>
        <w:tc>
          <w:tcPr>
            <w:tcW w:w="2786" w:type="pct"/>
            <w:gridSpan w:val="9"/>
            <w:tcBorders>
              <w:top w:val="single" w:sz="4" w:space="0" w:color="auto"/>
              <w:left w:val="nil"/>
              <w:bottom w:val="single" w:sz="4" w:space="0" w:color="auto"/>
              <w:right w:val="nil"/>
            </w:tcBorders>
            <w:shd w:val="clear" w:color="auto" w:fill="D9D9D9" w:themeFill="background1" w:themeFillShade="D9"/>
            <w:vAlign w:val="center"/>
            <w:hideMark/>
          </w:tcPr>
          <w:p w14:paraId="1CE5E375" w14:textId="77777777" w:rsidR="00C138B3" w:rsidRPr="006178AD" w:rsidRDefault="00C138B3" w:rsidP="00A0744F">
            <w:pPr>
              <w:jc w:val="center"/>
              <w:rPr>
                <w:rFonts w:ascii="Tahoma" w:hAnsi="Tahoma" w:cs="Tahoma"/>
                <w:b/>
                <w:bCs/>
                <w:sz w:val="21"/>
                <w:szCs w:val="21"/>
              </w:rPr>
            </w:pPr>
            <w:r w:rsidRPr="006178AD">
              <w:rPr>
                <w:rFonts w:ascii="Tahoma" w:hAnsi="Tahoma" w:cs="Tahoma"/>
                <w:b/>
                <w:bCs/>
                <w:sz w:val="21"/>
                <w:szCs w:val="21"/>
              </w:rPr>
              <w:t>Operação</w:t>
            </w:r>
          </w:p>
        </w:tc>
        <w:tc>
          <w:tcPr>
            <w:tcW w:w="855" w:type="pct"/>
            <w:gridSpan w:val="4"/>
            <w:tcBorders>
              <w:top w:val="single" w:sz="4" w:space="0" w:color="auto"/>
              <w:left w:val="nil"/>
              <w:bottom w:val="single" w:sz="4" w:space="0" w:color="auto"/>
              <w:right w:val="nil"/>
            </w:tcBorders>
            <w:shd w:val="clear" w:color="auto" w:fill="D9D9D9" w:themeFill="background1" w:themeFillShade="D9"/>
            <w:vAlign w:val="center"/>
            <w:hideMark/>
          </w:tcPr>
          <w:p w14:paraId="3A53B634" w14:textId="77777777" w:rsidR="00C138B3" w:rsidRPr="006178AD" w:rsidRDefault="00C138B3" w:rsidP="00A0744F">
            <w:pPr>
              <w:jc w:val="center"/>
              <w:rPr>
                <w:rFonts w:ascii="Tahoma" w:hAnsi="Tahoma" w:cs="Tahoma"/>
                <w:b/>
                <w:bCs/>
                <w:sz w:val="21"/>
                <w:szCs w:val="21"/>
                <w:highlight w:val="yellow"/>
              </w:rPr>
            </w:pPr>
            <w:r w:rsidRPr="006178AD">
              <w:rPr>
                <w:rFonts w:ascii="Tahoma" w:hAnsi="Tahoma" w:cs="Tahoma"/>
                <w:b/>
                <w:bCs/>
                <w:sz w:val="21"/>
                <w:szCs w:val="21"/>
              </w:rPr>
              <w:t>Permitido / Vedado</w:t>
            </w:r>
          </w:p>
        </w:tc>
        <w:tc>
          <w:tcPr>
            <w:tcW w:w="1341"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3881B34C" w14:textId="77777777" w:rsidR="00C138B3" w:rsidRPr="006178AD" w:rsidRDefault="00C138B3" w:rsidP="00A0744F">
            <w:pPr>
              <w:jc w:val="center"/>
              <w:rPr>
                <w:rFonts w:ascii="Tahoma" w:hAnsi="Tahoma" w:cs="Tahoma"/>
                <w:b/>
                <w:bCs/>
                <w:sz w:val="21"/>
                <w:szCs w:val="21"/>
                <w:highlight w:val="yellow"/>
              </w:rPr>
            </w:pPr>
            <w:r w:rsidRPr="006178AD">
              <w:rPr>
                <w:rFonts w:ascii="Tahoma" w:hAnsi="Tahoma" w:cs="Tahoma"/>
                <w:b/>
                <w:bCs/>
                <w:sz w:val="21"/>
                <w:szCs w:val="21"/>
              </w:rPr>
              <w:t>Limite Aplicável (percentual do patrimônio líquido da Classe)</w:t>
            </w:r>
          </w:p>
        </w:tc>
      </w:tr>
      <w:tr w:rsidR="00C138B3" w:rsidRPr="006178AD" w14:paraId="0C4EB97A"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tcPr>
          <w:p w14:paraId="34564B39" w14:textId="77777777" w:rsidR="00C138B3" w:rsidRPr="006178AD" w:rsidRDefault="00C138B3" w:rsidP="00A0744F">
            <w:pPr>
              <w:pStyle w:val="PargrafodaLista"/>
              <w:ind w:left="0"/>
              <w:jc w:val="both"/>
              <w:rPr>
                <w:rFonts w:ascii="Tahoma" w:hAnsi="Tahoma" w:cs="Tahoma"/>
                <w:sz w:val="21"/>
                <w:szCs w:val="21"/>
                <w:lang w:val="pt-BR"/>
              </w:rPr>
            </w:pPr>
          </w:p>
        </w:tc>
        <w:tc>
          <w:tcPr>
            <w:tcW w:w="855" w:type="pct"/>
            <w:gridSpan w:val="4"/>
            <w:tcBorders>
              <w:top w:val="single" w:sz="4" w:space="0" w:color="auto"/>
              <w:left w:val="nil"/>
              <w:bottom w:val="single" w:sz="4" w:space="0" w:color="auto"/>
              <w:right w:val="nil"/>
            </w:tcBorders>
            <w:vAlign w:val="center"/>
          </w:tcPr>
          <w:p w14:paraId="6D90977B" w14:textId="77777777" w:rsidR="00C138B3" w:rsidRPr="006178AD" w:rsidRDefault="00C138B3" w:rsidP="00A0744F">
            <w:pPr>
              <w:jc w:val="center"/>
              <w:rPr>
                <w:rFonts w:ascii="Tahoma" w:hAnsi="Tahoma" w:cs="Tahoma"/>
                <w:sz w:val="21"/>
                <w:szCs w:val="21"/>
                <w:highlight w:val="yellow"/>
              </w:rPr>
            </w:pPr>
          </w:p>
        </w:tc>
        <w:tc>
          <w:tcPr>
            <w:tcW w:w="1341" w:type="pct"/>
            <w:gridSpan w:val="2"/>
            <w:tcBorders>
              <w:top w:val="single" w:sz="4" w:space="0" w:color="auto"/>
              <w:left w:val="nil"/>
              <w:bottom w:val="single" w:sz="4" w:space="0" w:color="auto"/>
              <w:right w:val="nil"/>
            </w:tcBorders>
            <w:vAlign w:val="center"/>
          </w:tcPr>
          <w:p w14:paraId="5F10385A" w14:textId="77777777" w:rsidR="00C138B3" w:rsidRPr="006178AD" w:rsidRDefault="00C138B3" w:rsidP="00A0744F">
            <w:pPr>
              <w:jc w:val="both"/>
              <w:rPr>
                <w:rFonts w:ascii="Tahoma" w:hAnsi="Tahoma" w:cs="Tahoma"/>
                <w:sz w:val="21"/>
                <w:szCs w:val="21"/>
                <w:highlight w:val="yellow"/>
              </w:rPr>
            </w:pPr>
          </w:p>
        </w:tc>
      </w:tr>
      <w:tr w:rsidR="00C138B3" w:rsidRPr="006178AD" w14:paraId="0A24BF6C"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hideMark/>
          </w:tcPr>
          <w:p w14:paraId="432E3C8F" w14:textId="77777777" w:rsidR="00C138B3" w:rsidRPr="006178AD" w:rsidRDefault="00C138B3" w:rsidP="006178AD">
            <w:pPr>
              <w:pStyle w:val="PargrafodaLista"/>
              <w:numPr>
                <w:ilvl w:val="0"/>
                <w:numId w:val="14"/>
              </w:numPr>
              <w:ind w:left="0" w:firstLine="0"/>
              <w:contextualSpacing/>
              <w:jc w:val="both"/>
              <w:rPr>
                <w:rFonts w:ascii="Tahoma" w:hAnsi="Tahoma" w:cs="Tahoma"/>
                <w:sz w:val="21"/>
                <w:szCs w:val="21"/>
                <w:lang w:val="pt-BR"/>
              </w:rPr>
            </w:pPr>
            <w:r w:rsidRPr="006178AD">
              <w:rPr>
                <w:rFonts w:ascii="Tahoma" w:hAnsi="Tahoma" w:cs="Tahoma"/>
                <w:sz w:val="21"/>
                <w:szCs w:val="21"/>
                <w:lang w:val="pt-BR"/>
              </w:rPr>
              <w:t>Títulos ou valores mobiliários de emissão do Gestor ou de empresas de seu grupo econômico.</w:t>
            </w:r>
          </w:p>
        </w:tc>
        <w:tc>
          <w:tcPr>
            <w:tcW w:w="855" w:type="pct"/>
            <w:gridSpan w:val="4"/>
            <w:tcBorders>
              <w:top w:val="single" w:sz="4" w:space="0" w:color="auto"/>
              <w:left w:val="nil"/>
              <w:bottom w:val="single" w:sz="4" w:space="0" w:color="auto"/>
              <w:right w:val="nil"/>
            </w:tcBorders>
            <w:vAlign w:val="center"/>
            <w:hideMark/>
          </w:tcPr>
          <w:p w14:paraId="5FD61F7A"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Vedado</w:t>
            </w:r>
          </w:p>
        </w:tc>
        <w:tc>
          <w:tcPr>
            <w:tcW w:w="1341" w:type="pct"/>
            <w:gridSpan w:val="2"/>
            <w:tcBorders>
              <w:top w:val="single" w:sz="4" w:space="0" w:color="auto"/>
              <w:left w:val="nil"/>
              <w:bottom w:val="single" w:sz="4" w:space="0" w:color="auto"/>
              <w:right w:val="nil"/>
            </w:tcBorders>
            <w:vAlign w:val="center"/>
            <w:hideMark/>
          </w:tcPr>
          <w:p w14:paraId="348269E1"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 xml:space="preserve">0% </w:t>
            </w:r>
          </w:p>
        </w:tc>
      </w:tr>
      <w:tr w:rsidR="00C138B3" w:rsidRPr="006178AD" w14:paraId="38662F11"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tcPr>
          <w:p w14:paraId="3ED04E2D" w14:textId="77777777" w:rsidR="00C138B3" w:rsidRPr="006178AD" w:rsidRDefault="00C138B3" w:rsidP="00A0744F">
            <w:pPr>
              <w:jc w:val="both"/>
              <w:rPr>
                <w:rFonts w:ascii="Tahoma" w:hAnsi="Tahoma" w:cs="Tahoma"/>
                <w:sz w:val="21"/>
                <w:szCs w:val="21"/>
                <w:highlight w:val="yellow"/>
              </w:rPr>
            </w:pPr>
          </w:p>
        </w:tc>
        <w:tc>
          <w:tcPr>
            <w:tcW w:w="855" w:type="pct"/>
            <w:gridSpan w:val="4"/>
            <w:tcBorders>
              <w:top w:val="single" w:sz="4" w:space="0" w:color="auto"/>
              <w:left w:val="nil"/>
              <w:bottom w:val="single" w:sz="4" w:space="0" w:color="auto"/>
              <w:right w:val="nil"/>
            </w:tcBorders>
            <w:vAlign w:val="center"/>
          </w:tcPr>
          <w:p w14:paraId="5853FA2D" w14:textId="77777777" w:rsidR="00C138B3" w:rsidRPr="006178AD" w:rsidRDefault="00C138B3" w:rsidP="00A0744F">
            <w:pPr>
              <w:jc w:val="center"/>
              <w:rPr>
                <w:rFonts w:ascii="Tahoma" w:hAnsi="Tahoma" w:cs="Tahoma"/>
                <w:sz w:val="21"/>
                <w:szCs w:val="21"/>
                <w:highlight w:val="yellow"/>
              </w:rPr>
            </w:pPr>
          </w:p>
        </w:tc>
        <w:tc>
          <w:tcPr>
            <w:tcW w:w="1341" w:type="pct"/>
            <w:gridSpan w:val="2"/>
            <w:tcBorders>
              <w:top w:val="single" w:sz="4" w:space="0" w:color="auto"/>
              <w:left w:val="nil"/>
              <w:bottom w:val="single" w:sz="4" w:space="0" w:color="auto"/>
              <w:right w:val="nil"/>
            </w:tcBorders>
            <w:vAlign w:val="center"/>
          </w:tcPr>
          <w:p w14:paraId="28B1646B" w14:textId="77777777" w:rsidR="00C138B3" w:rsidRPr="006178AD" w:rsidRDefault="00C138B3" w:rsidP="00A0744F">
            <w:pPr>
              <w:jc w:val="center"/>
              <w:rPr>
                <w:rFonts w:ascii="Tahoma" w:hAnsi="Tahoma" w:cs="Tahoma"/>
                <w:sz w:val="21"/>
                <w:szCs w:val="21"/>
                <w:highlight w:val="yellow"/>
              </w:rPr>
            </w:pPr>
          </w:p>
        </w:tc>
      </w:tr>
      <w:tr w:rsidR="00C138B3" w:rsidRPr="006178AD" w14:paraId="697463A5"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hideMark/>
          </w:tcPr>
          <w:p w14:paraId="432882FB" w14:textId="77777777" w:rsidR="00C138B3" w:rsidRPr="006178AD" w:rsidRDefault="00C138B3" w:rsidP="006178AD">
            <w:pPr>
              <w:pStyle w:val="PargrafodaLista"/>
              <w:numPr>
                <w:ilvl w:val="0"/>
                <w:numId w:val="14"/>
              </w:numPr>
              <w:ind w:left="0" w:firstLine="0"/>
              <w:contextualSpacing/>
              <w:jc w:val="both"/>
              <w:rPr>
                <w:rFonts w:ascii="Tahoma" w:hAnsi="Tahoma" w:cs="Tahoma"/>
                <w:sz w:val="21"/>
                <w:szCs w:val="21"/>
                <w:lang w:val="pt-BR"/>
              </w:rPr>
            </w:pPr>
            <w:r w:rsidRPr="006178AD">
              <w:rPr>
                <w:rFonts w:ascii="Tahoma" w:hAnsi="Tahoma" w:cs="Tahoma"/>
                <w:sz w:val="21"/>
                <w:szCs w:val="21"/>
                <w:lang w:val="pt-BR"/>
              </w:rPr>
              <w:t>Cotas de classes de fundos de investimento geridas pelo Gestor ou empresas de seu grupo econômico.</w:t>
            </w:r>
          </w:p>
        </w:tc>
        <w:tc>
          <w:tcPr>
            <w:tcW w:w="855" w:type="pct"/>
            <w:gridSpan w:val="4"/>
            <w:tcBorders>
              <w:top w:val="single" w:sz="4" w:space="0" w:color="auto"/>
              <w:left w:val="nil"/>
              <w:bottom w:val="single" w:sz="4" w:space="0" w:color="auto"/>
              <w:right w:val="nil"/>
            </w:tcBorders>
            <w:vAlign w:val="center"/>
            <w:hideMark/>
          </w:tcPr>
          <w:p w14:paraId="0435AEEE" w14:textId="77777777" w:rsidR="00C138B3" w:rsidRPr="006178AD" w:rsidRDefault="00C138B3" w:rsidP="00A0744F">
            <w:pPr>
              <w:jc w:val="center"/>
              <w:rPr>
                <w:rFonts w:ascii="Tahoma" w:hAnsi="Tahoma" w:cs="Tahoma"/>
                <w:sz w:val="21"/>
                <w:szCs w:val="21"/>
                <w:highlight w:val="yellow"/>
              </w:rPr>
            </w:pPr>
            <w:r w:rsidRPr="006178AD">
              <w:rPr>
                <w:rFonts w:ascii="Tahoma" w:hAnsi="Tahoma" w:cs="Tahoma"/>
                <w:sz w:val="21"/>
                <w:szCs w:val="21"/>
              </w:rPr>
              <w:t>Permitido</w:t>
            </w:r>
          </w:p>
        </w:tc>
        <w:tc>
          <w:tcPr>
            <w:tcW w:w="1341" w:type="pct"/>
            <w:gridSpan w:val="2"/>
            <w:tcBorders>
              <w:top w:val="single" w:sz="4" w:space="0" w:color="auto"/>
              <w:left w:val="nil"/>
              <w:bottom w:val="single" w:sz="4" w:space="0" w:color="auto"/>
              <w:right w:val="nil"/>
            </w:tcBorders>
            <w:vAlign w:val="center"/>
            <w:hideMark/>
          </w:tcPr>
          <w:p w14:paraId="1A84887A" w14:textId="77777777" w:rsidR="00C138B3" w:rsidRPr="006178AD" w:rsidRDefault="00C138B3" w:rsidP="00A0744F">
            <w:pPr>
              <w:jc w:val="center"/>
              <w:rPr>
                <w:rFonts w:ascii="Tahoma" w:hAnsi="Tahoma" w:cs="Tahoma"/>
                <w:sz w:val="21"/>
                <w:szCs w:val="21"/>
                <w:highlight w:val="yellow"/>
              </w:rPr>
            </w:pPr>
            <w:r w:rsidRPr="006178AD">
              <w:rPr>
                <w:rFonts w:ascii="Tahoma" w:hAnsi="Tahoma" w:cs="Tahoma"/>
                <w:sz w:val="21"/>
                <w:szCs w:val="21"/>
              </w:rPr>
              <w:t>100%</w:t>
            </w:r>
          </w:p>
        </w:tc>
      </w:tr>
      <w:tr w:rsidR="00C138B3" w:rsidRPr="006178AD" w14:paraId="7EBF2D81"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tcPr>
          <w:p w14:paraId="311F9B0B" w14:textId="77777777" w:rsidR="00C138B3" w:rsidRPr="006178AD" w:rsidRDefault="00C138B3" w:rsidP="00A0744F">
            <w:pPr>
              <w:jc w:val="both"/>
              <w:rPr>
                <w:rFonts w:ascii="Tahoma" w:hAnsi="Tahoma" w:cs="Tahoma"/>
                <w:sz w:val="21"/>
                <w:szCs w:val="21"/>
              </w:rPr>
            </w:pPr>
          </w:p>
        </w:tc>
        <w:tc>
          <w:tcPr>
            <w:tcW w:w="855" w:type="pct"/>
            <w:gridSpan w:val="4"/>
            <w:tcBorders>
              <w:top w:val="single" w:sz="4" w:space="0" w:color="auto"/>
              <w:left w:val="nil"/>
              <w:bottom w:val="single" w:sz="4" w:space="0" w:color="auto"/>
              <w:right w:val="nil"/>
            </w:tcBorders>
            <w:vAlign w:val="center"/>
          </w:tcPr>
          <w:p w14:paraId="248BB044" w14:textId="77777777" w:rsidR="00C138B3" w:rsidRPr="006178AD" w:rsidRDefault="00C138B3" w:rsidP="00A0744F">
            <w:pPr>
              <w:jc w:val="center"/>
              <w:rPr>
                <w:rFonts w:ascii="Tahoma" w:hAnsi="Tahoma" w:cs="Tahoma"/>
                <w:sz w:val="21"/>
                <w:szCs w:val="21"/>
                <w:highlight w:val="yellow"/>
              </w:rPr>
            </w:pPr>
          </w:p>
        </w:tc>
        <w:tc>
          <w:tcPr>
            <w:tcW w:w="1341" w:type="pct"/>
            <w:gridSpan w:val="2"/>
            <w:tcBorders>
              <w:top w:val="single" w:sz="4" w:space="0" w:color="auto"/>
              <w:left w:val="nil"/>
              <w:bottom w:val="single" w:sz="4" w:space="0" w:color="auto"/>
              <w:right w:val="nil"/>
            </w:tcBorders>
            <w:vAlign w:val="center"/>
          </w:tcPr>
          <w:p w14:paraId="1DF5EE2E" w14:textId="77777777" w:rsidR="00C138B3" w:rsidRPr="006178AD" w:rsidRDefault="00C138B3" w:rsidP="00A0744F">
            <w:pPr>
              <w:jc w:val="center"/>
              <w:rPr>
                <w:rFonts w:ascii="Tahoma" w:hAnsi="Tahoma" w:cs="Tahoma"/>
                <w:sz w:val="21"/>
                <w:szCs w:val="21"/>
                <w:highlight w:val="yellow"/>
              </w:rPr>
            </w:pPr>
          </w:p>
        </w:tc>
      </w:tr>
      <w:tr w:rsidR="00C138B3" w:rsidRPr="006178AD" w14:paraId="29A3DC47"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hideMark/>
          </w:tcPr>
          <w:p w14:paraId="0741A30E" w14:textId="77777777" w:rsidR="00C138B3" w:rsidRPr="006178AD" w:rsidRDefault="00C138B3" w:rsidP="006178AD">
            <w:pPr>
              <w:pStyle w:val="PargrafodaLista"/>
              <w:numPr>
                <w:ilvl w:val="0"/>
                <w:numId w:val="14"/>
              </w:numPr>
              <w:ind w:left="0" w:firstLine="0"/>
              <w:contextualSpacing/>
              <w:jc w:val="both"/>
              <w:rPr>
                <w:rFonts w:ascii="Tahoma" w:hAnsi="Tahoma" w:cs="Tahoma"/>
                <w:sz w:val="21"/>
                <w:szCs w:val="21"/>
                <w:lang w:val="pt-BR"/>
              </w:rPr>
            </w:pPr>
            <w:r w:rsidRPr="006178AD">
              <w:rPr>
                <w:rFonts w:ascii="Tahoma" w:hAnsi="Tahoma" w:cs="Tahoma"/>
                <w:sz w:val="21"/>
                <w:szCs w:val="21"/>
                <w:lang w:val="pt-BR"/>
              </w:rPr>
              <w:t>Operações tendo como contraparte o Gestor e empresas de seu grupo econômico, bem como classes de fundos de investimento, clubes de investimento e/ou carteiras administradas geridas pelo Gestor</w:t>
            </w:r>
            <w:r w:rsidRPr="006178AD">
              <w:rPr>
                <w:rFonts w:ascii="Tahoma" w:hAnsi="Tahoma" w:cs="Tahoma"/>
                <w:smallCaps/>
                <w:sz w:val="21"/>
                <w:szCs w:val="21"/>
                <w:lang w:val="pt-BR"/>
              </w:rPr>
              <w:t xml:space="preserve"> </w:t>
            </w:r>
            <w:r w:rsidRPr="006178AD">
              <w:rPr>
                <w:rFonts w:ascii="Tahoma" w:hAnsi="Tahoma" w:cs="Tahoma"/>
                <w:sz w:val="21"/>
                <w:szCs w:val="21"/>
                <w:lang w:val="pt-BR"/>
              </w:rPr>
              <w:t>ou por empresas de seu grupo econômico.</w:t>
            </w:r>
          </w:p>
        </w:tc>
        <w:tc>
          <w:tcPr>
            <w:tcW w:w="855" w:type="pct"/>
            <w:gridSpan w:val="4"/>
            <w:tcBorders>
              <w:top w:val="single" w:sz="4" w:space="0" w:color="auto"/>
              <w:left w:val="nil"/>
              <w:bottom w:val="single" w:sz="4" w:space="0" w:color="auto"/>
              <w:right w:val="nil"/>
            </w:tcBorders>
            <w:vAlign w:val="center"/>
            <w:hideMark/>
          </w:tcPr>
          <w:p w14:paraId="7C1906DB" w14:textId="77777777" w:rsidR="00C138B3" w:rsidRPr="006178AD" w:rsidRDefault="00C138B3" w:rsidP="00A0744F">
            <w:pPr>
              <w:jc w:val="center"/>
              <w:rPr>
                <w:rFonts w:ascii="Tahoma" w:hAnsi="Tahoma" w:cs="Tahoma"/>
                <w:sz w:val="21"/>
                <w:szCs w:val="21"/>
                <w:highlight w:val="yellow"/>
              </w:rPr>
            </w:pPr>
            <w:r w:rsidRPr="006178AD">
              <w:rPr>
                <w:rFonts w:ascii="Tahoma" w:hAnsi="Tahoma" w:cs="Tahoma"/>
                <w:sz w:val="21"/>
                <w:szCs w:val="21"/>
              </w:rPr>
              <w:t>Permitido</w:t>
            </w:r>
          </w:p>
        </w:tc>
        <w:tc>
          <w:tcPr>
            <w:tcW w:w="1341" w:type="pct"/>
            <w:gridSpan w:val="2"/>
            <w:tcBorders>
              <w:top w:val="single" w:sz="4" w:space="0" w:color="auto"/>
              <w:left w:val="nil"/>
              <w:bottom w:val="single" w:sz="4" w:space="0" w:color="auto"/>
              <w:right w:val="nil"/>
            </w:tcBorders>
            <w:vAlign w:val="center"/>
            <w:hideMark/>
          </w:tcPr>
          <w:p w14:paraId="6728F74B" w14:textId="77777777" w:rsidR="00C138B3" w:rsidRPr="006178AD" w:rsidRDefault="00C138B3" w:rsidP="00A0744F">
            <w:pPr>
              <w:jc w:val="center"/>
              <w:rPr>
                <w:rFonts w:ascii="Tahoma" w:hAnsi="Tahoma" w:cs="Tahoma"/>
                <w:sz w:val="21"/>
                <w:szCs w:val="21"/>
                <w:highlight w:val="yellow"/>
              </w:rPr>
            </w:pPr>
            <w:r w:rsidRPr="006178AD">
              <w:rPr>
                <w:rFonts w:ascii="Tahoma" w:hAnsi="Tahoma" w:cs="Tahoma"/>
                <w:sz w:val="21"/>
                <w:szCs w:val="21"/>
              </w:rPr>
              <w:t>100%</w:t>
            </w:r>
          </w:p>
        </w:tc>
      </w:tr>
      <w:tr w:rsidR="00C138B3" w:rsidRPr="006178AD" w14:paraId="6BCC16D7" w14:textId="77777777" w:rsidTr="00A0744F">
        <w:trPr>
          <w:gridAfter w:val="1"/>
          <w:wAfter w:w="18" w:type="pct"/>
          <w:jc w:val="center"/>
        </w:trPr>
        <w:tc>
          <w:tcPr>
            <w:tcW w:w="2786" w:type="pct"/>
            <w:gridSpan w:val="9"/>
            <w:tcBorders>
              <w:top w:val="single" w:sz="4" w:space="0" w:color="auto"/>
              <w:left w:val="nil"/>
              <w:bottom w:val="single" w:sz="4" w:space="0" w:color="auto"/>
              <w:right w:val="nil"/>
            </w:tcBorders>
            <w:vAlign w:val="center"/>
          </w:tcPr>
          <w:p w14:paraId="0E465614" w14:textId="77777777" w:rsidR="00C138B3" w:rsidRPr="006178AD" w:rsidRDefault="00C138B3" w:rsidP="00A0744F">
            <w:pPr>
              <w:jc w:val="both"/>
              <w:rPr>
                <w:rFonts w:ascii="Tahoma" w:hAnsi="Tahoma" w:cs="Tahoma"/>
                <w:sz w:val="21"/>
                <w:szCs w:val="21"/>
              </w:rPr>
            </w:pPr>
          </w:p>
        </w:tc>
        <w:tc>
          <w:tcPr>
            <w:tcW w:w="855" w:type="pct"/>
            <w:gridSpan w:val="4"/>
            <w:tcBorders>
              <w:top w:val="single" w:sz="4" w:space="0" w:color="auto"/>
              <w:left w:val="nil"/>
              <w:bottom w:val="single" w:sz="4" w:space="0" w:color="auto"/>
              <w:right w:val="nil"/>
            </w:tcBorders>
            <w:vAlign w:val="center"/>
          </w:tcPr>
          <w:p w14:paraId="3B60FF47" w14:textId="77777777" w:rsidR="00C138B3" w:rsidRPr="006178AD" w:rsidRDefault="00C138B3" w:rsidP="00A0744F">
            <w:pPr>
              <w:jc w:val="center"/>
              <w:rPr>
                <w:rFonts w:ascii="Tahoma" w:hAnsi="Tahoma" w:cs="Tahoma"/>
                <w:sz w:val="21"/>
                <w:szCs w:val="21"/>
                <w:highlight w:val="yellow"/>
              </w:rPr>
            </w:pPr>
          </w:p>
        </w:tc>
        <w:tc>
          <w:tcPr>
            <w:tcW w:w="1341" w:type="pct"/>
            <w:gridSpan w:val="2"/>
            <w:tcBorders>
              <w:top w:val="single" w:sz="4" w:space="0" w:color="auto"/>
              <w:left w:val="nil"/>
              <w:bottom w:val="single" w:sz="4" w:space="0" w:color="auto"/>
              <w:right w:val="nil"/>
            </w:tcBorders>
            <w:vAlign w:val="center"/>
          </w:tcPr>
          <w:p w14:paraId="132E219C" w14:textId="77777777" w:rsidR="00C138B3" w:rsidRPr="006178AD" w:rsidRDefault="00C138B3" w:rsidP="00A0744F">
            <w:pPr>
              <w:jc w:val="both"/>
              <w:rPr>
                <w:rFonts w:ascii="Tahoma" w:hAnsi="Tahoma" w:cs="Tahoma"/>
                <w:sz w:val="21"/>
                <w:szCs w:val="21"/>
                <w:highlight w:val="yellow"/>
              </w:rPr>
            </w:pPr>
          </w:p>
        </w:tc>
      </w:tr>
      <w:tr w:rsidR="00C138B3" w:rsidRPr="006178AD" w14:paraId="67F8818C"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shd w:val="clear" w:color="auto" w:fill="D9D9D9" w:themeFill="background1" w:themeFillShade="D9"/>
            <w:vAlign w:val="center"/>
          </w:tcPr>
          <w:p w14:paraId="0F9526A7" w14:textId="77777777" w:rsidR="00C138B3" w:rsidRPr="006178AD" w:rsidRDefault="00C138B3" w:rsidP="006178AD">
            <w:pPr>
              <w:pStyle w:val="PargrafodaLista"/>
              <w:numPr>
                <w:ilvl w:val="1"/>
                <w:numId w:val="5"/>
              </w:numPr>
              <w:ind w:left="0" w:firstLine="0"/>
              <w:contextualSpacing/>
              <w:jc w:val="center"/>
              <w:rPr>
                <w:rFonts w:ascii="Tahoma" w:hAnsi="Tahoma" w:cs="Tahoma"/>
                <w:sz w:val="21"/>
                <w:szCs w:val="21"/>
              </w:rPr>
            </w:pPr>
            <w:proofErr w:type="spellStart"/>
            <w:r w:rsidRPr="006178AD">
              <w:rPr>
                <w:rFonts w:ascii="Tahoma" w:hAnsi="Tahoma" w:cs="Tahoma"/>
                <w:b/>
                <w:bCs/>
                <w:smallCaps/>
                <w:sz w:val="21"/>
                <w:szCs w:val="21"/>
              </w:rPr>
              <w:t>Condições</w:t>
            </w:r>
            <w:proofErr w:type="spellEnd"/>
            <w:r w:rsidRPr="006178AD">
              <w:rPr>
                <w:rFonts w:ascii="Tahoma" w:hAnsi="Tahoma" w:cs="Tahoma"/>
                <w:b/>
                <w:bCs/>
                <w:smallCaps/>
                <w:sz w:val="21"/>
                <w:szCs w:val="21"/>
              </w:rPr>
              <w:t xml:space="preserve"> Gerais das Operações</w:t>
            </w:r>
            <w:r w:rsidRPr="006178AD">
              <w:rPr>
                <w:rFonts w:ascii="Tahoma" w:hAnsi="Tahoma" w:cs="Tahoma"/>
                <w:sz w:val="21"/>
                <w:szCs w:val="21"/>
              </w:rPr>
              <w:t xml:space="preserve"> </w:t>
            </w:r>
            <w:r w:rsidRPr="006178AD">
              <w:rPr>
                <w:rFonts w:ascii="Tahoma" w:hAnsi="Tahoma" w:cs="Tahoma"/>
                <w:b/>
                <w:bCs/>
                <w:smallCaps/>
                <w:sz w:val="21"/>
                <w:szCs w:val="21"/>
              </w:rPr>
              <w:t xml:space="preserve"> </w:t>
            </w:r>
          </w:p>
        </w:tc>
      </w:tr>
      <w:tr w:rsidR="00C138B3" w:rsidRPr="006178AD" w14:paraId="48D84F6F" w14:textId="77777777" w:rsidTr="00A0744F">
        <w:trPr>
          <w:gridAfter w:val="1"/>
          <w:wAfter w:w="18" w:type="pct"/>
          <w:jc w:val="center"/>
        </w:trPr>
        <w:tc>
          <w:tcPr>
            <w:tcW w:w="1241" w:type="pct"/>
            <w:gridSpan w:val="2"/>
            <w:tcBorders>
              <w:top w:val="single" w:sz="4" w:space="0" w:color="auto"/>
              <w:left w:val="nil"/>
              <w:bottom w:val="single" w:sz="4" w:space="0" w:color="auto"/>
              <w:right w:val="nil"/>
            </w:tcBorders>
            <w:vAlign w:val="center"/>
          </w:tcPr>
          <w:p w14:paraId="438ED07E" w14:textId="77777777" w:rsidR="00C138B3" w:rsidRPr="006178AD" w:rsidRDefault="00C138B3" w:rsidP="00A0744F">
            <w:pPr>
              <w:jc w:val="both"/>
              <w:rPr>
                <w:rFonts w:ascii="Tahoma" w:hAnsi="Tahoma" w:cs="Tahoma"/>
                <w:sz w:val="21"/>
                <w:szCs w:val="21"/>
              </w:rPr>
            </w:pPr>
          </w:p>
        </w:tc>
        <w:tc>
          <w:tcPr>
            <w:tcW w:w="1667" w:type="pct"/>
            <w:gridSpan w:val="8"/>
            <w:tcBorders>
              <w:top w:val="single" w:sz="4" w:space="0" w:color="auto"/>
              <w:left w:val="nil"/>
              <w:bottom w:val="single" w:sz="4" w:space="0" w:color="auto"/>
              <w:right w:val="nil"/>
            </w:tcBorders>
            <w:vAlign w:val="center"/>
          </w:tcPr>
          <w:p w14:paraId="58E15C8C" w14:textId="77777777" w:rsidR="00C138B3" w:rsidRPr="006178AD" w:rsidRDefault="00C138B3" w:rsidP="00A0744F">
            <w:pPr>
              <w:jc w:val="center"/>
              <w:rPr>
                <w:rFonts w:ascii="Tahoma" w:hAnsi="Tahoma" w:cs="Tahoma"/>
                <w:sz w:val="21"/>
                <w:szCs w:val="21"/>
                <w:highlight w:val="yellow"/>
              </w:rPr>
            </w:pPr>
          </w:p>
        </w:tc>
        <w:tc>
          <w:tcPr>
            <w:tcW w:w="2073" w:type="pct"/>
            <w:gridSpan w:val="5"/>
            <w:tcBorders>
              <w:top w:val="single" w:sz="4" w:space="0" w:color="auto"/>
              <w:left w:val="nil"/>
              <w:bottom w:val="single" w:sz="4" w:space="0" w:color="auto"/>
              <w:right w:val="nil"/>
            </w:tcBorders>
            <w:vAlign w:val="center"/>
          </w:tcPr>
          <w:p w14:paraId="58A83A7A" w14:textId="77777777" w:rsidR="00C138B3" w:rsidRPr="006178AD" w:rsidRDefault="00C138B3" w:rsidP="00A0744F">
            <w:pPr>
              <w:jc w:val="both"/>
              <w:rPr>
                <w:rFonts w:ascii="Tahoma" w:hAnsi="Tahoma" w:cs="Tahoma"/>
                <w:sz w:val="21"/>
                <w:szCs w:val="21"/>
                <w:highlight w:val="yellow"/>
              </w:rPr>
            </w:pPr>
          </w:p>
        </w:tc>
      </w:tr>
      <w:tr w:rsidR="00C138B3" w:rsidRPr="006178AD" w14:paraId="29CD5645"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tcPr>
          <w:p w14:paraId="2D6C2B7E" w14:textId="77777777" w:rsidR="00C138B3" w:rsidRPr="006178AD" w:rsidRDefault="00C138B3" w:rsidP="006178AD">
            <w:pPr>
              <w:pStyle w:val="PargrafodaLista"/>
              <w:numPr>
                <w:ilvl w:val="2"/>
                <w:numId w:val="5"/>
              </w:numPr>
              <w:ind w:left="0" w:firstLine="0"/>
              <w:contextualSpacing/>
              <w:jc w:val="both"/>
              <w:rPr>
                <w:rFonts w:ascii="Tahoma" w:hAnsi="Tahoma" w:cs="Tahoma"/>
                <w:sz w:val="21"/>
                <w:szCs w:val="21"/>
                <w:lang w:val="pt-BR"/>
              </w:rPr>
            </w:pPr>
            <w:r w:rsidRPr="006178AD">
              <w:rPr>
                <w:rFonts w:ascii="Tahoma" w:hAnsi="Tahoma" w:cs="Tahoma"/>
                <w:sz w:val="21"/>
                <w:szCs w:val="21"/>
                <w:lang w:val="pt-BR"/>
              </w:rPr>
              <w:t>A Classe e as classes de fundos de investimento investidas poderão:</w:t>
            </w:r>
          </w:p>
        </w:tc>
      </w:tr>
      <w:tr w:rsidR="00C138B3" w:rsidRPr="006178AD" w14:paraId="74259D7B"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tcPr>
          <w:p w14:paraId="45735235" w14:textId="77777777" w:rsidR="00C138B3" w:rsidRPr="006178AD" w:rsidRDefault="00C138B3" w:rsidP="00A0744F">
            <w:pPr>
              <w:pStyle w:val="PargrafodaLista"/>
              <w:ind w:left="0"/>
              <w:jc w:val="both"/>
              <w:rPr>
                <w:rFonts w:ascii="Tahoma" w:hAnsi="Tahoma" w:cs="Tahoma"/>
                <w:sz w:val="21"/>
                <w:szCs w:val="21"/>
                <w:lang w:val="pt-BR"/>
              </w:rPr>
            </w:pPr>
          </w:p>
        </w:tc>
      </w:tr>
      <w:tr w:rsidR="00C138B3" w:rsidRPr="006178AD" w14:paraId="3A1FA89F"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hideMark/>
          </w:tcPr>
          <w:p w14:paraId="62177CE8" w14:textId="77777777" w:rsidR="00C138B3" w:rsidRPr="006178AD" w:rsidRDefault="00C138B3" w:rsidP="006178AD">
            <w:pPr>
              <w:pStyle w:val="PargrafodaLista"/>
              <w:numPr>
                <w:ilvl w:val="0"/>
                <w:numId w:val="15"/>
              </w:numPr>
              <w:ind w:left="0" w:firstLine="0"/>
              <w:contextualSpacing/>
              <w:jc w:val="both"/>
              <w:rPr>
                <w:rFonts w:ascii="Tahoma" w:hAnsi="Tahoma" w:cs="Tahoma"/>
                <w:sz w:val="21"/>
                <w:szCs w:val="21"/>
                <w:lang w:val="pt-BR"/>
              </w:rPr>
            </w:pPr>
            <w:r w:rsidRPr="006178AD">
              <w:rPr>
                <w:rFonts w:ascii="Tahoma" w:hAnsi="Tahoma" w:cs="Tahoma"/>
                <w:sz w:val="21"/>
                <w:szCs w:val="21"/>
                <w:lang w:val="pt-BR"/>
              </w:rPr>
              <w:t>realizar operações compromissadas de acordo com a regulamentação do Conselho Monetário Nacional utilizando como objeto os ativos financeiros que possam integrar suas carteiras.</w:t>
            </w:r>
          </w:p>
        </w:tc>
      </w:tr>
      <w:tr w:rsidR="00C138B3" w:rsidRPr="006178AD" w14:paraId="0872B780" w14:textId="77777777" w:rsidTr="00A0744F">
        <w:trPr>
          <w:gridAfter w:val="1"/>
          <w:wAfter w:w="18" w:type="pct"/>
          <w:jc w:val="center"/>
        </w:trPr>
        <w:tc>
          <w:tcPr>
            <w:tcW w:w="1241" w:type="pct"/>
            <w:gridSpan w:val="2"/>
            <w:tcBorders>
              <w:top w:val="single" w:sz="4" w:space="0" w:color="auto"/>
              <w:left w:val="nil"/>
              <w:bottom w:val="single" w:sz="4" w:space="0" w:color="auto"/>
              <w:right w:val="nil"/>
            </w:tcBorders>
            <w:vAlign w:val="center"/>
          </w:tcPr>
          <w:p w14:paraId="6B94BB85" w14:textId="77777777" w:rsidR="00C138B3" w:rsidRPr="006178AD" w:rsidRDefault="00C138B3" w:rsidP="00A0744F">
            <w:pPr>
              <w:jc w:val="both"/>
              <w:rPr>
                <w:rFonts w:ascii="Tahoma" w:hAnsi="Tahoma" w:cs="Tahoma"/>
                <w:sz w:val="21"/>
                <w:szCs w:val="21"/>
              </w:rPr>
            </w:pPr>
          </w:p>
        </w:tc>
        <w:tc>
          <w:tcPr>
            <w:tcW w:w="1667" w:type="pct"/>
            <w:gridSpan w:val="8"/>
            <w:tcBorders>
              <w:top w:val="single" w:sz="4" w:space="0" w:color="auto"/>
              <w:left w:val="nil"/>
              <w:bottom w:val="single" w:sz="4" w:space="0" w:color="auto"/>
              <w:right w:val="nil"/>
            </w:tcBorders>
            <w:vAlign w:val="center"/>
          </w:tcPr>
          <w:p w14:paraId="43EABC67" w14:textId="77777777" w:rsidR="00C138B3" w:rsidRPr="006178AD" w:rsidRDefault="00C138B3" w:rsidP="00A0744F">
            <w:pPr>
              <w:jc w:val="center"/>
              <w:rPr>
                <w:rFonts w:ascii="Tahoma" w:hAnsi="Tahoma" w:cs="Tahoma"/>
                <w:sz w:val="21"/>
                <w:szCs w:val="21"/>
                <w:highlight w:val="yellow"/>
              </w:rPr>
            </w:pPr>
          </w:p>
        </w:tc>
        <w:tc>
          <w:tcPr>
            <w:tcW w:w="2073" w:type="pct"/>
            <w:gridSpan w:val="5"/>
            <w:tcBorders>
              <w:top w:val="single" w:sz="4" w:space="0" w:color="auto"/>
              <w:left w:val="nil"/>
              <w:bottom w:val="single" w:sz="4" w:space="0" w:color="auto"/>
              <w:right w:val="nil"/>
            </w:tcBorders>
            <w:vAlign w:val="center"/>
          </w:tcPr>
          <w:p w14:paraId="1F4A823A" w14:textId="77777777" w:rsidR="00C138B3" w:rsidRPr="006178AD" w:rsidRDefault="00C138B3" w:rsidP="00A0744F">
            <w:pPr>
              <w:jc w:val="center"/>
              <w:rPr>
                <w:rFonts w:ascii="Tahoma" w:hAnsi="Tahoma" w:cs="Tahoma"/>
                <w:sz w:val="21"/>
                <w:szCs w:val="21"/>
                <w:highlight w:val="yellow"/>
              </w:rPr>
            </w:pPr>
          </w:p>
        </w:tc>
      </w:tr>
      <w:tr w:rsidR="00C138B3" w:rsidRPr="006178AD" w14:paraId="0EEC2264"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hideMark/>
          </w:tcPr>
          <w:p w14:paraId="33F66777" w14:textId="77777777" w:rsidR="00C138B3" w:rsidRPr="006178AD" w:rsidRDefault="00C138B3" w:rsidP="006178AD">
            <w:pPr>
              <w:pStyle w:val="PargrafodaLista"/>
              <w:numPr>
                <w:ilvl w:val="0"/>
                <w:numId w:val="15"/>
              </w:numPr>
              <w:ind w:left="0" w:firstLine="0"/>
              <w:contextualSpacing/>
              <w:jc w:val="both"/>
              <w:rPr>
                <w:rFonts w:ascii="Tahoma" w:hAnsi="Tahoma" w:cs="Tahoma"/>
                <w:sz w:val="21"/>
                <w:szCs w:val="21"/>
                <w:lang w:val="pt-BR"/>
              </w:rPr>
            </w:pPr>
            <w:r w:rsidRPr="006178AD">
              <w:rPr>
                <w:rFonts w:ascii="Tahoma" w:hAnsi="Tahoma" w:cs="Tahoma"/>
                <w:sz w:val="21"/>
                <w:szCs w:val="21"/>
                <w:lang w:val="pt-BR"/>
              </w:rPr>
              <w:t xml:space="preserve">utilizar os ativos financeiros de suas carteiras para a prestação de garantias de operações próprias, bem como empréstimo de ativos financeiros na posição tomadora e doadora, desde que tais operações </w:t>
            </w:r>
            <w:r w:rsidRPr="006178AD">
              <w:rPr>
                <w:rFonts w:ascii="Tahoma" w:hAnsi="Tahoma" w:cs="Tahoma"/>
                <w:sz w:val="21"/>
                <w:szCs w:val="21"/>
                <w:lang w:val="pt-BR"/>
              </w:rPr>
              <w:lastRenderedPageBreak/>
              <w:t>de empréstimo sejam cursadas exclusivamente através de serviço autorizado pelo Banco Central do Brasil ou pela CVM.</w:t>
            </w:r>
          </w:p>
        </w:tc>
      </w:tr>
      <w:tr w:rsidR="00C138B3" w:rsidRPr="006178AD" w14:paraId="7A6A38DE"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tcPr>
          <w:p w14:paraId="13F007DC" w14:textId="77777777" w:rsidR="00C138B3" w:rsidRPr="006178AD" w:rsidRDefault="00C138B3" w:rsidP="00A0744F">
            <w:pPr>
              <w:pStyle w:val="PargrafodaLista"/>
              <w:ind w:left="37"/>
              <w:jc w:val="both"/>
              <w:rPr>
                <w:rFonts w:ascii="Tahoma" w:hAnsi="Tahoma" w:cs="Tahoma"/>
                <w:sz w:val="21"/>
                <w:szCs w:val="21"/>
                <w:lang w:val="pt-BR"/>
              </w:rPr>
            </w:pPr>
          </w:p>
        </w:tc>
      </w:tr>
      <w:tr w:rsidR="00C138B3" w:rsidRPr="006178AD" w14:paraId="2890376E"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hideMark/>
          </w:tcPr>
          <w:p w14:paraId="58149475" w14:textId="77777777" w:rsidR="00C138B3" w:rsidRPr="006178AD" w:rsidRDefault="00C138B3" w:rsidP="006178AD">
            <w:pPr>
              <w:pStyle w:val="PargrafodaLista"/>
              <w:numPr>
                <w:ilvl w:val="0"/>
                <w:numId w:val="15"/>
              </w:numPr>
              <w:ind w:left="175" w:hanging="98"/>
              <w:contextualSpacing/>
              <w:jc w:val="both"/>
              <w:rPr>
                <w:rFonts w:ascii="Tahoma" w:hAnsi="Tahoma" w:cs="Tahoma"/>
                <w:sz w:val="21"/>
                <w:szCs w:val="21"/>
                <w:lang w:val="pt-BR"/>
              </w:rPr>
            </w:pPr>
            <w:r w:rsidRPr="006178AD">
              <w:rPr>
                <w:rFonts w:ascii="Tahoma" w:hAnsi="Tahoma" w:cs="Tahoma"/>
                <w:sz w:val="21"/>
                <w:szCs w:val="21"/>
                <w:lang w:val="pt-BR"/>
              </w:rPr>
              <w:t>realizar suas operações por meio de instituições autorizadas a operar no mercado de títulos e/ou valores mobiliários, ligadas ou não ao respectivo gestor</w:t>
            </w:r>
            <w:r w:rsidRPr="006178AD">
              <w:rPr>
                <w:rFonts w:ascii="Tahoma" w:hAnsi="Tahoma" w:cs="Tahoma"/>
                <w:smallCaps/>
                <w:sz w:val="21"/>
                <w:szCs w:val="21"/>
                <w:lang w:val="pt-BR"/>
              </w:rPr>
              <w:t xml:space="preserve"> </w:t>
            </w:r>
            <w:r w:rsidRPr="006178AD">
              <w:rPr>
                <w:rFonts w:ascii="Tahoma" w:hAnsi="Tahoma" w:cs="Tahoma"/>
                <w:sz w:val="21"/>
                <w:szCs w:val="21"/>
                <w:lang w:val="pt-BR"/>
              </w:rPr>
              <w:t>ou empresas de seu grupo econômico, podendo, inclusive, direta ou indiretamente, adquirir ativos financeiros que sejam objeto de oferta pública ou privada, que sejam coordenadas, lideradas, ou das quais participem as referidas instituições</w:t>
            </w:r>
          </w:p>
        </w:tc>
      </w:tr>
      <w:tr w:rsidR="00C138B3" w:rsidRPr="006178AD" w14:paraId="25AFEF0A"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hideMark/>
          </w:tcPr>
          <w:p w14:paraId="3FAB3228" w14:textId="77777777" w:rsidR="00C138B3" w:rsidRPr="006178AD" w:rsidRDefault="00C138B3" w:rsidP="00A0744F">
            <w:pPr>
              <w:pStyle w:val="PargrafodaLista"/>
              <w:ind w:left="0"/>
              <w:jc w:val="both"/>
              <w:rPr>
                <w:rFonts w:ascii="Tahoma" w:hAnsi="Tahoma" w:cs="Tahoma"/>
                <w:sz w:val="21"/>
                <w:szCs w:val="21"/>
                <w:lang w:val="pt-BR"/>
              </w:rPr>
            </w:pPr>
          </w:p>
        </w:tc>
      </w:tr>
      <w:tr w:rsidR="00C138B3" w:rsidRPr="006178AD" w14:paraId="5BB0D4AC"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tcPr>
          <w:p w14:paraId="6972298C" w14:textId="77777777" w:rsidR="00C138B3" w:rsidRPr="006178AD" w:rsidRDefault="00C138B3" w:rsidP="00A0744F">
            <w:pPr>
              <w:pStyle w:val="PargrafodaLista"/>
              <w:ind w:left="0"/>
              <w:jc w:val="both"/>
              <w:rPr>
                <w:rFonts w:ascii="Tahoma" w:hAnsi="Tahoma" w:cs="Tahoma"/>
                <w:sz w:val="21"/>
                <w:szCs w:val="21"/>
                <w:lang w:val="pt-BR"/>
              </w:rPr>
            </w:pPr>
          </w:p>
        </w:tc>
      </w:tr>
      <w:tr w:rsidR="00C138B3" w:rsidRPr="006178AD" w14:paraId="6B416A0E"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vAlign w:val="center"/>
            <w:hideMark/>
          </w:tcPr>
          <w:p w14:paraId="29DBAB25" w14:textId="77777777" w:rsidR="00C138B3" w:rsidRPr="006178AD" w:rsidRDefault="00C138B3" w:rsidP="006178AD">
            <w:pPr>
              <w:pStyle w:val="PargrafodaLista"/>
              <w:numPr>
                <w:ilvl w:val="2"/>
                <w:numId w:val="5"/>
              </w:numPr>
              <w:ind w:left="0" w:firstLine="0"/>
              <w:contextualSpacing/>
              <w:jc w:val="both"/>
              <w:rPr>
                <w:rFonts w:ascii="Tahoma" w:hAnsi="Tahoma" w:cs="Tahoma"/>
                <w:sz w:val="21"/>
                <w:szCs w:val="21"/>
                <w:lang w:val="pt-BR"/>
              </w:rPr>
            </w:pPr>
            <w:r w:rsidRPr="006178AD">
              <w:rPr>
                <w:rFonts w:ascii="Tahoma" w:hAnsi="Tahoma" w:cs="Tahoma"/>
                <w:sz w:val="21"/>
                <w:szCs w:val="21"/>
                <w:lang w:val="pt-BR"/>
              </w:rPr>
              <w:t>O Administrador, o Gestor e qualquer empresa pertencente ao mesmo grupo econômico, bem como diretores, gerentes e funcionários dessas empresas poderão ter posições, subscrever ou operar com ativos financeiros que integrem ou venham a integrar a carteira da Classe e/ou a carteira das classes de fundos de investimento investidas.</w:t>
            </w:r>
          </w:p>
        </w:tc>
      </w:tr>
      <w:tr w:rsidR="00C138B3" w:rsidRPr="006178AD" w14:paraId="4061CBAC" w14:textId="77777777" w:rsidTr="00A0744F">
        <w:trPr>
          <w:gridAfter w:val="1"/>
          <w:wAfter w:w="18" w:type="pct"/>
          <w:trHeight w:val="70"/>
          <w:jc w:val="center"/>
        </w:trPr>
        <w:tc>
          <w:tcPr>
            <w:tcW w:w="4982" w:type="pct"/>
            <w:gridSpan w:val="15"/>
            <w:tcBorders>
              <w:top w:val="single" w:sz="4" w:space="0" w:color="auto"/>
              <w:left w:val="nil"/>
              <w:bottom w:val="single" w:sz="4" w:space="0" w:color="auto"/>
              <w:right w:val="nil"/>
            </w:tcBorders>
            <w:vAlign w:val="center"/>
            <w:hideMark/>
          </w:tcPr>
          <w:p w14:paraId="478E7D18" w14:textId="77777777" w:rsidR="00C138B3" w:rsidRPr="006178AD" w:rsidRDefault="00C138B3" w:rsidP="006178AD">
            <w:pPr>
              <w:pStyle w:val="PargrafodaLista"/>
              <w:numPr>
                <w:ilvl w:val="2"/>
                <w:numId w:val="5"/>
              </w:numPr>
              <w:ind w:left="0" w:firstLine="0"/>
              <w:contextualSpacing/>
              <w:jc w:val="both"/>
              <w:rPr>
                <w:rFonts w:ascii="Tahoma" w:hAnsi="Tahoma" w:cs="Tahoma"/>
                <w:sz w:val="21"/>
                <w:szCs w:val="21"/>
                <w:lang w:val="pt-BR"/>
              </w:rPr>
            </w:pPr>
            <w:r w:rsidRPr="006178AD">
              <w:rPr>
                <w:rFonts w:ascii="Tahoma" w:hAnsi="Tahoma" w:cs="Tahoma"/>
                <w:sz w:val="21"/>
                <w:szCs w:val="21"/>
                <w:lang w:val="pt-BR"/>
              </w:rPr>
              <w:t>Na parcela alocada em classes de fundos de investimento, a Classe aplicará seus recursos exclusivamente em classes de fundos de investimento geridas pelo Gestor</w:t>
            </w:r>
            <w:r w:rsidRPr="006178AD">
              <w:rPr>
                <w:rFonts w:ascii="Tahoma" w:hAnsi="Tahoma" w:cs="Tahoma"/>
                <w:smallCaps/>
                <w:sz w:val="21"/>
                <w:szCs w:val="21"/>
                <w:lang w:val="pt-BR"/>
              </w:rPr>
              <w:t xml:space="preserve"> </w:t>
            </w:r>
            <w:r w:rsidRPr="006178AD">
              <w:rPr>
                <w:rFonts w:ascii="Tahoma" w:hAnsi="Tahoma" w:cs="Tahoma"/>
                <w:sz w:val="21"/>
                <w:szCs w:val="21"/>
                <w:lang w:val="pt-BR"/>
              </w:rPr>
              <w:t>ou empresas de seu grupo econômico.</w:t>
            </w:r>
            <w:r w:rsidRPr="006178AD" w:rsidDel="00442DC2">
              <w:rPr>
                <w:rFonts w:ascii="Tahoma" w:hAnsi="Tahoma" w:cs="Tahoma"/>
                <w:sz w:val="21"/>
                <w:szCs w:val="21"/>
                <w:lang w:val="pt-BR"/>
              </w:rPr>
              <w:t xml:space="preserve"> </w:t>
            </w:r>
          </w:p>
        </w:tc>
      </w:tr>
      <w:tr w:rsidR="00C138B3" w:rsidRPr="006178AD" w14:paraId="6A23D254"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shd w:val="clear" w:color="auto" w:fill="FFFFFF" w:themeFill="background1"/>
            <w:vAlign w:val="center"/>
          </w:tcPr>
          <w:p w14:paraId="02CF6A0B" w14:textId="77777777" w:rsidR="00C138B3" w:rsidRPr="006178AD" w:rsidRDefault="00C138B3" w:rsidP="00A0744F">
            <w:pPr>
              <w:pStyle w:val="PargrafodaLista"/>
              <w:ind w:left="0"/>
              <w:rPr>
                <w:rFonts w:ascii="Tahoma" w:hAnsi="Tahoma" w:cs="Tahoma"/>
                <w:b/>
                <w:bCs/>
                <w:smallCaps/>
                <w:sz w:val="21"/>
                <w:szCs w:val="21"/>
                <w:lang w:val="pt-BR"/>
              </w:rPr>
            </w:pPr>
          </w:p>
        </w:tc>
      </w:tr>
      <w:tr w:rsidR="00C138B3" w:rsidRPr="006178AD" w14:paraId="33BCD439" w14:textId="77777777" w:rsidTr="00A0744F">
        <w:trPr>
          <w:gridAfter w:val="1"/>
          <w:wAfter w:w="18" w:type="pct"/>
          <w:jc w:val="center"/>
        </w:trPr>
        <w:tc>
          <w:tcPr>
            <w:tcW w:w="4982" w:type="pct"/>
            <w:gridSpan w:val="15"/>
            <w:tcBorders>
              <w:top w:val="single" w:sz="4" w:space="0" w:color="auto"/>
              <w:left w:val="nil"/>
              <w:bottom w:val="single" w:sz="4" w:space="0" w:color="auto"/>
              <w:right w:val="nil"/>
            </w:tcBorders>
            <w:shd w:val="clear" w:color="auto" w:fill="D9D9D9" w:themeFill="background1" w:themeFillShade="D9"/>
            <w:vAlign w:val="center"/>
            <w:hideMark/>
          </w:tcPr>
          <w:p w14:paraId="7B48D268" w14:textId="77777777" w:rsidR="00C138B3" w:rsidRPr="006178AD" w:rsidRDefault="00C138B3" w:rsidP="006178AD">
            <w:pPr>
              <w:pStyle w:val="PargrafodaLista"/>
              <w:numPr>
                <w:ilvl w:val="1"/>
                <w:numId w:val="5"/>
              </w:numPr>
              <w:ind w:left="0" w:firstLine="0"/>
              <w:contextualSpacing/>
              <w:jc w:val="center"/>
              <w:rPr>
                <w:rFonts w:ascii="Tahoma" w:hAnsi="Tahoma" w:cs="Tahoma"/>
                <w:sz w:val="21"/>
                <w:szCs w:val="21"/>
                <w:lang w:val="pt-BR"/>
              </w:rPr>
            </w:pPr>
            <w:r w:rsidRPr="006178AD">
              <w:rPr>
                <w:rFonts w:ascii="Tahoma" w:hAnsi="Tahoma" w:cs="Tahoma"/>
                <w:b/>
                <w:bCs/>
                <w:smallCaps/>
                <w:sz w:val="21"/>
                <w:szCs w:val="21"/>
                <w:lang w:val="pt-BR"/>
              </w:rPr>
              <w:t>Interpretação e Consolidação da Política de Investimentos</w:t>
            </w:r>
          </w:p>
        </w:tc>
      </w:tr>
      <w:tr w:rsidR="00C138B3" w:rsidRPr="006178AD" w14:paraId="2B4E1F9F"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tcPr>
          <w:p w14:paraId="6E264CAC" w14:textId="77777777" w:rsidR="00C138B3" w:rsidRPr="006178AD" w:rsidRDefault="00C138B3" w:rsidP="00A0744F">
            <w:pPr>
              <w:jc w:val="center"/>
              <w:rPr>
                <w:rFonts w:ascii="Tahoma" w:hAnsi="Tahoma" w:cs="Tahoma"/>
                <w:b/>
                <w:bCs/>
                <w:smallCaps/>
                <w:sz w:val="21"/>
                <w:szCs w:val="21"/>
              </w:rPr>
            </w:pPr>
          </w:p>
        </w:tc>
        <w:tc>
          <w:tcPr>
            <w:tcW w:w="3476" w:type="pct"/>
            <w:gridSpan w:val="11"/>
            <w:tcBorders>
              <w:top w:val="single" w:sz="4" w:space="0" w:color="auto"/>
              <w:left w:val="nil"/>
              <w:bottom w:val="single" w:sz="4" w:space="0" w:color="auto"/>
              <w:right w:val="nil"/>
            </w:tcBorders>
            <w:vAlign w:val="center"/>
          </w:tcPr>
          <w:p w14:paraId="4E5844A4" w14:textId="77777777" w:rsidR="00C138B3" w:rsidRPr="006178AD" w:rsidRDefault="00C138B3" w:rsidP="00A0744F">
            <w:pPr>
              <w:jc w:val="both"/>
              <w:rPr>
                <w:rFonts w:ascii="Tahoma" w:hAnsi="Tahoma" w:cs="Tahoma"/>
                <w:sz w:val="21"/>
                <w:szCs w:val="21"/>
                <w:highlight w:val="yellow"/>
              </w:rPr>
            </w:pPr>
          </w:p>
        </w:tc>
      </w:tr>
      <w:tr w:rsidR="00C138B3" w:rsidRPr="006178AD" w14:paraId="5BA59D33"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hideMark/>
          </w:tcPr>
          <w:p w14:paraId="6F1FDAA5" w14:textId="77777777" w:rsidR="00C138B3" w:rsidRPr="006178AD" w:rsidRDefault="00C138B3" w:rsidP="006178AD">
            <w:pPr>
              <w:pStyle w:val="PargrafodaLista"/>
              <w:numPr>
                <w:ilvl w:val="2"/>
                <w:numId w:val="5"/>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Interpretação</w:t>
            </w:r>
            <w:proofErr w:type="spellEnd"/>
          </w:p>
        </w:tc>
        <w:tc>
          <w:tcPr>
            <w:tcW w:w="3476" w:type="pct"/>
            <w:gridSpan w:val="11"/>
            <w:tcBorders>
              <w:top w:val="single" w:sz="4" w:space="0" w:color="auto"/>
              <w:left w:val="nil"/>
              <w:bottom w:val="single" w:sz="4" w:space="0" w:color="auto"/>
              <w:right w:val="nil"/>
            </w:tcBorders>
            <w:hideMark/>
          </w:tcPr>
          <w:p w14:paraId="3413DB83"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Os limites previstos neste Capítulo 3º, inclusive nos quadros “Composição da Carteira da Classe”, “Limites de Concentração por Emissor”, “Limites de Concentração por Ativo” e “Outros Limites” devem ser interpretados conjunta e cumulativamente.</w:t>
            </w:r>
          </w:p>
          <w:p w14:paraId="78D8F5E5" w14:textId="77777777" w:rsidR="00C138B3" w:rsidRPr="006178AD" w:rsidRDefault="00C138B3" w:rsidP="00A0744F">
            <w:pPr>
              <w:jc w:val="both"/>
              <w:rPr>
                <w:rFonts w:ascii="Tahoma" w:hAnsi="Tahoma" w:cs="Tahoma"/>
                <w:sz w:val="21"/>
                <w:szCs w:val="21"/>
                <w:highlight w:val="yellow"/>
              </w:rPr>
            </w:pPr>
          </w:p>
          <w:p w14:paraId="365E5312"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color w:val="000000"/>
                <w:sz w:val="21"/>
                <w:szCs w:val="21"/>
              </w:rPr>
              <w:t xml:space="preserve">Cada </w:t>
            </w:r>
            <w:r w:rsidRPr="006178AD">
              <w:rPr>
                <w:rFonts w:ascii="Tahoma" w:hAnsi="Tahoma" w:cs="Tahoma"/>
                <w:sz w:val="21"/>
                <w:szCs w:val="21"/>
              </w:rPr>
              <w:t xml:space="preserve">classe de fundo de investimento investida </w:t>
            </w:r>
            <w:r w:rsidRPr="006178AD">
              <w:rPr>
                <w:rFonts w:ascii="Tahoma" w:hAnsi="Tahoma" w:cs="Tahoma"/>
                <w:color w:val="000000"/>
                <w:sz w:val="21"/>
                <w:szCs w:val="21"/>
              </w:rPr>
              <w:t>observará os limites por emissor e por modalidade de ativo previstos na regulamentação aplicável.</w:t>
            </w:r>
          </w:p>
        </w:tc>
      </w:tr>
      <w:tr w:rsidR="00C138B3" w:rsidRPr="006178AD" w14:paraId="2943C88D"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tcPr>
          <w:p w14:paraId="7B8C8830" w14:textId="77777777" w:rsidR="00C138B3" w:rsidRPr="006178AD" w:rsidRDefault="00C138B3" w:rsidP="00A0744F">
            <w:pPr>
              <w:jc w:val="center"/>
              <w:rPr>
                <w:rFonts w:ascii="Tahoma" w:hAnsi="Tahoma" w:cs="Tahoma"/>
                <w:b/>
                <w:bCs/>
                <w:smallCaps/>
                <w:sz w:val="21"/>
                <w:szCs w:val="21"/>
              </w:rPr>
            </w:pPr>
          </w:p>
        </w:tc>
        <w:tc>
          <w:tcPr>
            <w:tcW w:w="3476" w:type="pct"/>
            <w:gridSpan w:val="11"/>
            <w:tcBorders>
              <w:top w:val="single" w:sz="4" w:space="0" w:color="auto"/>
              <w:left w:val="nil"/>
              <w:bottom w:val="single" w:sz="4" w:space="0" w:color="auto"/>
              <w:right w:val="nil"/>
            </w:tcBorders>
          </w:tcPr>
          <w:p w14:paraId="59519165" w14:textId="77777777" w:rsidR="00C138B3" w:rsidRPr="006178AD" w:rsidRDefault="00C138B3" w:rsidP="00A0744F">
            <w:pPr>
              <w:jc w:val="both"/>
              <w:rPr>
                <w:rFonts w:ascii="Tahoma" w:hAnsi="Tahoma" w:cs="Tahoma"/>
                <w:sz w:val="21"/>
                <w:szCs w:val="21"/>
                <w:highlight w:val="yellow"/>
              </w:rPr>
            </w:pPr>
          </w:p>
        </w:tc>
      </w:tr>
      <w:tr w:rsidR="00C138B3" w:rsidRPr="006178AD" w14:paraId="71737F33" w14:textId="77777777" w:rsidTr="00A0744F">
        <w:trPr>
          <w:gridAfter w:val="1"/>
          <w:wAfter w:w="18" w:type="pct"/>
          <w:jc w:val="center"/>
        </w:trPr>
        <w:tc>
          <w:tcPr>
            <w:tcW w:w="1505" w:type="pct"/>
            <w:gridSpan w:val="4"/>
            <w:tcBorders>
              <w:top w:val="single" w:sz="4" w:space="0" w:color="auto"/>
              <w:left w:val="nil"/>
              <w:bottom w:val="single" w:sz="4" w:space="0" w:color="auto"/>
              <w:right w:val="nil"/>
            </w:tcBorders>
            <w:vAlign w:val="center"/>
            <w:hideMark/>
          </w:tcPr>
          <w:p w14:paraId="2871A28A" w14:textId="77777777" w:rsidR="00C138B3" w:rsidRPr="006178AD" w:rsidRDefault="00C138B3" w:rsidP="006178AD">
            <w:pPr>
              <w:pStyle w:val="PargrafodaLista"/>
              <w:numPr>
                <w:ilvl w:val="2"/>
                <w:numId w:val="5"/>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Consolidação</w:t>
            </w:r>
            <w:proofErr w:type="spellEnd"/>
          </w:p>
        </w:tc>
        <w:tc>
          <w:tcPr>
            <w:tcW w:w="3476" w:type="pct"/>
            <w:gridSpan w:val="11"/>
            <w:tcBorders>
              <w:top w:val="single" w:sz="4" w:space="0" w:color="auto"/>
              <w:left w:val="nil"/>
              <w:bottom w:val="single" w:sz="4" w:space="0" w:color="auto"/>
              <w:right w:val="nil"/>
            </w:tcBorders>
            <w:vAlign w:val="center"/>
            <w:hideMark/>
          </w:tcPr>
          <w:p w14:paraId="2A754F64"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Os investimentos em outras classes de fundos de investimento são consolidados para fins do atendimento aos limites previstos nesta política de investimentos, exceto se tais classes forem geridas por terceiros não ligados ao </w:t>
            </w:r>
            <w:r w:rsidRPr="006178AD">
              <w:rPr>
                <w:rFonts w:ascii="Tahoma" w:hAnsi="Tahoma" w:cs="Tahoma"/>
                <w:color w:val="000000"/>
                <w:sz w:val="21"/>
                <w:szCs w:val="21"/>
              </w:rPr>
              <w:t>Gestor, se ETF, ou se reguladas por anexo normativo à Resolução que não seja aplicável aos FIF e, portanto, distinto daquele que regula a Classe</w:t>
            </w:r>
            <w:r w:rsidRPr="006178AD">
              <w:rPr>
                <w:rFonts w:ascii="Tahoma" w:hAnsi="Tahoma" w:cs="Tahoma"/>
                <w:sz w:val="21"/>
                <w:szCs w:val="21"/>
              </w:rPr>
              <w:t>.</w:t>
            </w:r>
          </w:p>
        </w:tc>
      </w:tr>
    </w:tbl>
    <w:p w14:paraId="76E3B97E" w14:textId="77777777" w:rsidR="00C138B3" w:rsidRPr="006178AD" w:rsidRDefault="00C138B3" w:rsidP="00C138B3">
      <w:pPr>
        <w:ind w:left="-425" w:right="-601"/>
        <w:rPr>
          <w:rFonts w:ascii="Tahoma" w:hAnsi="Tahoma" w:cs="Tahoma"/>
          <w:b/>
          <w:bCs/>
          <w:sz w:val="21"/>
          <w:szCs w:val="21"/>
        </w:rPr>
      </w:pPr>
    </w:p>
    <w:tbl>
      <w:tblPr>
        <w:tblStyle w:val="Tabelacomgrade"/>
        <w:tblW w:w="49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6414"/>
      </w:tblGrid>
      <w:tr w:rsidR="00C138B3" w:rsidRPr="006178AD" w14:paraId="2C66B66B" w14:textId="77777777" w:rsidTr="00A0744F">
        <w:trPr>
          <w:jc w:val="center"/>
        </w:trPr>
        <w:tc>
          <w:tcPr>
            <w:tcW w:w="5000" w:type="pct"/>
            <w:gridSpan w:val="2"/>
            <w:shd w:val="clear" w:color="auto" w:fill="C00000"/>
          </w:tcPr>
          <w:p w14:paraId="194FFB41" w14:textId="77777777" w:rsidR="00C138B3" w:rsidRPr="006178AD" w:rsidRDefault="00C138B3" w:rsidP="006178AD">
            <w:pPr>
              <w:pStyle w:val="PargrafodaLista"/>
              <w:numPr>
                <w:ilvl w:val="0"/>
                <w:numId w:val="5"/>
              </w:numPr>
              <w:ind w:left="0" w:firstLine="0"/>
              <w:contextualSpacing/>
              <w:jc w:val="center"/>
              <w:rPr>
                <w:rFonts w:ascii="Tahoma" w:hAnsi="Tahoma" w:cs="Tahoma"/>
                <w:b/>
                <w:bCs/>
                <w:color w:val="FFFFFF" w:themeColor="background1"/>
                <w:sz w:val="21"/>
                <w:szCs w:val="21"/>
                <w:lang w:val="pt-BR"/>
              </w:rPr>
            </w:pPr>
            <w:r w:rsidRPr="006178AD">
              <w:rPr>
                <w:rFonts w:ascii="Tahoma" w:hAnsi="Tahoma" w:cs="Tahoma"/>
                <w:b/>
                <w:bCs/>
                <w:color w:val="FFFFFF" w:themeColor="background1"/>
                <w:sz w:val="21"/>
                <w:szCs w:val="21"/>
                <w:lang w:val="pt-BR"/>
              </w:rPr>
              <w:t>FATORES DE RISCOS ESPECÍFICOS DA CLASSE</w:t>
            </w:r>
          </w:p>
        </w:tc>
      </w:tr>
      <w:tr w:rsidR="00C138B3" w:rsidRPr="006178AD" w14:paraId="3F0AB08D" w14:textId="77777777" w:rsidTr="00A0744F">
        <w:trPr>
          <w:jc w:val="center"/>
        </w:trPr>
        <w:tc>
          <w:tcPr>
            <w:tcW w:w="1672" w:type="pct"/>
            <w:tcBorders>
              <w:bottom w:val="single" w:sz="4" w:space="0" w:color="auto"/>
            </w:tcBorders>
            <w:vAlign w:val="center"/>
          </w:tcPr>
          <w:p w14:paraId="7B70FD7C" w14:textId="77777777" w:rsidR="00C138B3" w:rsidRPr="006178AD" w:rsidRDefault="00C138B3" w:rsidP="00A0744F">
            <w:pPr>
              <w:jc w:val="center"/>
              <w:rPr>
                <w:rFonts w:ascii="Tahoma" w:hAnsi="Tahoma" w:cs="Tahoma"/>
                <w:b/>
                <w:bCs/>
                <w:sz w:val="21"/>
                <w:szCs w:val="21"/>
              </w:rPr>
            </w:pPr>
          </w:p>
        </w:tc>
        <w:tc>
          <w:tcPr>
            <w:tcW w:w="3328" w:type="pct"/>
            <w:tcBorders>
              <w:bottom w:val="single" w:sz="4" w:space="0" w:color="auto"/>
            </w:tcBorders>
          </w:tcPr>
          <w:p w14:paraId="38B97D5A" w14:textId="77777777" w:rsidR="00C138B3" w:rsidRPr="006178AD" w:rsidRDefault="00C138B3" w:rsidP="00A0744F">
            <w:pPr>
              <w:rPr>
                <w:rFonts w:ascii="Tahoma" w:hAnsi="Tahoma" w:cs="Tahoma"/>
                <w:sz w:val="21"/>
                <w:szCs w:val="21"/>
              </w:rPr>
            </w:pPr>
          </w:p>
        </w:tc>
      </w:tr>
      <w:tr w:rsidR="00C138B3" w:rsidRPr="006178AD" w14:paraId="31E15A4F" w14:textId="77777777" w:rsidTr="00A0744F">
        <w:trPr>
          <w:jc w:val="center"/>
        </w:trPr>
        <w:tc>
          <w:tcPr>
            <w:tcW w:w="5000" w:type="pct"/>
            <w:gridSpan w:val="2"/>
            <w:tcBorders>
              <w:bottom w:val="single" w:sz="4" w:space="0" w:color="auto"/>
            </w:tcBorders>
            <w:vAlign w:val="center"/>
          </w:tcPr>
          <w:p w14:paraId="1823D64F" w14:textId="77777777" w:rsidR="00C138B3" w:rsidRPr="006178AD" w:rsidRDefault="00C138B3" w:rsidP="006178AD">
            <w:pPr>
              <w:pStyle w:val="PargrafodaLista"/>
              <w:numPr>
                <w:ilvl w:val="1"/>
                <w:numId w:val="5"/>
              </w:numPr>
              <w:ind w:left="33" w:firstLine="0"/>
              <w:contextualSpacing/>
              <w:rPr>
                <w:rFonts w:ascii="Tahoma" w:hAnsi="Tahoma" w:cs="Tahoma"/>
                <w:sz w:val="21"/>
                <w:szCs w:val="21"/>
                <w:lang w:val="pt-BR"/>
              </w:rPr>
            </w:pPr>
            <w:r w:rsidRPr="006178AD">
              <w:rPr>
                <w:rFonts w:ascii="Tahoma" w:hAnsi="Tahoma" w:cs="Tahoma"/>
                <w:sz w:val="21"/>
                <w:szCs w:val="21"/>
                <w:lang w:val="pt-BR"/>
              </w:rPr>
              <w:t xml:space="preserve"> Os fatores de risco a seguir descritos são específicos a esta Classe e são aplicáveis indistintamente às suas Subclasses (se houver), bem como aos seus </w:t>
            </w:r>
            <w:proofErr w:type="gramStart"/>
            <w:r w:rsidRPr="006178AD">
              <w:rPr>
                <w:rFonts w:ascii="Tahoma" w:hAnsi="Tahoma" w:cs="Tahoma"/>
                <w:sz w:val="21"/>
                <w:szCs w:val="21"/>
                <w:lang w:val="pt-BR"/>
              </w:rPr>
              <w:t>respectivos Cotistas</w:t>
            </w:r>
            <w:proofErr w:type="gramEnd"/>
            <w:r w:rsidRPr="006178AD">
              <w:rPr>
                <w:rFonts w:ascii="Tahoma" w:hAnsi="Tahoma" w:cs="Tahoma"/>
                <w:sz w:val="21"/>
                <w:szCs w:val="21"/>
                <w:lang w:val="pt-BR"/>
              </w:rPr>
              <w:t xml:space="preserve">. </w:t>
            </w:r>
          </w:p>
        </w:tc>
      </w:tr>
      <w:tr w:rsidR="00C138B3" w:rsidRPr="006178AD" w14:paraId="2C734F7E" w14:textId="77777777" w:rsidTr="00A0744F">
        <w:trPr>
          <w:jc w:val="center"/>
        </w:trPr>
        <w:tc>
          <w:tcPr>
            <w:tcW w:w="5000" w:type="pct"/>
            <w:gridSpan w:val="2"/>
            <w:tcBorders>
              <w:top w:val="single" w:sz="4" w:space="0" w:color="auto"/>
              <w:bottom w:val="single" w:sz="4" w:space="0" w:color="auto"/>
            </w:tcBorders>
            <w:vAlign w:val="center"/>
          </w:tcPr>
          <w:p w14:paraId="2D5258B9"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 Mercado</w:t>
            </w:r>
            <w:r w:rsidRPr="006178AD">
              <w:rPr>
                <w:rFonts w:ascii="Tahoma" w:hAnsi="Tahoma" w:cs="Tahoma"/>
                <w:sz w:val="21"/>
                <w:szCs w:val="21"/>
                <w:lang w:val="pt-BR"/>
              </w:rPr>
              <w:t>: O patrimônio da Classe pode ser afetado negativamente em virtude da flutuação de preços e cotações de mercado dos ativos detidos pela Classe e/ou pelas classes de fundos de investimento investidas, bem como da oscilação das taxas de juros e do desempenho de seus emissores.</w:t>
            </w:r>
          </w:p>
          <w:p w14:paraId="4B228ABF" w14:textId="77777777" w:rsidR="00C138B3" w:rsidRPr="006178AD" w:rsidRDefault="00C138B3" w:rsidP="00A0744F">
            <w:pPr>
              <w:pStyle w:val="PargrafodaLista"/>
              <w:ind w:left="33"/>
              <w:jc w:val="both"/>
              <w:rPr>
                <w:rFonts w:ascii="Tahoma" w:hAnsi="Tahoma" w:cs="Tahoma"/>
                <w:sz w:val="21"/>
                <w:szCs w:val="21"/>
                <w:lang w:val="pt-BR"/>
              </w:rPr>
            </w:pPr>
          </w:p>
          <w:p w14:paraId="07319D8D"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 Crédito</w:t>
            </w:r>
            <w:r w:rsidRPr="006178AD">
              <w:rPr>
                <w:rFonts w:ascii="Tahoma" w:hAnsi="Tahoma" w:cs="Tahoma"/>
                <w:sz w:val="21"/>
                <w:szCs w:val="21"/>
                <w:lang w:val="pt-BR"/>
              </w:rPr>
              <w:t>: Consiste no risco de os emissores dos ativos financeiros e/ou das contrapartes das transações da Classe e/ou das classes de fundos de investimento investidas não cumprirem suas obrigações de pagamento (principal e juros) e/ou de liquidação das operações contratadas. Ocorrendo tais hipóteses, o patrimônio líquido da Classe poderá ser afetado negativamente.</w:t>
            </w:r>
          </w:p>
          <w:p w14:paraId="1575EDBC" w14:textId="77777777" w:rsidR="00C138B3" w:rsidRPr="006178AD" w:rsidRDefault="00C138B3" w:rsidP="00A0744F">
            <w:pPr>
              <w:pStyle w:val="PargrafodaLista"/>
              <w:ind w:left="33"/>
              <w:jc w:val="both"/>
              <w:rPr>
                <w:rFonts w:ascii="Tahoma" w:hAnsi="Tahoma" w:cs="Tahoma"/>
                <w:sz w:val="21"/>
                <w:szCs w:val="21"/>
                <w:lang w:val="pt-BR"/>
              </w:rPr>
            </w:pPr>
          </w:p>
          <w:p w14:paraId="682E1205"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 Liquidez</w:t>
            </w:r>
            <w:r w:rsidRPr="006178AD">
              <w:rPr>
                <w:rFonts w:ascii="Tahoma" w:hAnsi="Tahoma" w:cs="Tahoma"/>
                <w:sz w:val="21"/>
                <w:szCs w:val="21"/>
                <w:lang w:val="pt-BR"/>
              </w:rPr>
              <w:t>: Caracteriza-se pela possibilidade de redução ou mesmo inexistência de demanda pelos ativos financeiros integrantes da carteira da Classe e/ou das classes de fundos de investimento investidas, nos respectivos mercados em que são negociados. Em virtude de tais riscos, o Gestor poderá encontrar dificuldades para liquidar posições ou negociar tais ativos financeiros no tempo e pelo preço desejados, podendo, inclusive, ser obrigado a aceitar descontos nos preços de forma a viabilizar a negociação, a efetuar resgates de cotas fora dos prazos estabelecidos no Anexo ou Apêndice (se houver).</w:t>
            </w:r>
          </w:p>
          <w:p w14:paraId="4A764A05" w14:textId="77777777" w:rsidR="00C138B3" w:rsidRPr="006178AD" w:rsidRDefault="00C138B3" w:rsidP="00A0744F">
            <w:pPr>
              <w:pStyle w:val="PargrafodaLista"/>
              <w:ind w:left="33"/>
              <w:jc w:val="both"/>
              <w:rPr>
                <w:rFonts w:ascii="Tahoma" w:hAnsi="Tahoma" w:cs="Tahoma"/>
                <w:sz w:val="21"/>
                <w:szCs w:val="21"/>
                <w:lang w:val="pt-BR"/>
              </w:rPr>
            </w:pPr>
          </w:p>
          <w:p w14:paraId="3702737D"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 Concentração</w:t>
            </w:r>
            <w:r w:rsidRPr="006178AD">
              <w:rPr>
                <w:rFonts w:ascii="Tahoma" w:hAnsi="Tahoma" w:cs="Tahoma"/>
                <w:sz w:val="21"/>
                <w:szCs w:val="21"/>
                <w:lang w:val="pt-BR"/>
              </w:rPr>
              <w:t xml:space="preserve">: A carteira da Classe poderá estar exposta à concentração em ativos de determinados, poucos emissores ou um único emissor. Essa concentração de investimentos nos quais </w:t>
            </w:r>
            <w:r w:rsidRPr="006178AD">
              <w:rPr>
                <w:rFonts w:ascii="Tahoma" w:hAnsi="Tahoma" w:cs="Tahoma"/>
                <w:sz w:val="21"/>
                <w:szCs w:val="21"/>
                <w:lang w:val="pt-BR"/>
              </w:rPr>
              <w:lastRenderedPageBreak/>
              <w:t>a Classe aplica direta e/ou indiretamente seus recursos poderá aumentar a exposição da carteira da Classe aos riscos relacionados a tais ativos, ocasionando volatilidade no valor de suas Cotas.</w:t>
            </w:r>
          </w:p>
          <w:p w14:paraId="74155BCC" w14:textId="77777777" w:rsidR="00C138B3" w:rsidRPr="006178AD" w:rsidRDefault="00C138B3" w:rsidP="00A0744F">
            <w:pPr>
              <w:pStyle w:val="PargrafodaLista"/>
              <w:ind w:left="33"/>
              <w:jc w:val="both"/>
              <w:rPr>
                <w:rFonts w:ascii="Tahoma" w:hAnsi="Tahoma" w:cs="Tahoma"/>
                <w:sz w:val="21"/>
                <w:szCs w:val="21"/>
                <w:lang w:val="pt-BR"/>
              </w:rPr>
            </w:pPr>
          </w:p>
          <w:p w14:paraId="726F95B2"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Decorrente da Precificação dos Ativos Financeiros:</w:t>
            </w:r>
            <w:r w:rsidRPr="006178AD">
              <w:rPr>
                <w:rFonts w:ascii="Tahoma" w:hAnsi="Tahoma" w:cs="Tahoma"/>
                <w:sz w:val="21"/>
                <w:szCs w:val="21"/>
                <w:lang w:val="pt-BR"/>
              </w:rPr>
              <w:t xml:space="preserve"> A precificação dos ativos financeiros integrantes da carteira da Classe e/ou das classes de Fundos de investimento investidas é realizada de acordo com os critérios e procedimentos estabelecidos na regulamentação em vigor. Referidos critérios, tais como os de marcação a mercado, poderão ocasionar variações nos valores dos ativos financeiros integrantes da carteira da Classe e/ou das classes de investimento, resultando em aumento ou redução no valor das Cotas.</w:t>
            </w:r>
          </w:p>
          <w:p w14:paraId="3DCEBFC8" w14:textId="77777777" w:rsidR="00C138B3" w:rsidRPr="006178AD" w:rsidRDefault="00C138B3" w:rsidP="00A0744F">
            <w:pPr>
              <w:pStyle w:val="PargrafodaLista"/>
              <w:ind w:left="33"/>
              <w:jc w:val="both"/>
              <w:rPr>
                <w:rFonts w:ascii="Tahoma" w:hAnsi="Tahoma" w:cs="Tahoma"/>
                <w:sz w:val="21"/>
                <w:szCs w:val="21"/>
                <w:lang w:val="pt-BR"/>
              </w:rPr>
            </w:pPr>
          </w:p>
          <w:p w14:paraId="3FA027B5"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 xml:space="preserve">Risco de Perdas Patrimoniais/Capital: </w:t>
            </w:r>
            <w:r w:rsidRPr="006178AD">
              <w:rPr>
                <w:rFonts w:ascii="Tahoma" w:hAnsi="Tahoma" w:cs="Tahoma"/>
                <w:sz w:val="21"/>
                <w:szCs w:val="21"/>
                <w:lang w:val="pt-BR"/>
              </w:rPr>
              <w:t>A Classe poderá diretamente, ou indiretamente por meio de Classes Investidas, realizar operações com ativos e derivativos, inclusive, mas não limitadamente, por meio da sintetização de posições compradas e vendidas, que poderão resultar em significativas perdas patrimoniais para a Classe.</w:t>
            </w:r>
          </w:p>
          <w:p w14:paraId="7E20329A" w14:textId="77777777" w:rsidR="00C138B3" w:rsidRPr="006178AD" w:rsidRDefault="00C138B3" w:rsidP="00A0744F">
            <w:pPr>
              <w:jc w:val="both"/>
              <w:rPr>
                <w:rFonts w:ascii="Tahoma" w:hAnsi="Tahoma" w:cs="Tahoma"/>
                <w:sz w:val="21"/>
                <w:szCs w:val="21"/>
              </w:rPr>
            </w:pPr>
          </w:p>
          <w:p w14:paraId="344234B5"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Socioambiental</w:t>
            </w:r>
            <w:r w:rsidRPr="006178AD">
              <w:rPr>
                <w:rFonts w:ascii="Tahoma" w:hAnsi="Tahoma" w:cs="Tahoma"/>
                <w:sz w:val="21"/>
                <w:szCs w:val="21"/>
                <w:lang w:val="pt-BR"/>
              </w:rPr>
              <w:t>: Eventos negativos de temática ambiental, social e de governança a que der causa o emissor de determinados ativos detidos pela Classe e/ou pelas classes de fundos de investimento investidas, incluindo, mas não se limitando, a aplicação de sanções administrativas, cíveis e criminais pelo descumprimento de leis e regulamentos, podem afetar a percepção do mercado a respeito do referido emissor e, consequentemente, do Fundo enquanto seu investidor, o que pode levar à depreciação do valor dos ativos e acarretar prejuízos à carteira da Classe.</w:t>
            </w:r>
          </w:p>
          <w:p w14:paraId="6AECD9D8" w14:textId="77777777" w:rsidR="00C138B3" w:rsidRPr="006178AD" w:rsidRDefault="00C138B3" w:rsidP="00A0744F">
            <w:pPr>
              <w:pStyle w:val="PargrafodaLista"/>
              <w:ind w:left="33"/>
              <w:jc w:val="both"/>
              <w:rPr>
                <w:rFonts w:ascii="Tahoma" w:hAnsi="Tahoma" w:cs="Tahoma"/>
                <w:sz w:val="21"/>
                <w:szCs w:val="21"/>
                <w:lang w:val="pt-BR"/>
              </w:rPr>
            </w:pPr>
          </w:p>
          <w:p w14:paraId="1B6E285C"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 Tratamento Fiscal:</w:t>
            </w:r>
            <w:r w:rsidRPr="006178AD">
              <w:rPr>
                <w:rFonts w:ascii="Tahoma" w:hAnsi="Tahoma" w:cs="Tahoma"/>
                <w:sz w:val="21"/>
                <w:szCs w:val="21"/>
                <w:lang w:val="pt-BR"/>
              </w:rPr>
              <w:t xml:space="preserve"> A Classe buscará obter o tratamento em linha com a regulamentação fiscal vigente. Não obstante, não há garantia de que a Classe terá o tratamento tributário perseguido. Caso a carteira da Classe não atenda às condições para caracterização disposta no regulamento, passará a ter o tratamento tributário aplicável.</w:t>
            </w:r>
          </w:p>
          <w:p w14:paraId="6C0F12AF" w14:textId="77777777" w:rsidR="00C138B3" w:rsidRPr="006178AD" w:rsidRDefault="00C138B3" w:rsidP="00A0744F">
            <w:pPr>
              <w:pStyle w:val="PargrafodaLista"/>
              <w:ind w:left="33"/>
              <w:jc w:val="both"/>
              <w:rPr>
                <w:rFonts w:ascii="Tahoma" w:hAnsi="Tahoma" w:cs="Tahoma"/>
                <w:sz w:val="21"/>
                <w:szCs w:val="21"/>
                <w:lang w:val="pt-BR"/>
              </w:rPr>
            </w:pPr>
          </w:p>
          <w:p w14:paraId="194CA56F" w14:textId="77777777" w:rsidR="00C138B3" w:rsidRPr="006178AD" w:rsidRDefault="00C138B3" w:rsidP="00A0744F">
            <w:pPr>
              <w:pStyle w:val="PargrafodaLista"/>
              <w:ind w:left="33"/>
              <w:jc w:val="both"/>
              <w:rPr>
                <w:rFonts w:ascii="Tahoma" w:hAnsi="Tahoma" w:cs="Tahoma"/>
                <w:sz w:val="21"/>
                <w:szCs w:val="21"/>
                <w:lang w:val="pt-BR"/>
              </w:rPr>
            </w:pPr>
            <w:r w:rsidRPr="006178AD">
              <w:rPr>
                <w:rFonts w:ascii="Tahoma" w:hAnsi="Tahoma" w:cs="Tahoma"/>
                <w:b/>
                <w:bCs/>
                <w:sz w:val="21"/>
                <w:szCs w:val="21"/>
                <w:lang w:val="pt-BR"/>
              </w:rPr>
              <w:t>Risco de Responsabilidade Limitada</w:t>
            </w:r>
            <w:r w:rsidRPr="006178AD">
              <w:rPr>
                <w:rFonts w:ascii="Tahoma" w:hAnsi="Tahoma" w:cs="Tahoma"/>
                <w:sz w:val="21"/>
                <w:szCs w:val="21"/>
                <w:lang w:val="pt-BR"/>
              </w:rPr>
              <w:t>: A responsabilidade dos Cotistas da Classe é limitada ao valor de suas Cotas subscritas. Constatado o patrimônio líquido negativo, a Classe poderá estar sujeita à insolvência.</w:t>
            </w:r>
          </w:p>
        </w:tc>
      </w:tr>
    </w:tbl>
    <w:p w14:paraId="5EBD6924"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1467"/>
        <w:gridCol w:w="5508"/>
      </w:tblGrid>
      <w:tr w:rsidR="00C138B3" w:rsidRPr="006178AD" w14:paraId="39491D20" w14:textId="77777777" w:rsidTr="00A0744F">
        <w:tc>
          <w:tcPr>
            <w:tcW w:w="5000" w:type="pct"/>
            <w:gridSpan w:val="3"/>
            <w:shd w:val="clear" w:color="auto" w:fill="C00000"/>
          </w:tcPr>
          <w:p w14:paraId="23777826" w14:textId="77777777" w:rsidR="00C138B3" w:rsidRPr="006178AD" w:rsidRDefault="00C138B3" w:rsidP="006178AD">
            <w:pPr>
              <w:pStyle w:val="PargrafodaLista"/>
              <w:numPr>
                <w:ilvl w:val="0"/>
                <w:numId w:val="5"/>
              </w:numPr>
              <w:ind w:left="0" w:firstLine="0"/>
              <w:contextualSpacing/>
              <w:jc w:val="center"/>
              <w:rPr>
                <w:rFonts w:ascii="Tahoma" w:hAnsi="Tahoma" w:cs="Tahoma"/>
                <w:b/>
                <w:bCs/>
                <w:color w:val="FFFFFF" w:themeColor="background1"/>
                <w:sz w:val="21"/>
                <w:szCs w:val="21"/>
                <w:lang w:val="pt-BR"/>
              </w:rPr>
            </w:pPr>
            <w:r w:rsidRPr="006178AD">
              <w:rPr>
                <w:rFonts w:ascii="Tahoma" w:hAnsi="Tahoma" w:cs="Tahoma"/>
                <w:b/>
                <w:bCs/>
                <w:color w:val="FFFFFF" w:themeColor="background1"/>
                <w:sz w:val="21"/>
                <w:szCs w:val="21"/>
                <w:lang w:val="pt-BR"/>
              </w:rPr>
              <w:t>REMUNERAÇÃO DOS PRESTADORES DE SERVIÇOS</w:t>
            </w:r>
          </w:p>
        </w:tc>
      </w:tr>
      <w:tr w:rsidR="00C138B3" w:rsidRPr="006178AD" w14:paraId="1683942F"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3" w:type="pct"/>
            <w:gridSpan w:val="2"/>
            <w:tcBorders>
              <w:top w:val="single" w:sz="4" w:space="0" w:color="auto"/>
              <w:left w:val="nil"/>
              <w:bottom w:val="single" w:sz="4" w:space="0" w:color="auto"/>
              <w:right w:val="nil"/>
            </w:tcBorders>
          </w:tcPr>
          <w:p w14:paraId="44EF2DDD" w14:textId="77777777" w:rsidR="00C138B3" w:rsidRPr="006178AD" w:rsidRDefault="00C138B3" w:rsidP="00A0744F">
            <w:pPr>
              <w:jc w:val="center"/>
              <w:rPr>
                <w:rFonts w:ascii="Tahoma" w:hAnsi="Tahoma" w:cs="Tahoma"/>
                <w:b/>
                <w:bCs/>
                <w:smallCaps/>
                <w:color w:val="000000"/>
                <w:sz w:val="21"/>
                <w:szCs w:val="21"/>
              </w:rPr>
            </w:pPr>
          </w:p>
        </w:tc>
        <w:tc>
          <w:tcPr>
            <w:tcW w:w="2857" w:type="pct"/>
            <w:tcBorders>
              <w:top w:val="single" w:sz="4" w:space="0" w:color="auto"/>
              <w:left w:val="nil"/>
              <w:bottom w:val="single" w:sz="4" w:space="0" w:color="auto"/>
              <w:right w:val="nil"/>
            </w:tcBorders>
          </w:tcPr>
          <w:p w14:paraId="26BF5DF0" w14:textId="77777777" w:rsidR="00C138B3" w:rsidRPr="006178AD" w:rsidRDefault="00C138B3" w:rsidP="00A0744F">
            <w:pPr>
              <w:rPr>
                <w:rFonts w:ascii="Tahoma" w:hAnsi="Tahoma" w:cs="Tahoma"/>
                <w:sz w:val="21"/>
                <w:szCs w:val="21"/>
              </w:rPr>
            </w:pPr>
          </w:p>
        </w:tc>
      </w:tr>
      <w:tr w:rsidR="00C138B3" w:rsidRPr="006178AD" w14:paraId="6F89E75C" w14:textId="77777777" w:rsidTr="00A0744F">
        <w:trPr>
          <w:trHeight w:val="132"/>
        </w:trPr>
        <w:tc>
          <w:tcPr>
            <w:tcW w:w="1382" w:type="pct"/>
            <w:tcBorders>
              <w:top w:val="single" w:sz="4" w:space="0" w:color="auto"/>
              <w:left w:val="nil"/>
              <w:right w:val="nil"/>
            </w:tcBorders>
            <w:vAlign w:val="center"/>
          </w:tcPr>
          <w:p w14:paraId="50D89A4D"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 xml:space="preserve">Taxa de </w:t>
            </w:r>
            <w:proofErr w:type="spellStart"/>
            <w:r w:rsidRPr="006178AD">
              <w:rPr>
                <w:rFonts w:ascii="Tahoma" w:hAnsi="Tahoma" w:cs="Tahoma"/>
                <w:b/>
                <w:bCs/>
                <w:smallCaps/>
                <w:color w:val="000000"/>
                <w:sz w:val="21"/>
                <w:szCs w:val="21"/>
              </w:rPr>
              <w:t>Administração</w:t>
            </w:r>
            <w:proofErr w:type="spellEnd"/>
          </w:p>
        </w:tc>
        <w:tc>
          <w:tcPr>
            <w:tcW w:w="3618" w:type="pct"/>
            <w:gridSpan w:val="2"/>
            <w:tcBorders>
              <w:top w:val="single" w:sz="4" w:space="0" w:color="auto"/>
              <w:left w:val="nil"/>
              <w:bottom w:val="single" w:sz="4" w:space="0" w:color="auto"/>
              <w:right w:val="nil"/>
            </w:tcBorders>
            <w:vAlign w:val="center"/>
          </w:tcPr>
          <w:p w14:paraId="20A463E7"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Pela prestação dos serviços de administração da Classe, incluindo os serviços de administração propriamente dita e os serviços de gestão e distribuição, com exceção dos serviços de custódia e de auditoria independente, a Classe pagará a seguinte remuneração:</w:t>
            </w:r>
          </w:p>
          <w:p w14:paraId="5D9945EB" w14:textId="77777777" w:rsidR="00C138B3" w:rsidRPr="006178AD" w:rsidRDefault="00C138B3" w:rsidP="00A0744F">
            <w:pPr>
              <w:jc w:val="both"/>
              <w:rPr>
                <w:rFonts w:ascii="Tahoma" w:hAnsi="Tahoma" w:cs="Tahoma"/>
                <w:sz w:val="21"/>
                <w:szCs w:val="21"/>
              </w:rPr>
            </w:pPr>
          </w:p>
          <w:p w14:paraId="5C1C40A1" w14:textId="77777777" w:rsidR="00C138B3" w:rsidRPr="006178AD" w:rsidRDefault="00C138B3" w:rsidP="00A0744F">
            <w:pPr>
              <w:jc w:val="both"/>
              <w:rPr>
                <w:rFonts w:ascii="Tahoma" w:hAnsi="Tahoma" w:cs="Tahoma"/>
                <w:sz w:val="21"/>
                <w:szCs w:val="21"/>
              </w:rPr>
            </w:pPr>
            <w:r w:rsidRPr="006178AD">
              <w:rPr>
                <w:rFonts w:ascii="Tahoma" w:hAnsi="Tahoma" w:cs="Tahoma"/>
                <w:b/>
                <w:sz w:val="21"/>
                <w:szCs w:val="21"/>
              </w:rPr>
              <w:t>Taxa de Administração Mínima</w:t>
            </w:r>
            <w:r w:rsidRPr="006178AD">
              <w:rPr>
                <w:rFonts w:ascii="Tahoma" w:hAnsi="Tahoma" w:cs="Tahoma"/>
                <w:sz w:val="21"/>
                <w:szCs w:val="21"/>
              </w:rPr>
              <w:t>: 0,02% ao ano sobre o valor do patrimônio líquido da Classe.</w:t>
            </w:r>
          </w:p>
          <w:p w14:paraId="42E84EC8" w14:textId="77777777" w:rsidR="00C138B3" w:rsidRPr="006178AD" w:rsidRDefault="00C138B3" w:rsidP="00A0744F">
            <w:pPr>
              <w:jc w:val="both"/>
              <w:rPr>
                <w:rFonts w:ascii="Tahoma" w:hAnsi="Tahoma" w:cs="Tahoma"/>
                <w:sz w:val="21"/>
                <w:szCs w:val="21"/>
              </w:rPr>
            </w:pPr>
          </w:p>
          <w:p w14:paraId="652336E1" w14:textId="77777777" w:rsidR="00C138B3" w:rsidRPr="006178AD" w:rsidRDefault="00C138B3" w:rsidP="00A0744F">
            <w:pPr>
              <w:jc w:val="both"/>
              <w:rPr>
                <w:rFonts w:ascii="Tahoma" w:hAnsi="Tahoma" w:cs="Tahoma"/>
                <w:sz w:val="21"/>
                <w:szCs w:val="21"/>
              </w:rPr>
            </w:pPr>
            <w:r w:rsidRPr="006178AD">
              <w:rPr>
                <w:rFonts w:ascii="Tahoma" w:hAnsi="Tahoma" w:cs="Tahoma"/>
                <w:b/>
                <w:bCs/>
                <w:sz w:val="21"/>
                <w:szCs w:val="21"/>
              </w:rPr>
              <w:t>Taxa de Administração Máxima:</w:t>
            </w:r>
            <w:r w:rsidRPr="006178AD">
              <w:rPr>
                <w:rFonts w:ascii="Tahoma" w:hAnsi="Tahoma" w:cs="Tahoma"/>
                <w:sz w:val="21"/>
                <w:szCs w:val="21"/>
              </w:rPr>
              <w:t xml:space="preserve"> A Classe poderá aplicar seus recursos em classes (e/ou subclasses) de fundos de investimento que cobram taxa de administração. Nesse caso, a remuneração indicada acima compreende as taxas de administração das classes (e/ou subclasses) de fundos de investimento nas quais a Classe aplica, observado o disposto abaixo. </w:t>
            </w:r>
          </w:p>
          <w:p w14:paraId="12FD48FB" w14:textId="77777777" w:rsidR="00C138B3" w:rsidRPr="006178AD" w:rsidRDefault="00C138B3" w:rsidP="00A0744F">
            <w:pPr>
              <w:jc w:val="both"/>
              <w:rPr>
                <w:rFonts w:ascii="Tahoma" w:hAnsi="Tahoma" w:cs="Tahoma"/>
                <w:sz w:val="21"/>
                <w:szCs w:val="21"/>
              </w:rPr>
            </w:pPr>
          </w:p>
          <w:p w14:paraId="19E58699"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Na hipótese de a Classe aplicar nas classes (e/ou subclasses) de fundos de investimento abaixo, a taxa de administração das referidas classes (e/ou subclasses) de fundos de investimento investidas não será considerada para os efeitos de Taxa de Administração Máxima acima mencionada:</w:t>
            </w:r>
          </w:p>
          <w:p w14:paraId="15696504" w14:textId="77777777" w:rsidR="00C138B3" w:rsidRPr="006178AD" w:rsidRDefault="00C138B3" w:rsidP="00A0744F">
            <w:pPr>
              <w:jc w:val="both"/>
              <w:rPr>
                <w:rFonts w:ascii="Tahoma" w:hAnsi="Tahoma" w:cs="Tahoma"/>
                <w:sz w:val="21"/>
                <w:szCs w:val="21"/>
              </w:rPr>
            </w:pPr>
          </w:p>
          <w:p w14:paraId="0754FE3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I – </w:t>
            </w:r>
            <w:proofErr w:type="gramStart"/>
            <w:r w:rsidRPr="006178AD">
              <w:rPr>
                <w:rFonts w:ascii="Tahoma" w:hAnsi="Tahoma" w:cs="Tahoma"/>
                <w:sz w:val="21"/>
                <w:szCs w:val="21"/>
              </w:rPr>
              <w:t>classes</w:t>
            </w:r>
            <w:proofErr w:type="gramEnd"/>
            <w:r w:rsidRPr="006178AD">
              <w:rPr>
                <w:rFonts w:ascii="Tahoma" w:hAnsi="Tahoma" w:cs="Tahoma"/>
                <w:sz w:val="21"/>
                <w:szCs w:val="21"/>
              </w:rPr>
              <w:t xml:space="preserve"> (e/ou subclasses) de fundos de investimento de índice e classes (e/ou subclasses) de fundos de investimento imobiliário cujas cotas sejam admitidas à negociação em mercados organizados; ou</w:t>
            </w:r>
          </w:p>
          <w:p w14:paraId="62A9E49D" w14:textId="77777777" w:rsidR="00C138B3" w:rsidRPr="006178AD" w:rsidRDefault="00C138B3" w:rsidP="00A0744F">
            <w:pPr>
              <w:jc w:val="both"/>
              <w:rPr>
                <w:rFonts w:ascii="Tahoma" w:hAnsi="Tahoma" w:cs="Tahoma"/>
                <w:sz w:val="21"/>
                <w:szCs w:val="21"/>
              </w:rPr>
            </w:pPr>
          </w:p>
          <w:p w14:paraId="2AB44A4E"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lastRenderedPageBreak/>
              <w:t xml:space="preserve">II – </w:t>
            </w:r>
            <w:proofErr w:type="gramStart"/>
            <w:r w:rsidRPr="006178AD">
              <w:rPr>
                <w:rFonts w:ascii="Tahoma" w:hAnsi="Tahoma" w:cs="Tahoma"/>
                <w:sz w:val="21"/>
                <w:szCs w:val="21"/>
              </w:rPr>
              <w:t>classes</w:t>
            </w:r>
            <w:proofErr w:type="gramEnd"/>
            <w:r w:rsidRPr="006178AD">
              <w:rPr>
                <w:rFonts w:ascii="Tahoma" w:hAnsi="Tahoma" w:cs="Tahoma"/>
                <w:sz w:val="21"/>
                <w:szCs w:val="21"/>
              </w:rPr>
              <w:t xml:space="preserve"> (e/ou subclasses) de fundos de investimento geridas por terceiros que não o Gestor.</w:t>
            </w:r>
          </w:p>
          <w:p w14:paraId="6193620F" w14:textId="77777777" w:rsidR="00C138B3" w:rsidRPr="006178AD" w:rsidRDefault="00C138B3" w:rsidP="00A0744F">
            <w:pPr>
              <w:jc w:val="both"/>
              <w:rPr>
                <w:rFonts w:ascii="Tahoma" w:hAnsi="Tahoma" w:cs="Tahoma"/>
                <w:sz w:val="21"/>
                <w:szCs w:val="21"/>
                <w:highlight w:val="yellow"/>
              </w:rPr>
            </w:pPr>
          </w:p>
          <w:p w14:paraId="6E25BD7A"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Taxa de Administração Mínima será calculada e provisionada por dia útil sobre o valor do patrimônio líquido da Classe do dia útil imediatamente anterior, mediante divisão da taxa anual por 252 dias, sendo paga mensalmente, até o 5º dia útil do mês subsequente.</w:t>
            </w:r>
          </w:p>
          <w:p w14:paraId="38E2DDF8" w14:textId="77777777" w:rsidR="00C138B3" w:rsidRPr="006178AD" w:rsidRDefault="00C138B3" w:rsidP="00A0744F">
            <w:pPr>
              <w:jc w:val="both"/>
              <w:rPr>
                <w:rFonts w:ascii="Tahoma" w:hAnsi="Tahoma" w:cs="Tahoma"/>
                <w:b/>
                <w:bCs/>
                <w:smallCaps/>
                <w:color w:val="000000"/>
                <w:sz w:val="21"/>
                <w:szCs w:val="21"/>
              </w:rPr>
            </w:pPr>
          </w:p>
          <w:p w14:paraId="726A3541" w14:textId="2CFD4604" w:rsidR="00C138B3" w:rsidRPr="006178AD" w:rsidRDefault="00C138B3" w:rsidP="00A0744F">
            <w:pPr>
              <w:jc w:val="both"/>
              <w:rPr>
                <w:rFonts w:ascii="Tahoma" w:hAnsi="Tahoma" w:cs="Tahoma"/>
                <w:b/>
                <w:bCs/>
                <w:smallCaps/>
                <w:color w:val="000000"/>
                <w:sz w:val="21"/>
                <w:szCs w:val="21"/>
              </w:rPr>
            </w:pPr>
            <w:r w:rsidRPr="006178AD">
              <w:rPr>
                <w:rFonts w:ascii="Tahoma" w:hAnsi="Tahoma" w:cs="Tahoma"/>
                <w:sz w:val="21"/>
                <w:szCs w:val="21"/>
              </w:rPr>
              <w:t>A Classe não poderá aplicar seus recursos em outras classes (e/ou subclasses) de fundos de investimento que cobrem taxas de performance, mas poderá aplicar em classes (e/ou subclasses) de fundos de investimento que cobrem taxa de ingresso e saída, conforme aplicável.</w:t>
            </w:r>
          </w:p>
        </w:tc>
      </w:tr>
      <w:tr w:rsidR="00C138B3" w:rsidRPr="006178AD" w14:paraId="797721DD"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187DB23B" w14:textId="77777777" w:rsidR="00C138B3" w:rsidRPr="006178AD" w:rsidRDefault="00C138B3" w:rsidP="00A0744F">
            <w:pPr>
              <w:jc w:val="center"/>
              <w:rPr>
                <w:rFonts w:ascii="Tahoma" w:hAnsi="Tahoma" w:cs="Tahoma"/>
                <w:b/>
                <w:bCs/>
                <w:color w:val="000000"/>
                <w:sz w:val="21"/>
                <w:szCs w:val="21"/>
              </w:rPr>
            </w:pPr>
          </w:p>
        </w:tc>
        <w:tc>
          <w:tcPr>
            <w:tcW w:w="3618" w:type="pct"/>
            <w:gridSpan w:val="2"/>
            <w:tcBorders>
              <w:top w:val="single" w:sz="4" w:space="0" w:color="auto"/>
              <w:left w:val="nil"/>
              <w:bottom w:val="single" w:sz="4" w:space="0" w:color="auto"/>
              <w:right w:val="nil"/>
            </w:tcBorders>
            <w:vAlign w:val="center"/>
          </w:tcPr>
          <w:p w14:paraId="292B3403" w14:textId="77777777" w:rsidR="00C138B3" w:rsidRPr="006178AD" w:rsidRDefault="00C138B3" w:rsidP="00A0744F">
            <w:pPr>
              <w:jc w:val="both"/>
              <w:rPr>
                <w:rFonts w:ascii="Tahoma" w:hAnsi="Tahoma" w:cs="Tahoma"/>
                <w:sz w:val="21"/>
                <w:szCs w:val="21"/>
              </w:rPr>
            </w:pPr>
          </w:p>
        </w:tc>
      </w:tr>
      <w:tr w:rsidR="00C138B3" w:rsidRPr="006178AD" w14:paraId="38FD075D" w14:textId="77777777" w:rsidTr="00A0744F">
        <w:tc>
          <w:tcPr>
            <w:tcW w:w="1382" w:type="pct"/>
            <w:tcBorders>
              <w:top w:val="single" w:sz="4" w:space="0" w:color="auto"/>
              <w:left w:val="nil"/>
              <w:bottom w:val="nil"/>
              <w:right w:val="nil"/>
            </w:tcBorders>
            <w:vAlign w:val="center"/>
          </w:tcPr>
          <w:p w14:paraId="6A5B2620"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Taxa Máxima de Custódia</w:t>
            </w:r>
          </w:p>
        </w:tc>
        <w:tc>
          <w:tcPr>
            <w:tcW w:w="3618" w:type="pct"/>
            <w:gridSpan w:val="2"/>
            <w:tcBorders>
              <w:top w:val="single" w:sz="4" w:space="0" w:color="auto"/>
              <w:left w:val="nil"/>
              <w:bottom w:val="nil"/>
              <w:right w:val="nil"/>
            </w:tcBorders>
            <w:vAlign w:val="center"/>
          </w:tcPr>
          <w:p w14:paraId="45D289C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taxa máxima de custódia paga pela Classe ao Custodiante será de 0,015% ao ano sobre o patrimônio líquido da Classe.</w:t>
            </w:r>
          </w:p>
        </w:tc>
      </w:tr>
      <w:tr w:rsidR="00C138B3" w:rsidRPr="006178AD" w14:paraId="573427CF" w14:textId="77777777" w:rsidTr="00A0744F">
        <w:tc>
          <w:tcPr>
            <w:tcW w:w="1382" w:type="pct"/>
            <w:tcBorders>
              <w:top w:val="single" w:sz="4" w:space="0" w:color="auto"/>
              <w:left w:val="nil"/>
              <w:bottom w:val="nil"/>
              <w:right w:val="nil"/>
            </w:tcBorders>
            <w:vAlign w:val="center"/>
          </w:tcPr>
          <w:p w14:paraId="5E1053B9" w14:textId="77777777" w:rsidR="00C138B3" w:rsidRPr="006178AD" w:rsidRDefault="00C138B3" w:rsidP="00A0744F">
            <w:pPr>
              <w:pStyle w:val="PargrafodaLista"/>
              <w:ind w:left="0"/>
              <w:rPr>
                <w:rFonts w:ascii="Tahoma" w:hAnsi="Tahoma" w:cs="Tahoma"/>
                <w:b/>
                <w:bCs/>
                <w:smallCaps/>
                <w:color w:val="000000"/>
                <w:sz w:val="21"/>
                <w:szCs w:val="21"/>
                <w:lang w:val="pt-BR"/>
              </w:rPr>
            </w:pPr>
          </w:p>
        </w:tc>
        <w:tc>
          <w:tcPr>
            <w:tcW w:w="3618" w:type="pct"/>
            <w:gridSpan w:val="2"/>
            <w:tcBorders>
              <w:top w:val="single" w:sz="4" w:space="0" w:color="auto"/>
              <w:left w:val="nil"/>
              <w:bottom w:val="nil"/>
              <w:right w:val="nil"/>
            </w:tcBorders>
            <w:vAlign w:val="center"/>
          </w:tcPr>
          <w:p w14:paraId="3368D15A" w14:textId="77777777" w:rsidR="00C138B3" w:rsidRPr="006178AD" w:rsidRDefault="00C138B3" w:rsidP="00A0744F">
            <w:pPr>
              <w:jc w:val="both"/>
              <w:rPr>
                <w:rFonts w:ascii="Tahoma" w:hAnsi="Tahoma" w:cs="Tahoma"/>
                <w:sz w:val="21"/>
                <w:szCs w:val="21"/>
              </w:rPr>
            </w:pPr>
          </w:p>
        </w:tc>
      </w:tr>
      <w:tr w:rsidR="00C138B3" w:rsidRPr="006178AD" w14:paraId="3094AA41" w14:textId="77777777" w:rsidTr="00A0744F">
        <w:tc>
          <w:tcPr>
            <w:tcW w:w="1382" w:type="pct"/>
            <w:tcBorders>
              <w:top w:val="single" w:sz="4" w:space="0" w:color="auto"/>
              <w:left w:val="nil"/>
              <w:bottom w:val="nil"/>
              <w:right w:val="nil"/>
            </w:tcBorders>
            <w:vAlign w:val="center"/>
          </w:tcPr>
          <w:p w14:paraId="06E8204C"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Taxa de Performance</w:t>
            </w:r>
          </w:p>
        </w:tc>
        <w:tc>
          <w:tcPr>
            <w:tcW w:w="3618" w:type="pct"/>
            <w:gridSpan w:val="2"/>
            <w:tcBorders>
              <w:top w:val="single" w:sz="4" w:space="0" w:color="auto"/>
              <w:left w:val="nil"/>
              <w:bottom w:val="nil"/>
              <w:right w:val="nil"/>
            </w:tcBorders>
            <w:vAlign w:val="center"/>
          </w:tcPr>
          <w:p w14:paraId="122BACE6"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Não haverá cobrança de taxa de performance na Classe.</w:t>
            </w:r>
          </w:p>
        </w:tc>
      </w:tr>
      <w:tr w:rsidR="00C138B3" w:rsidRPr="006178AD" w14:paraId="04FC377B" w14:textId="77777777" w:rsidTr="00A074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vAlign w:val="center"/>
          </w:tcPr>
          <w:p w14:paraId="52544A04" w14:textId="77777777" w:rsidR="00C138B3" w:rsidRPr="006178AD" w:rsidRDefault="00C138B3" w:rsidP="00A0744F">
            <w:pPr>
              <w:pStyle w:val="PargrafodaLista"/>
              <w:ind w:left="0"/>
              <w:rPr>
                <w:rFonts w:ascii="Tahoma" w:hAnsi="Tahoma" w:cs="Tahoma"/>
                <w:b/>
                <w:bCs/>
                <w:smallCaps/>
                <w:color w:val="000000"/>
                <w:sz w:val="21"/>
                <w:szCs w:val="21"/>
                <w:highlight w:val="yellow"/>
                <w:lang w:val="pt-BR"/>
              </w:rPr>
            </w:pPr>
          </w:p>
        </w:tc>
        <w:tc>
          <w:tcPr>
            <w:tcW w:w="3618" w:type="pct"/>
            <w:gridSpan w:val="2"/>
            <w:tcBorders>
              <w:top w:val="single" w:sz="4" w:space="0" w:color="auto"/>
              <w:left w:val="nil"/>
              <w:bottom w:val="single" w:sz="4" w:space="0" w:color="auto"/>
              <w:right w:val="nil"/>
            </w:tcBorders>
            <w:vAlign w:val="center"/>
          </w:tcPr>
          <w:p w14:paraId="06A86375" w14:textId="77777777" w:rsidR="00C138B3" w:rsidRPr="006178AD" w:rsidRDefault="00C138B3" w:rsidP="00A0744F">
            <w:pPr>
              <w:jc w:val="both"/>
              <w:rPr>
                <w:rFonts w:ascii="Tahoma" w:hAnsi="Tahoma" w:cs="Tahoma"/>
                <w:sz w:val="21"/>
                <w:szCs w:val="21"/>
                <w:highlight w:val="yellow"/>
              </w:rPr>
            </w:pPr>
          </w:p>
        </w:tc>
      </w:tr>
    </w:tbl>
    <w:p w14:paraId="5AE91118"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6"/>
        <w:gridCol w:w="131"/>
        <w:gridCol w:w="1741"/>
        <w:gridCol w:w="794"/>
        <w:gridCol w:w="270"/>
        <w:gridCol w:w="4037"/>
      </w:tblGrid>
      <w:tr w:rsidR="00C138B3" w:rsidRPr="006178AD" w14:paraId="05B21EAC" w14:textId="77777777" w:rsidTr="00A0744F">
        <w:tc>
          <w:tcPr>
            <w:tcW w:w="5000" w:type="pct"/>
            <w:gridSpan w:val="6"/>
            <w:shd w:val="clear" w:color="auto" w:fill="C00000"/>
          </w:tcPr>
          <w:p w14:paraId="3A41B463" w14:textId="77777777" w:rsidR="00C138B3" w:rsidRPr="006178AD" w:rsidRDefault="00C138B3" w:rsidP="006178AD">
            <w:pPr>
              <w:pStyle w:val="PargrafodaLista"/>
              <w:numPr>
                <w:ilvl w:val="0"/>
                <w:numId w:val="5"/>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DAS COTAS DA CLASSE</w:t>
            </w:r>
          </w:p>
        </w:tc>
      </w:tr>
      <w:tr w:rsidR="00C138B3" w:rsidRPr="006178AD" w14:paraId="09D929C4" w14:textId="77777777" w:rsidTr="00A0744F">
        <w:tc>
          <w:tcPr>
            <w:tcW w:w="5000" w:type="pct"/>
            <w:gridSpan w:val="6"/>
            <w:shd w:val="clear" w:color="auto" w:fill="auto"/>
          </w:tcPr>
          <w:p w14:paraId="1D4F64C2" w14:textId="77777777" w:rsidR="00C138B3" w:rsidRPr="006178AD" w:rsidRDefault="00C138B3" w:rsidP="00A0744F">
            <w:pPr>
              <w:jc w:val="center"/>
              <w:rPr>
                <w:rFonts w:ascii="Tahoma" w:hAnsi="Tahoma" w:cs="Tahoma"/>
                <w:b/>
                <w:bCs/>
                <w:color w:val="ED7D31" w:themeColor="accent2"/>
                <w:sz w:val="21"/>
                <w:szCs w:val="21"/>
              </w:rPr>
            </w:pPr>
          </w:p>
        </w:tc>
      </w:tr>
      <w:tr w:rsidR="00C138B3" w:rsidRPr="006178AD" w14:paraId="13152DC3" w14:textId="77777777" w:rsidTr="00A0744F">
        <w:trPr>
          <w:trHeight w:val="597"/>
        </w:trPr>
        <w:tc>
          <w:tcPr>
            <w:tcW w:w="1451" w:type="pct"/>
            <w:gridSpan w:val="2"/>
            <w:vMerge w:val="restart"/>
            <w:tcBorders>
              <w:top w:val="single" w:sz="4" w:space="0" w:color="auto"/>
            </w:tcBorders>
            <w:vAlign w:val="center"/>
          </w:tcPr>
          <w:p w14:paraId="6B23FC06" w14:textId="77777777" w:rsidR="00C138B3" w:rsidRPr="006178AD" w:rsidRDefault="00C138B3" w:rsidP="006178AD">
            <w:pPr>
              <w:pStyle w:val="PargrafodaLista"/>
              <w:numPr>
                <w:ilvl w:val="1"/>
                <w:numId w:val="5"/>
              </w:numPr>
              <w:ind w:left="0" w:firstLine="0"/>
              <w:contextualSpacing/>
              <w:jc w:val="center"/>
              <w:rPr>
                <w:rFonts w:ascii="Tahoma" w:hAnsi="Tahoma" w:cs="Tahoma"/>
                <w:sz w:val="21"/>
                <w:szCs w:val="21"/>
              </w:rPr>
            </w:pPr>
            <w:proofErr w:type="spellStart"/>
            <w:r w:rsidRPr="006178AD">
              <w:rPr>
                <w:rFonts w:ascii="Tahoma" w:hAnsi="Tahoma" w:cs="Tahoma"/>
                <w:b/>
                <w:bCs/>
                <w:smallCaps/>
                <w:color w:val="000000"/>
                <w:sz w:val="21"/>
                <w:szCs w:val="21"/>
              </w:rPr>
              <w:t>Condições</w:t>
            </w:r>
            <w:proofErr w:type="spellEnd"/>
            <w:r w:rsidRPr="006178AD">
              <w:rPr>
                <w:rFonts w:ascii="Tahoma" w:hAnsi="Tahoma" w:cs="Tahoma"/>
                <w:b/>
                <w:bCs/>
                <w:smallCaps/>
                <w:color w:val="000000"/>
                <w:sz w:val="21"/>
                <w:szCs w:val="21"/>
              </w:rPr>
              <w:t xml:space="preserve"> para </w:t>
            </w:r>
            <w:proofErr w:type="spellStart"/>
            <w:r w:rsidRPr="006178AD">
              <w:rPr>
                <w:rFonts w:ascii="Tahoma" w:hAnsi="Tahoma" w:cs="Tahoma"/>
                <w:b/>
                <w:bCs/>
                <w:smallCaps/>
                <w:color w:val="000000"/>
                <w:sz w:val="21"/>
                <w:szCs w:val="21"/>
              </w:rPr>
              <w:t>Aplicação</w:t>
            </w:r>
            <w:proofErr w:type="spellEnd"/>
          </w:p>
        </w:tc>
        <w:tc>
          <w:tcPr>
            <w:tcW w:w="1455" w:type="pct"/>
            <w:gridSpan w:val="3"/>
            <w:tcBorders>
              <w:top w:val="single" w:sz="4" w:space="0" w:color="auto"/>
              <w:bottom w:val="single" w:sz="4" w:space="0" w:color="auto"/>
            </w:tcBorders>
            <w:vAlign w:val="center"/>
          </w:tcPr>
          <w:p w14:paraId="5E885861" w14:textId="77777777" w:rsidR="00C138B3" w:rsidRPr="006178AD" w:rsidRDefault="00C138B3" w:rsidP="006178AD">
            <w:pPr>
              <w:pStyle w:val="PargrafodaLista"/>
              <w:numPr>
                <w:ilvl w:val="0"/>
                <w:numId w:val="8"/>
              </w:numPr>
              <w:ind w:left="0" w:firstLine="0"/>
              <w:contextualSpacing/>
              <w:jc w:val="center"/>
              <w:rPr>
                <w:rFonts w:ascii="Tahoma" w:hAnsi="Tahoma" w:cs="Tahoma"/>
                <w:sz w:val="21"/>
                <w:szCs w:val="21"/>
              </w:rPr>
            </w:pPr>
            <w:r w:rsidRPr="006178AD">
              <w:rPr>
                <w:rFonts w:ascii="Tahoma" w:hAnsi="Tahoma" w:cs="Tahoma"/>
                <w:b/>
                <w:bCs/>
                <w:smallCaps/>
                <w:color w:val="000000"/>
                <w:sz w:val="21"/>
                <w:szCs w:val="21"/>
              </w:rPr>
              <w:t xml:space="preserve">Taxa de </w:t>
            </w:r>
            <w:proofErr w:type="spellStart"/>
            <w:r w:rsidRPr="006178AD">
              <w:rPr>
                <w:rFonts w:ascii="Tahoma" w:hAnsi="Tahoma" w:cs="Tahoma"/>
                <w:b/>
                <w:bCs/>
                <w:smallCaps/>
                <w:color w:val="000000"/>
                <w:sz w:val="21"/>
                <w:szCs w:val="21"/>
              </w:rPr>
              <w:t>Ingresso</w:t>
            </w:r>
            <w:proofErr w:type="spellEnd"/>
          </w:p>
        </w:tc>
        <w:tc>
          <w:tcPr>
            <w:tcW w:w="2094" w:type="pct"/>
            <w:tcBorders>
              <w:top w:val="single" w:sz="4" w:space="0" w:color="auto"/>
              <w:bottom w:val="single" w:sz="4" w:space="0" w:color="auto"/>
            </w:tcBorders>
          </w:tcPr>
          <w:p w14:paraId="2FB37827"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Não há</w:t>
            </w:r>
          </w:p>
        </w:tc>
      </w:tr>
      <w:tr w:rsidR="00C138B3" w:rsidRPr="006178AD" w14:paraId="73DF5E37" w14:textId="77777777" w:rsidTr="00A0744F">
        <w:tc>
          <w:tcPr>
            <w:tcW w:w="1451" w:type="pct"/>
            <w:gridSpan w:val="2"/>
            <w:vMerge/>
            <w:vAlign w:val="center"/>
          </w:tcPr>
          <w:p w14:paraId="2E895128" w14:textId="77777777" w:rsidR="00C138B3" w:rsidRPr="006178AD" w:rsidRDefault="00C138B3" w:rsidP="006178AD">
            <w:pPr>
              <w:pStyle w:val="PargrafodaLista"/>
              <w:numPr>
                <w:ilvl w:val="1"/>
                <w:numId w:val="7"/>
              </w:numPr>
              <w:ind w:left="0" w:firstLine="0"/>
              <w:contextualSpacing/>
              <w:rPr>
                <w:rFonts w:ascii="Tahoma" w:hAnsi="Tahoma" w:cs="Tahoma"/>
                <w:b/>
                <w:bCs/>
                <w:smallCaps/>
                <w:color w:val="000000"/>
                <w:sz w:val="21"/>
                <w:szCs w:val="21"/>
              </w:rPr>
            </w:pPr>
          </w:p>
        </w:tc>
        <w:tc>
          <w:tcPr>
            <w:tcW w:w="1455" w:type="pct"/>
            <w:gridSpan w:val="3"/>
            <w:tcBorders>
              <w:top w:val="single" w:sz="4" w:space="0" w:color="auto"/>
              <w:bottom w:val="single" w:sz="4" w:space="0" w:color="auto"/>
            </w:tcBorders>
            <w:vAlign w:val="center"/>
          </w:tcPr>
          <w:p w14:paraId="64FB31AA" w14:textId="77777777" w:rsidR="00C138B3" w:rsidRPr="006178AD" w:rsidRDefault="00C138B3" w:rsidP="006178AD">
            <w:pPr>
              <w:pStyle w:val="PargrafodaLista"/>
              <w:numPr>
                <w:ilvl w:val="0"/>
                <w:numId w:val="8"/>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 xml:space="preserve">Forma de </w:t>
            </w:r>
            <w:proofErr w:type="spellStart"/>
            <w:r w:rsidRPr="006178AD">
              <w:rPr>
                <w:rFonts w:ascii="Tahoma" w:hAnsi="Tahoma" w:cs="Tahoma"/>
                <w:b/>
                <w:bCs/>
                <w:smallCaps/>
                <w:color w:val="000000"/>
                <w:sz w:val="21"/>
                <w:szCs w:val="21"/>
              </w:rPr>
              <w:t>Integralização</w:t>
            </w:r>
            <w:proofErr w:type="spellEnd"/>
          </w:p>
        </w:tc>
        <w:tc>
          <w:tcPr>
            <w:tcW w:w="2094" w:type="pct"/>
            <w:tcBorders>
              <w:top w:val="single" w:sz="4" w:space="0" w:color="auto"/>
              <w:bottom w:val="single" w:sz="4" w:space="0" w:color="auto"/>
            </w:tcBorders>
          </w:tcPr>
          <w:p w14:paraId="13AD2133" w14:textId="77777777" w:rsidR="00C138B3" w:rsidRPr="006178AD" w:rsidRDefault="00C138B3" w:rsidP="00A0744F">
            <w:pPr>
              <w:jc w:val="both"/>
              <w:rPr>
                <w:rFonts w:ascii="Tahoma" w:hAnsi="Tahoma" w:cs="Tahoma"/>
                <w:color w:val="000000"/>
                <w:sz w:val="21"/>
                <w:szCs w:val="21"/>
              </w:rPr>
            </w:pPr>
            <w:r w:rsidRPr="006178AD">
              <w:rPr>
                <w:rFonts w:ascii="Tahoma" w:hAnsi="Tahoma" w:cs="Tahoma"/>
                <w:color w:val="000000"/>
                <w:sz w:val="21"/>
                <w:szCs w:val="21"/>
              </w:rPr>
              <w:t>Moeda corrente nacional ou por meio da entrega de ativos financeiros, desde que compatível com a política de investimentos da Classe e mediante aprovação individual pelo Gestor.</w:t>
            </w:r>
          </w:p>
        </w:tc>
      </w:tr>
      <w:tr w:rsidR="00C138B3" w:rsidRPr="006178AD" w14:paraId="4573156E" w14:textId="77777777" w:rsidTr="00A0744F">
        <w:tc>
          <w:tcPr>
            <w:tcW w:w="2354" w:type="pct"/>
            <w:gridSpan w:val="3"/>
            <w:tcBorders>
              <w:top w:val="single" w:sz="4" w:space="0" w:color="auto"/>
              <w:bottom w:val="single" w:sz="4" w:space="0" w:color="auto"/>
            </w:tcBorders>
            <w:vAlign w:val="center"/>
          </w:tcPr>
          <w:p w14:paraId="5B2E6920" w14:textId="77777777" w:rsidR="00C138B3" w:rsidRPr="006178AD" w:rsidRDefault="00C138B3" w:rsidP="00A0744F">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1E83E84A" w14:textId="77777777" w:rsidR="00C138B3" w:rsidRPr="006178AD" w:rsidRDefault="00C138B3" w:rsidP="00A0744F">
            <w:pPr>
              <w:jc w:val="both"/>
              <w:rPr>
                <w:rFonts w:ascii="Tahoma" w:hAnsi="Tahoma" w:cs="Tahoma"/>
                <w:b/>
                <w:bCs/>
                <w:smallCaps/>
                <w:color w:val="000000"/>
                <w:sz w:val="21"/>
                <w:szCs w:val="21"/>
              </w:rPr>
            </w:pPr>
          </w:p>
        </w:tc>
      </w:tr>
      <w:tr w:rsidR="00C138B3" w:rsidRPr="006178AD" w14:paraId="79A6D89F" w14:textId="77777777" w:rsidTr="00A0744F">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9FFCA" w14:textId="77777777" w:rsidR="00C138B3" w:rsidRPr="006178AD" w:rsidRDefault="00C138B3" w:rsidP="006178AD">
            <w:pPr>
              <w:pStyle w:val="PargrafodaLista"/>
              <w:numPr>
                <w:ilvl w:val="2"/>
                <w:numId w:val="5"/>
              </w:numPr>
              <w:ind w:left="0" w:firstLine="0"/>
              <w:contextualSpacing/>
              <w:jc w:val="center"/>
              <w:rPr>
                <w:rFonts w:ascii="Tahoma" w:hAnsi="Tahoma" w:cs="Tahoma"/>
                <w:b/>
                <w:bCs/>
                <w:smallCaps/>
                <w:color w:val="000000"/>
                <w:sz w:val="21"/>
                <w:szCs w:val="21"/>
                <w:lang w:val="pt-BR"/>
              </w:rPr>
            </w:pPr>
            <w:r w:rsidRPr="006178AD">
              <w:rPr>
                <w:rFonts w:ascii="Tahoma" w:hAnsi="Tahoma" w:cs="Tahoma"/>
                <w:b/>
                <w:bCs/>
                <w:sz w:val="21"/>
                <w:szCs w:val="21"/>
                <w:lang w:val="pt-BR"/>
              </w:rPr>
              <w:t>Quadro Resumo das Condições de Aplicação</w:t>
            </w:r>
          </w:p>
        </w:tc>
      </w:tr>
      <w:tr w:rsidR="00C138B3" w:rsidRPr="006178AD" w14:paraId="75D7EEFD" w14:textId="77777777" w:rsidTr="00A0744F">
        <w:tc>
          <w:tcPr>
            <w:tcW w:w="2766" w:type="pct"/>
            <w:gridSpan w:val="4"/>
            <w:tcBorders>
              <w:top w:val="single" w:sz="4" w:space="0" w:color="auto"/>
              <w:left w:val="single" w:sz="4" w:space="0" w:color="auto"/>
              <w:bottom w:val="single" w:sz="4" w:space="0" w:color="auto"/>
              <w:right w:val="single" w:sz="4" w:space="0" w:color="auto"/>
            </w:tcBorders>
            <w:vAlign w:val="center"/>
          </w:tcPr>
          <w:p w14:paraId="10D14FDD" w14:textId="77777777" w:rsidR="00C138B3" w:rsidRPr="006178AD" w:rsidRDefault="00C138B3" w:rsidP="00A0744F">
            <w:pPr>
              <w:jc w:val="center"/>
              <w:rPr>
                <w:rFonts w:ascii="Tahoma" w:hAnsi="Tahoma" w:cs="Tahoma"/>
                <w:smallCaps/>
                <w:sz w:val="21"/>
                <w:szCs w:val="21"/>
              </w:rPr>
            </w:pPr>
            <w:r w:rsidRPr="006178AD">
              <w:rPr>
                <w:rFonts w:ascii="Tahoma" w:hAnsi="Tahoma" w:cs="Tahoma"/>
                <w:sz w:val="21"/>
                <w:szCs w:val="21"/>
              </w:rPr>
              <w:t>Disponibilidade dos Recursos</w:t>
            </w:r>
          </w:p>
        </w:tc>
        <w:tc>
          <w:tcPr>
            <w:tcW w:w="2234" w:type="pct"/>
            <w:gridSpan w:val="2"/>
            <w:tcBorders>
              <w:top w:val="single" w:sz="4" w:space="0" w:color="auto"/>
              <w:left w:val="single" w:sz="4" w:space="0" w:color="auto"/>
              <w:bottom w:val="single" w:sz="4" w:space="0" w:color="auto"/>
              <w:right w:val="single" w:sz="4" w:space="0" w:color="auto"/>
            </w:tcBorders>
          </w:tcPr>
          <w:p w14:paraId="48F18DC1" w14:textId="77777777" w:rsidR="00C138B3" w:rsidRPr="006178AD" w:rsidRDefault="00C138B3" w:rsidP="00A0744F">
            <w:pPr>
              <w:jc w:val="center"/>
              <w:rPr>
                <w:rFonts w:ascii="Tahoma" w:hAnsi="Tahoma" w:cs="Tahoma"/>
                <w:smallCaps/>
                <w:sz w:val="21"/>
                <w:szCs w:val="21"/>
              </w:rPr>
            </w:pPr>
            <w:r w:rsidRPr="006178AD">
              <w:rPr>
                <w:rFonts w:ascii="Tahoma" w:hAnsi="Tahoma" w:cs="Tahoma"/>
                <w:sz w:val="21"/>
                <w:szCs w:val="21"/>
              </w:rPr>
              <w:t>Cota de Conversão</w:t>
            </w:r>
          </w:p>
        </w:tc>
      </w:tr>
      <w:tr w:rsidR="00C138B3" w:rsidRPr="006178AD" w14:paraId="07E33BEC" w14:textId="77777777" w:rsidTr="00A0744F">
        <w:tc>
          <w:tcPr>
            <w:tcW w:w="2766" w:type="pct"/>
            <w:gridSpan w:val="4"/>
            <w:tcBorders>
              <w:top w:val="single" w:sz="4" w:space="0" w:color="auto"/>
              <w:left w:val="single" w:sz="4" w:space="0" w:color="auto"/>
              <w:bottom w:val="single" w:sz="4" w:space="0" w:color="auto"/>
              <w:right w:val="single" w:sz="4" w:space="0" w:color="auto"/>
            </w:tcBorders>
            <w:vAlign w:val="center"/>
          </w:tcPr>
          <w:p w14:paraId="77F863DB"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D+0</w:t>
            </w:r>
          </w:p>
          <w:p w14:paraId="0F1BC3D2" w14:textId="77777777" w:rsidR="00C138B3" w:rsidRPr="006178AD" w:rsidRDefault="00C138B3" w:rsidP="00A0744F">
            <w:pPr>
              <w:jc w:val="center"/>
              <w:rPr>
                <w:rFonts w:ascii="Tahoma" w:hAnsi="Tahoma" w:cs="Tahoma"/>
                <w:b/>
                <w:bCs/>
                <w:smallCaps/>
                <w:color w:val="000000"/>
                <w:sz w:val="21"/>
                <w:szCs w:val="21"/>
              </w:rPr>
            </w:pPr>
            <w:r w:rsidRPr="006178AD">
              <w:rPr>
                <w:rFonts w:ascii="Tahoma" w:hAnsi="Tahoma" w:cs="Tahoma"/>
                <w:sz w:val="21"/>
                <w:szCs w:val="21"/>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3733FB1F"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D+0</w:t>
            </w:r>
          </w:p>
          <w:p w14:paraId="6035B811" w14:textId="77777777" w:rsidR="00C138B3" w:rsidRPr="006178AD" w:rsidRDefault="00C138B3" w:rsidP="00A0744F">
            <w:pPr>
              <w:jc w:val="center"/>
              <w:rPr>
                <w:rFonts w:ascii="Tahoma" w:hAnsi="Tahoma" w:cs="Tahoma"/>
                <w:b/>
                <w:bCs/>
                <w:smallCaps/>
                <w:color w:val="000000"/>
                <w:sz w:val="21"/>
                <w:szCs w:val="21"/>
              </w:rPr>
            </w:pPr>
            <w:r w:rsidRPr="006178AD">
              <w:rPr>
                <w:rFonts w:ascii="Tahoma" w:hAnsi="Tahoma" w:cs="Tahoma"/>
                <w:sz w:val="21"/>
                <w:szCs w:val="21"/>
              </w:rPr>
              <w:t>No dia da solicitação</w:t>
            </w:r>
          </w:p>
        </w:tc>
      </w:tr>
      <w:tr w:rsidR="00C138B3" w:rsidRPr="006178AD" w14:paraId="7703CBFF" w14:textId="77777777" w:rsidTr="00A0744F">
        <w:tc>
          <w:tcPr>
            <w:tcW w:w="2354" w:type="pct"/>
            <w:gridSpan w:val="3"/>
            <w:tcBorders>
              <w:top w:val="single" w:sz="4" w:space="0" w:color="auto"/>
              <w:bottom w:val="single" w:sz="4" w:space="0" w:color="auto"/>
            </w:tcBorders>
            <w:vAlign w:val="center"/>
          </w:tcPr>
          <w:p w14:paraId="337E74BF" w14:textId="77777777" w:rsidR="00C138B3" w:rsidRPr="006178AD" w:rsidRDefault="00C138B3" w:rsidP="00A0744F">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15519D14" w14:textId="77777777" w:rsidR="00C138B3" w:rsidRPr="006178AD" w:rsidRDefault="00C138B3" w:rsidP="00A0744F">
            <w:pPr>
              <w:jc w:val="both"/>
              <w:rPr>
                <w:rFonts w:ascii="Tahoma" w:hAnsi="Tahoma" w:cs="Tahoma"/>
                <w:b/>
                <w:bCs/>
                <w:smallCaps/>
                <w:color w:val="000000"/>
                <w:sz w:val="21"/>
                <w:szCs w:val="21"/>
              </w:rPr>
            </w:pPr>
          </w:p>
        </w:tc>
      </w:tr>
      <w:tr w:rsidR="00C138B3" w:rsidRPr="006178AD" w14:paraId="7E46FFC6" w14:textId="77777777" w:rsidTr="00A0744F">
        <w:tc>
          <w:tcPr>
            <w:tcW w:w="1451" w:type="pct"/>
            <w:gridSpan w:val="2"/>
            <w:vMerge w:val="restart"/>
            <w:vAlign w:val="center"/>
          </w:tcPr>
          <w:p w14:paraId="67B5FDA1"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Condições</w:t>
            </w:r>
            <w:proofErr w:type="spellEnd"/>
            <w:r w:rsidRPr="006178AD">
              <w:rPr>
                <w:rFonts w:ascii="Tahoma" w:hAnsi="Tahoma" w:cs="Tahoma"/>
                <w:b/>
                <w:bCs/>
                <w:smallCaps/>
                <w:color w:val="000000"/>
                <w:sz w:val="21"/>
                <w:szCs w:val="21"/>
              </w:rPr>
              <w:t xml:space="preserve"> para </w:t>
            </w:r>
            <w:proofErr w:type="spellStart"/>
            <w:r w:rsidRPr="006178AD">
              <w:rPr>
                <w:rFonts w:ascii="Tahoma" w:hAnsi="Tahoma" w:cs="Tahoma"/>
                <w:b/>
                <w:bCs/>
                <w:smallCaps/>
                <w:color w:val="000000"/>
                <w:sz w:val="21"/>
                <w:szCs w:val="21"/>
              </w:rPr>
              <w:t>Resgate</w:t>
            </w:r>
            <w:proofErr w:type="spellEnd"/>
            <w:r w:rsidRPr="006178AD">
              <w:rPr>
                <w:rFonts w:ascii="Tahoma" w:hAnsi="Tahoma" w:cs="Tahoma"/>
                <w:b/>
                <w:bCs/>
                <w:smallCaps/>
                <w:color w:val="000000"/>
                <w:sz w:val="21"/>
                <w:szCs w:val="21"/>
              </w:rPr>
              <w:t xml:space="preserve"> </w:t>
            </w:r>
          </w:p>
        </w:tc>
        <w:tc>
          <w:tcPr>
            <w:tcW w:w="1455" w:type="pct"/>
            <w:gridSpan w:val="3"/>
            <w:tcBorders>
              <w:top w:val="single" w:sz="4" w:space="0" w:color="auto"/>
              <w:bottom w:val="single" w:sz="4" w:space="0" w:color="auto"/>
            </w:tcBorders>
          </w:tcPr>
          <w:p w14:paraId="4BCFFD67" w14:textId="77777777" w:rsidR="00C138B3" w:rsidRPr="006178AD" w:rsidRDefault="00C138B3" w:rsidP="006178AD">
            <w:pPr>
              <w:pStyle w:val="PargrafodaLista"/>
              <w:numPr>
                <w:ilvl w:val="0"/>
                <w:numId w:val="9"/>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Carência</w:t>
            </w:r>
            <w:proofErr w:type="spellEnd"/>
          </w:p>
        </w:tc>
        <w:tc>
          <w:tcPr>
            <w:tcW w:w="2094" w:type="pct"/>
            <w:tcBorders>
              <w:top w:val="single" w:sz="4" w:space="0" w:color="auto"/>
              <w:bottom w:val="single" w:sz="4" w:space="0" w:color="auto"/>
            </w:tcBorders>
          </w:tcPr>
          <w:p w14:paraId="05393230"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Não há</w:t>
            </w:r>
          </w:p>
        </w:tc>
      </w:tr>
      <w:tr w:rsidR="00C138B3" w:rsidRPr="006178AD" w14:paraId="56ADB133" w14:textId="77777777" w:rsidTr="00A0744F">
        <w:tc>
          <w:tcPr>
            <w:tcW w:w="1451" w:type="pct"/>
            <w:gridSpan w:val="2"/>
            <w:vMerge/>
            <w:vAlign w:val="center"/>
          </w:tcPr>
          <w:p w14:paraId="04CF52CF" w14:textId="77777777" w:rsidR="00C138B3" w:rsidRPr="006178AD" w:rsidRDefault="00C138B3" w:rsidP="00A0744F">
            <w:pPr>
              <w:jc w:val="center"/>
              <w:rPr>
                <w:rFonts w:ascii="Tahoma" w:hAnsi="Tahoma" w:cs="Tahoma"/>
                <w:b/>
                <w:bCs/>
                <w:smallCaps/>
                <w:color w:val="000000"/>
                <w:sz w:val="21"/>
                <w:szCs w:val="21"/>
              </w:rPr>
            </w:pPr>
          </w:p>
        </w:tc>
        <w:tc>
          <w:tcPr>
            <w:tcW w:w="1455" w:type="pct"/>
            <w:gridSpan w:val="3"/>
            <w:tcBorders>
              <w:top w:val="single" w:sz="4" w:space="0" w:color="auto"/>
              <w:bottom w:val="single" w:sz="4" w:space="0" w:color="auto"/>
            </w:tcBorders>
            <w:vAlign w:val="center"/>
          </w:tcPr>
          <w:p w14:paraId="20A876B0" w14:textId="77777777" w:rsidR="00C138B3" w:rsidRPr="006178AD" w:rsidRDefault="00C138B3" w:rsidP="006178AD">
            <w:pPr>
              <w:pStyle w:val="PargrafodaLista"/>
              <w:numPr>
                <w:ilvl w:val="0"/>
                <w:numId w:val="9"/>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 xml:space="preserve">Taxa de </w:t>
            </w:r>
            <w:proofErr w:type="spellStart"/>
            <w:r w:rsidRPr="006178AD">
              <w:rPr>
                <w:rFonts w:ascii="Tahoma" w:hAnsi="Tahoma" w:cs="Tahoma"/>
                <w:b/>
                <w:bCs/>
                <w:smallCaps/>
                <w:color w:val="000000"/>
                <w:sz w:val="21"/>
                <w:szCs w:val="21"/>
              </w:rPr>
              <w:t>Saída</w:t>
            </w:r>
            <w:proofErr w:type="spellEnd"/>
          </w:p>
        </w:tc>
        <w:tc>
          <w:tcPr>
            <w:tcW w:w="2094" w:type="pct"/>
            <w:tcBorders>
              <w:top w:val="single" w:sz="4" w:space="0" w:color="auto"/>
              <w:bottom w:val="single" w:sz="4" w:space="0" w:color="auto"/>
            </w:tcBorders>
          </w:tcPr>
          <w:p w14:paraId="79DE0D35" w14:textId="77777777" w:rsidR="00C138B3" w:rsidRPr="006178AD" w:rsidRDefault="00C138B3" w:rsidP="00A0744F">
            <w:pPr>
              <w:jc w:val="both"/>
              <w:rPr>
                <w:rFonts w:ascii="Tahoma" w:hAnsi="Tahoma" w:cs="Tahoma"/>
                <w:smallCaps/>
                <w:color w:val="000000"/>
                <w:sz w:val="21"/>
                <w:szCs w:val="21"/>
              </w:rPr>
            </w:pPr>
            <w:r w:rsidRPr="006178AD">
              <w:rPr>
                <w:rFonts w:ascii="Tahoma" w:hAnsi="Tahoma" w:cs="Tahoma"/>
                <w:sz w:val="21"/>
                <w:szCs w:val="21"/>
              </w:rPr>
              <w:t>Não há</w:t>
            </w:r>
          </w:p>
        </w:tc>
      </w:tr>
      <w:tr w:rsidR="00C138B3" w:rsidRPr="006178AD" w14:paraId="1CA992A2" w14:textId="77777777" w:rsidTr="00A0744F">
        <w:tc>
          <w:tcPr>
            <w:tcW w:w="1451" w:type="pct"/>
            <w:gridSpan w:val="2"/>
            <w:vMerge/>
            <w:tcBorders>
              <w:bottom w:val="single" w:sz="4" w:space="0" w:color="auto"/>
            </w:tcBorders>
            <w:vAlign w:val="center"/>
          </w:tcPr>
          <w:p w14:paraId="6073D09C" w14:textId="77777777" w:rsidR="00C138B3" w:rsidRPr="006178AD" w:rsidRDefault="00C138B3" w:rsidP="00A0744F">
            <w:pPr>
              <w:jc w:val="center"/>
              <w:rPr>
                <w:rFonts w:ascii="Tahoma" w:hAnsi="Tahoma" w:cs="Tahoma"/>
                <w:b/>
                <w:bCs/>
                <w:smallCaps/>
                <w:color w:val="000000"/>
                <w:sz w:val="21"/>
                <w:szCs w:val="21"/>
              </w:rPr>
            </w:pPr>
          </w:p>
        </w:tc>
        <w:tc>
          <w:tcPr>
            <w:tcW w:w="1455" w:type="pct"/>
            <w:gridSpan w:val="3"/>
            <w:tcBorders>
              <w:top w:val="single" w:sz="4" w:space="0" w:color="auto"/>
              <w:bottom w:val="single" w:sz="4" w:space="0" w:color="auto"/>
            </w:tcBorders>
            <w:vAlign w:val="center"/>
          </w:tcPr>
          <w:p w14:paraId="5616DDC4" w14:textId="77777777" w:rsidR="00C138B3" w:rsidRPr="006178AD" w:rsidRDefault="00C138B3" w:rsidP="006178AD">
            <w:pPr>
              <w:pStyle w:val="PargrafodaLista"/>
              <w:numPr>
                <w:ilvl w:val="0"/>
                <w:numId w:val="9"/>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 xml:space="preserve">Forma de </w:t>
            </w:r>
            <w:proofErr w:type="spellStart"/>
            <w:r w:rsidRPr="006178AD">
              <w:rPr>
                <w:rFonts w:ascii="Tahoma" w:hAnsi="Tahoma" w:cs="Tahoma"/>
                <w:b/>
                <w:bCs/>
                <w:smallCaps/>
                <w:color w:val="000000"/>
                <w:sz w:val="21"/>
                <w:szCs w:val="21"/>
              </w:rPr>
              <w:t>Pagamento</w:t>
            </w:r>
            <w:proofErr w:type="spellEnd"/>
          </w:p>
        </w:tc>
        <w:tc>
          <w:tcPr>
            <w:tcW w:w="2094" w:type="pct"/>
            <w:tcBorders>
              <w:top w:val="single" w:sz="4" w:space="0" w:color="auto"/>
              <w:bottom w:val="single" w:sz="4" w:space="0" w:color="auto"/>
            </w:tcBorders>
          </w:tcPr>
          <w:p w14:paraId="46469406" w14:textId="77777777" w:rsidR="00C138B3" w:rsidRPr="006178AD" w:rsidRDefault="00C138B3" w:rsidP="00A0744F">
            <w:pPr>
              <w:jc w:val="both"/>
              <w:rPr>
                <w:rFonts w:ascii="Tahoma" w:hAnsi="Tahoma" w:cs="Tahoma"/>
                <w:smallCaps/>
                <w:color w:val="000000"/>
                <w:sz w:val="21"/>
                <w:szCs w:val="21"/>
              </w:rPr>
            </w:pPr>
            <w:r w:rsidRPr="006178AD">
              <w:rPr>
                <w:rFonts w:ascii="Tahoma" w:hAnsi="Tahoma" w:cs="Tahoma"/>
                <w:sz w:val="21"/>
                <w:szCs w:val="21"/>
              </w:rPr>
              <w:t xml:space="preserve">Crédito em conta, cheque nominal ou por qualquer meio de pagamento permitido pela regulamentação em vigor </w:t>
            </w:r>
            <w:r w:rsidRPr="006178AD">
              <w:rPr>
                <w:rFonts w:ascii="Tahoma" w:hAnsi="Tahoma" w:cs="Tahoma"/>
                <w:color w:val="000000"/>
                <w:sz w:val="21"/>
                <w:szCs w:val="21"/>
              </w:rPr>
              <w:t>ou mediante a entrega dos ativos financeiros.</w:t>
            </w:r>
          </w:p>
        </w:tc>
      </w:tr>
      <w:tr w:rsidR="00C138B3" w:rsidRPr="006178AD" w14:paraId="63E0CF3C" w14:textId="77777777" w:rsidTr="00A0744F">
        <w:tc>
          <w:tcPr>
            <w:tcW w:w="2354" w:type="pct"/>
            <w:gridSpan w:val="3"/>
            <w:tcBorders>
              <w:top w:val="single" w:sz="4" w:space="0" w:color="auto"/>
              <w:bottom w:val="single" w:sz="4" w:space="0" w:color="auto"/>
            </w:tcBorders>
            <w:vAlign w:val="center"/>
          </w:tcPr>
          <w:p w14:paraId="306B0C45" w14:textId="77777777" w:rsidR="00C138B3" w:rsidRPr="006178AD" w:rsidRDefault="00C138B3" w:rsidP="00A0744F">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15C28E7B" w14:textId="77777777" w:rsidR="00C138B3" w:rsidRPr="006178AD" w:rsidRDefault="00C138B3" w:rsidP="00A0744F">
            <w:pPr>
              <w:jc w:val="both"/>
              <w:rPr>
                <w:rFonts w:ascii="Tahoma" w:hAnsi="Tahoma" w:cs="Tahoma"/>
                <w:sz w:val="21"/>
                <w:szCs w:val="21"/>
              </w:rPr>
            </w:pPr>
          </w:p>
        </w:tc>
      </w:tr>
      <w:tr w:rsidR="00C138B3" w:rsidRPr="006178AD" w14:paraId="0989D065" w14:textId="77777777" w:rsidTr="00A0744F">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B26BC" w14:textId="77777777" w:rsidR="00C138B3" w:rsidRPr="006178AD" w:rsidRDefault="00C138B3" w:rsidP="006178AD">
            <w:pPr>
              <w:pStyle w:val="PargrafodaLista"/>
              <w:numPr>
                <w:ilvl w:val="2"/>
                <w:numId w:val="5"/>
              </w:numPr>
              <w:ind w:left="0" w:firstLine="0"/>
              <w:contextualSpacing/>
              <w:jc w:val="center"/>
              <w:rPr>
                <w:rFonts w:ascii="Tahoma" w:hAnsi="Tahoma" w:cs="Tahoma"/>
                <w:sz w:val="21"/>
                <w:szCs w:val="21"/>
                <w:lang w:val="pt-BR"/>
              </w:rPr>
            </w:pPr>
            <w:r w:rsidRPr="006178AD">
              <w:rPr>
                <w:rFonts w:ascii="Tahoma" w:hAnsi="Tahoma" w:cs="Tahoma"/>
                <w:b/>
                <w:bCs/>
                <w:sz w:val="21"/>
                <w:szCs w:val="21"/>
                <w:lang w:val="pt-BR"/>
              </w:rPr>
              <w:t>Quadro Resumo das Condições de Resgate</w:t>
            </w:r>
          </w:p>
        </w:tc>
      </w:tr>
      <w:tr w:rsidR="00C138B3" w:rsidRPr="006178AD" w14:paraId="0B8B0E26" w14:textId="77777777" w:rsidTr="00A0744F">
        <w:tc>
          <w:tcPr>
            <w:tcW w:w="2766" w:type="pct"/>
            <w:gridSpan w:val="4"/>
            <w:tcBorders>
              <w:top w:val="single" w:sz="4" w:space="0" w:color="auto"/>
              <w:left w:val="single" w:sz="4" w:space="0" w:color="auto"/>
              <w:bottom w:val="single" w:sz="4" w:space="0" w:color="auto"/>
              <w:right w:val="single" w:sz="4" w:space="0" w:color="auto"/>
            </w:tcBorders>
            <w:vAlign w:val="center"/>
          </w:tcPr>
          <w:p w14:paraId="070C5ADB" w14:textId="77777777" w:rsidR="00C138B3" w:rsidRPr="006178AD" w:rsidRDefault="00C138B3" w:rsidP="00A0744F">
            <w:pPr>
              <w:jc w:val="center"/>
              <w:rPr>
                <w:rFonts w:ascii="Tahoma" w:hAnsi="Tahoma" w:cs="Tahoma"/>
                <w:smallCaps/>
                <w:sz w:val="21"/>
                <w:szCs w:val="21"/>
              </w:rPr>
            </w:pPr>
            <w:r w:rsidRPr="006178AD">
              <w:rPr>
                <w:rFonts w:ascii="Tahoma" w:hAnsi="Tahoma" w:cs="Tahoma"/>
                <w:sz w:val="21"/>
                <w:szCs w:val="21"/>
              </w:rPr>
              <w:t>Cota de Conversão</w:t>
            </w:r>
          </w:p>
        </w:tc>
        <w:tc>
          <w:tcPr>
            <w:tcW w:w="2234" w:type="pct"/>
            <w:gridSpan w:val="2"/>
            <w:tcBorders>
              <w:top w:val="single" w:sz="4" w:space="0" w:color="auto"/>
              <w:left w:val="single" w:sz="4" w:space="0" w:color="auto"/>
              <w:bottom w:val="single" w:sz="4" w:space="0" w:color="auto"/>
              <w:right w:val="single" w:sz="4" w:space="0" w:color="auto"/>
            </w:tcBorders>
            <w:vAlign w:val="center"/>
          </w:tcPr>
          <w:p w14:paraId="000644D3"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Pagamento / Crédito em Conta</w:t>
            </w:r>
          </w:p>
        </w:tc>
      </w:tr>
      <w:tr w:rsidR="00C138B3" w:rsidRPr="006178AD" w14:paraId="3F85BCEB" w14:textId="77777777" w:rsidTr="00A0744F">
        <w:tc>
          <w:tcPr>
            <w:tcW w:w="2766" w:type="pct"/>
            <w:gridSpan w:val="4"/>
            <w:tcBorders>
              <w:top w:val="single" w:sz="4" w:space="0" w:color="auto"/>
              <w:left w:val="single" w:sz="4" w:space="0" w:color="auto"/>
              <w:bottom w:val="single" w:sz="4" w:space="0" w:color="auto"/>
              <w:right w:val="single" w:sz="4" w:space="0" w:color="auto"/>
            </w:tcBorders>
            <w:vAlign w:val="center"/>
          </w:tcPr>
          <w:p w14:paraId="70AA83D2"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D+0</w:t>
            </w:r>
          </w:p>
          <w:p w14:paraId="589009BD" w14:textId="77777777" w:rsidR="00C138B3" w:rsidRPr="006178AD" w:rsidRDefault="00C138B3" w:rsidP="00A0744F">
            <w:pPr>
              <w:jc w:val="center"/>
              <w:rPr>
                <w:rFonts w:ascii="Tahoma" w:hAnsi="Tahoma" w:cs="Tahoma"/>
                <w:b/>
                <w:bCs/>
                <w:smallCaps/>
                <w:color w:val="000000"/>
                <w:sz w:val="21"/>
                <w:szCs w:val="21"/>
              </w:rPr>
            </w:pPr>
            <w:r w:rsidRPr="006178AD">
              <w:rPr>
                <w:rFonts w:ascii="Tahoma" w:hAnsi="Tahoma" w:cs="Tahoma"/>
                <w:sz w:val="21"/>
                <w:szCs w:val="21"/>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28D2886E"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D+0</w:t>
            </w:r>
          </w:p>
          <w:p w14:paraId="2FC8A599" w14:textId="77777777" w:rsidR="00C138B3" w:rsidRPr="006178AD" w:rsidRDefault="00C138B3" w:rsidP="00A0744F">
            <w:pPr>
              <w:jc w:val="center"/>
              <w:rPr>
                <w:rFonts w:ascii="Tahoma" w:hAnsi="Tahoma" w:cs="Tahoma"/>
                <w:sz w:val="21"/>
                <w:szCs w:val="21"/>
              </w:rPr>
            </w:pPr>
            <w:r w:rsidRPr="006178AD">
              <w:rPr>
                <w:rFonts w:ascii="Tahoma" w:hAnsi="Tahoma" w:cs="Tahoma"/>
                <w:sz w:val="21"/>
                <w:szCs w:val="21"/>
              </w:rPr>
              <w:t>No dia da conversão de Cotas</w:t>
            </w:r>
          </w:p>
        </w:tc>
      </w:tr>
      <w:tr w:rsidR="00C138B3" w:rsidRPr="006178AD" w14:paraId="62C501E0" w14:textId="77777777" w:rsidTr="00A0744F">
        <w:tc>
          <w:tcPr>
            <w:tcW w:w="2354" w:type="pct"/>
            <w:gridSpan w:val="3"/>
            <w:tcBorders>
              <w:top w:val="single" w:sz="4" w:space="0" w:color="auto"/>
              <w:bottom w:val="single" w:sz="4" w:space="0" w:color="auto"/>
            </w:tcBorders>
            <w:vAlign w:val="center"/>
          </w:tcPr>
          <w:p w14:paraId="08AD5126" w14:textId="77777777" w:rsidR="00C138B3" w:rsidRPr="006178AD" w:rsidRDefault="00C138B3" w:rsidP="00A0744F">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7C0EE71B" w14:textId="77777777" w:rsidR="00C138B3" w:rsidRPr="006178AD" w:rsidRDefault="00C138B3" w:rsidP="00A0744F">
            <w:pPr>
              <w:jc w:val="both"/>
              <w:rPr>
                <w:rFonts w:ascii="Tahoma" w:hAnsi="Tahoma" w:cs="Tahoma"/>
                <w:sz w:val="21"/>
                <w:szCs w:val="21"/>
              </w:rPr>
            </w:pPr>
          </w:p>
        </w:tc>
      </w:tr>
      <w:tr w:rsidR="00C138B3" w:rsidRPr="006178AD" w14:paraId="344437E3" w14:textId="77777777" w:rsidTr="00A0744F">
        <w:tc>
          <w:tcPr>
            <w:tcW w:w="2354" w:type="pct"/>
            <w:gridSpan w:val="3"/>
            <w:tcBorders>
              <w:top w:val="single" w:sz="4" w:space="0" w:color="auto"/>
              <w:bottom w:val="single" w:sz="4" w:space="0" w:color="auto"/>
            </w:tcBorders>
            <w:vAlign w:val="center"/>
          </w:tcPr>
          <w:p w14:paraId="49116E02" w14:textId="77777777" w:rsidR="00C138B3" w:rsidRPr="006178AD" w:rsidRDefault="00C138B3" w:rsidP="00A0744F">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3CB62F60" w14:textId="77777777" w:rsidR="00C138B3" w:rsidRPr="006178AD" w:rsidRDefault="00C138B3" w:rsidP="00A0744F">
            <w:pPr>
              <w:jc w:val="both"/>
              <w:rPr>
                <w:rFonts w:ascii="Tahoma" w:hAnsi="Tahoma" w:cs="Tahoma"/>
                <w:sz w:val="21"/>
                <w:szCs w:val="21"/>
              </w:rPr>
            </w:pPr>
          </w:p>
        </w:tc>
      </w:tr>
      <w:tr w:rsidR="00C138B3" w:rsidRPr="006178AD" w14:paraId="5F62B553" w14:textId="77777777" w:rsidTr="00A0744F">
        <w:tc>
          <w:tcPr>
            <w:tcW w:w="5000" w:type="pct"/>
            <w:gridSpan w:val="6"/>
            <w:tcBorders>
              <w:top w:val="single" w:sz="4" w:space="0" w:color="auto"/>
              <w:bottom w:val="single" w:sz="4" w:space="0" w:color="auto"/>
            </w:tcBorders>
            <w:vAlign w:val="center"/>
          </w:tcPr>
          <w:p w14:paraId="3820DA47" w14:textId="77777777" w:rsidR="00C138B3" w:rsidRPr="006178AD" w:rsidRDefault="00C138B3" w:rsidP="006178AD">
            <w:pPr>
              <w:pStyle w:val="PargrafodaLista"/>
              <w:numPr>
                <w:ilvl w:val="1"/>
                <w:numId w:val="5"/>
              </w:numPr>
              <w:ind w:left="0" w:firstLine="0"/>
              <w:contextualSpacing/>
              <w:jc w:val="both"/>
              <w:rPr>
                <w:rFonts w:ascii="Tahoma" w:hAnsi="Tahoma" w:cs="Tahoma"/>
                <w:sz w:val="21"/>
                <w:szCs w:val="21"/>
                <w:lang w:val="pt-BR"/>
              </w:rPr>
            </w:pPr>
            <w:r w:rsidRPr="006178AD">
              <w:rPr>
                <w:rFonts w:ascii="Tahoma" w:hAnsi="Tahoma" w:cs="Tahoma"/>
                <w:sz w:val="21"/>
                <w:szCs w:val="21"/>
                <w:lang w:val="pt-BR"/>
              </w:rPr>
              <w:t>Condições adicionais de ingresso e resgate da Classe, inclusive eventuais valores mínimos de permanência e movimentação, poderão ser consultadas no Website do Administrador.</w:t>
            </w:r>
          </w:p>
        </w:tc>
      </w:tr>
      <w:tr w:rsidR="00C138B3" w:rsidRPr="006178AD" w14:paraId="252B62DF" w14:textId="77777777" w:rsidTr="00A0744F">
        <w:tc>
          <w:tcPr>
            <w:tcW w:w="5000" w:type="pct"/>
            <w:gridSpan w:val="6"/>
            <w:tcBorders>
              <w:top w:val="single" w:sz="4" w:space="0" w:color="auto"/>
              <w:bottom w:val="single" w:sz="4" w:space="0" w:color="auto"/>
            </w:tcBorders>
            <w:vAlign w:val="center"/>
          </w:tcPr>
          <w:p w14:paraId="218FD000" w14:textId="77777777" w:rsidR="00C138B3" w:rsidRPr="006178AD" w:rsidRDefault="00C138B3" w:rsidP="00A0744F">
            <w:pPr>
              <w:pStyle w:val="PargrafodaLista"/>
              <w:ind w:left="0"/>
              <w:jc w:val="both"/>
              <w:rPr>
                <w:rFonts w:ascii="Tahoma" w:hAnsi="Tahoma" w:cs="Tahoma"/>
                <w:sz w:val="21"/>
                <w:szCs w:val="21"/>
                <w:lang w:val="pt-BR"/>
              </w:rPr>
            </w:pPr>
          </w:p>
        </w:tc>
      </w:tr>
      <w:tr w:rsidR="00C138B3" w:rsidRPr="006178AD" w14:paraId="624286BF" w14:textId="77777777" w:rsidTr="00A0744F">
        <w:tc>
          <w:tcPr>
            <w:tcW w:w="1383" w:type="pct"/>
            <w:tcBorders>
              <w:top w:val="single" w:sz="4" w:space="0" w:color="auto"/>
              <w:bottom w:val="single" w:sz="4" w:space="0" w:color="auto"/>
            </w:tcBorders>
            <w:vAlign w:val="center"/>
          </w:tcPr>
          <w:p w14:paraId="0C7CDACF"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lang w:val="pt-BR"/>
              </w:rPr>
            </w:pPr>
            <w:r w:rsidRPr="006178AD">
              <w:rPr>
                <w:rFonts w:ascii="Tahoma" w:hAnsi="Tahoma" w:cs="Tahoma"/>
                <w:b/>
                <w:bCs/>
                <w:smallCaps/>
                <w:sz w:val="21"/>
                <w:szCs w:val="21"/>
                <w:lang w:val="pt-BR"/>
              </w:rPr>
              <w:t>Forma e Periodicidade de Cálculo das Cotas</w:t>
            </w:r>
          </w:p>
        </w:tc>
        <w:tc>
          <w:tcPr>
            <w:tcW w:w="3617" w:type="pct"/>
            <w:gridSpan w:val="5"/>
            <w:tcBorders>
              <w:top w:val="single" w:sz="4" w:space="0" w:color="auto"/>
              <w:bottom w:val="single" w:sz="4" w:space="0" w:color="auto"/>
            </w:tcBorders>
            <w:vAlign w:val="center"/>
          </w:tcPr>
          <w:p w14:paraId="2CE2E9DA"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Cota calculada a partir do patrimônio líquido do dia útil anterior, atualizado por 1 dia útil pelo Certificado de Depósito Interbancário - CDI, ajustado pelas movimentações ocorridas no dia e divulgada diariamente, no momento de abertura dos mercados.</w:t>
            </w:r>
          </w:p>
          <w:p w14:paraId="183221F2" w14:textId="77777777" w:rsidR="00C138B3" w:rsidRPr="006178AD" w:rsidRDefault="00C138B3" w:rsidP="00A0744F">
            <w:pPr>
              <w:jc w:val="both"/>
              <w:rPr>
                <w:rFonts w:ascii="Tahoma" w:hAnsi="Tahoma" w:cs="Tahoma"/>
                <w:sz w:val="21"/>
                <w:szCs w:val="21"/>
              </w:rPr>
            </w:pPr>
          </w:p>
          <w:p w14:paraId="564CFAE8"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lastRenderedPageBreak/>
              <w:t>Eventuais ajustes decorrentes das aplicações e resgates ocorridos durante o dia serão lançados contra o patrimônio líquido da Classe, podendo acarretar impactos em virtude da possibilidade de perdas decorrentes da volatilidade dos preços dos ativos que integram a sua Carteira.</w:t>
            </w:r>
          </w:p>
        </w:tc>
      </w:tr>
      <w:tr w:rsidR="00C138B3" w:rsidRPr="006178AD" w14:paraId="6AA54170" w14:textId="77777777" w:rsidTr="00A0744F">
        <w:tc>
          <w:tcPr>
            <w:tcW w:w="1383" w:type="pct"/>
            <w:tcBorders>
              <w:top w:val="single" w:sz="4" w:space="0" w:color="auto"/>
              <w:bottom w:val="single" w:sz="4" w:space="0" w:color="auto"/>
            </w:tcBorders>
            <w:vAlign w:val="center"/>
          </w:tcPr>
          <w:p w14:paraId="2D383FE1" w14:textId="77777777" w:rsidR="00C138B3" w:rsidRPr="006178AD" w:rsidRDefault="00C138B3" w:rsidP="00A0744F">
            <w:pPr>
              <w:jc w:val="center"/>
              <w:rPr>
                <w:rFonts w:ascii="Tahoma" w:hAnsi="Tahoma" w:cs="Tahoma"/>
                <w:b/>
                <w:bCs/>
                <w:smallCaps/>
                <w:color w:val="000000"/>
                <w:sz w:val="21"/>
                <w:szCs w:val="21"/>
              </w:rPr>
            </w:pPr>
          </w:p>
        </w:tc>
        <w:tc>
          <w:tcPr>
            <w:tcW w:w="3617" w:type="pct"/>
            <w:gridSpan w:val="5"/>
            <w:tcBorders>
              <w:top w:val="single" w:sz="4" w:space="0" w:color="auto"/>
              <w:bottom w:val="single" w:sz="4" w:space="0" w:color="auto"/>
            </w:tcBorders>
          </w:tcPr>
          <w:p w14:paraId="61F76331" w14:textId="77777777" w:rsidR="00C138B3" w:rsidRPr="006178AD" w:rsidRDefault="00C138B3" w:rsidP="00A0744F">
            <w:pPr>
              <w:jc w:val="both"/>
              <w:rPr>
                <w:rFonts w:ascii="Tahoma" w:hAnsi="Tahoma" w:cs="Tahoma"/>
                <w:sz w:val="21"/>
                <w:szCs w:val="21"/>
                <w:highlight w:val="green"/>
              </w:rPr>
            </w:pPr>
          </w:p>
        </w:tc>
      </w:tr>
      <w:tr w:rsidR="00C138B3" w:rsidRPr="006178AD" w14:paraId="65FED9EB" w14:textId="77777777" w:rsidTr="00A0744F">
        <w:tc>
          <w:tcPr>
            <w:tcW w:w="1383" w:type="pct"/>
            <w:tcBorders>
              <w:top w:val="single" w:sz="4" w:space="0" w:color="auto"/>
              <w:bottom w:val="single" w:sz="4" w:space="0" w:color="auto"/>
            </w:tcBorders>
            <w:vAlign w:val="center"/>
          </w:tcPr>
          <w:p w14:paraId="60CC6271"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Qualidade</w:t>
            </w:r>
            <w:proofErr w:type="spellEnd"/>
            <w:r w:rsidRPr="006178AD">
              <w:rPr>
                <w:rFonts w:ascii="Tahoma" w:hAnsi="Tahoma" w:cs="Tahoma"/>
                <w:b/>
                <w:bCs/>
                <w:smallCaps/>
                <w:color w:val="000000"/>
                <w:sz w:val="21"/>
                <w:szCs w:val="21"/>
              </w:rPr>
              <w:t xml:space="preserve"> dos Cotistas</w:t>
            </w:r>
          </w:p>
        </w:tc>
        <w:tc>
          <w:tcPr>
            <w:tcW w:w="3617" w:type="pct"/>
            <w:gridSpan w:val="5"/>
            <w:tcBorders>
              <w:top w:val="single" w:sz="4" w:space="0" w:color="auto"/>
              <w:bottom w:val="single" w:sz="4" w:space="0" w:color="auto"/>
            </w:tcBorders>
          </w:tcPr>
          <w:p w14:paraId="1BE97374" w14:textId="77777777" w:rsidR="00C138B3" w:rsidRPr="006178AD" w:rsidRDefault="00C138B3" w:rsidP="00A0744F">
            <w:pPr>
              <w:jc w:val="both"/>
              <w:rPr>
                <w:rFonts w:ascii="Tahoma" w:hAnsi="Tahoma" w:cs="Tahoma"/>
                <w:sz w:val="21"/>
                <w:szCs w:val="21"/>
                <w:highlight w:val="green"/>
              </w:rPr>
            </w:pPr>
            <w:r w:rsidRPr="006178AD">
              <w:rPr>
                <w:rFonts w:ascii="Tahoma" w:hAnsi="Tahoma" w:cs="Tahoma"/>
                <w:sz w:val="21"/>
                <w:szCs w:val="21"/>
              </w:rPr>
              <w:t>A qualidade dos Cotistas caracteriza-se pela inscrição do nome do titular no registro de Cotistas da Classe ou Subclasse (se houver). Caso os Cotistas mantenham conta corrente junto ao Banco Santander (Brasil) S.A., o registro dos Cotistas na Classe ou Subclasse (se houver), terá os mesmos dados cadastrais do titular da referida conta corrente e, na hipótese de conta corrente conjunta, o registro dos Cotistas na Classe ou Subclasse (se houver), será feito em nome do primeiro titular da conta corrente conjunta.</w:t>
            </w:r>
          </w:p>
        </w:tc>
      </w:tr>
      <w:tr w:rsidR="00C138B3" w:rsidRPr="006178AD" w14:paraId="3801B376" w14:textId="77777777" w:rsidTr="00A0744F">
        <w:tc>
          <w:tcPr>
            <w:tcW w:w="1383" w:type="pct"/>
            <w:tcBorders>
              <w:top w:val="single" w:sz="4" w:space="0" w:color="auto"/>
              <w:bottom w:val="single" w:sz="4" w:space="0" w:color="auto"/>
            </w:tcBorders>
            <w:vAlign w:val="center"/>
          </w:tcPr>
          <w:p w14:paraId="7CFAEFB9" w14:textId="77777777" w:rsidR="00C138B3" w:rsidRPr="006178AD" w:rsidRDefault="00C138B3" w:rsidP="00A0744F">
            <w:pPr>
              <w:jc w:val="center"/>
              <w:rPr>
                <w:rFonts w:ascii="Tahoma" w:hAnsi="Tahoma" w:cs="Tahoma"/>
                <w:b/>
                <w:bCs/>
                <w:smallCaps/>
                <w:color w:val="000000"/>
                <w:sz w:val="21"/>
                <w:szCs w:val="21"/>
              </w:rPr>
            </w:pPr>
          </w:p>
        </w:tc>
        <w:tc>
          <w:tcPr>
            <w:tcW w:w="3617" w:type="pct"/>
            <w:gridSpan w:val="5"/>
            <w:tcBorders>
              <w:top w:val="single" w:sz="4" w:space="0" w:color="auto"/>
              <w:bottom w:val="single" w:sz="4" w:space="0" w:color="auto"/>
            </w:tcBorders>
          </w:tcPr>
          <w:p w14:paraId="41CB86DD" w14:textId="77777777" w:rsidR="00C138B3" w:rsidRPr="006178AD" w:rsidRDefault="00C138B3" w:rsidP="00A0744F">
            <w:pPr>
              <w:jc w:val="both"/>
              <w:rPr>
                <w:rFonts w:ascii="Tahoma" w:hAnsi="Tahoma" w:cs="Tahoma"/>
                <w:sz w:val="21"/>
                <w:szCs w:val="21"/>
                <w:highlight w:val="green"/>
              </w:rPr>
            </w:pPr>
          </w:p>
        </w:tc>
      </w:tr>
      <w:tr w:rsidR="00C138B3" w:rsidRPr="006178AD" w14:paraId="6F6E3E51" w14:textId="77777777" w:rsidTr="00A0744F">
        <w:tc>
          <w:tcPr>
            <w:tcW w:w="1383" w:type="pct"/>
            <w:tcBorders>
              <w:top w:val="single" w:sz="4" w:space="0" w:color="auto"/>
              <w:bottom w:val="single" w:sz="4" w:space="0" w:color="auto"/>
            </w:tcBorders>
            <w:vAlign w:val="center"/>
          </w:tcPr>
          <w:p w14:paraId="344E9447"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Feriados</w:t>
            </w:r>
            <w:proofErr w:type="spellEnd"/>
          </w:p>
        </w:tc>
        <w:tc>
          <w:tcPr>
            <w:tcW w:w="3617" w:type="pct"/>
            <w:gridSpan w:val="5"/>
            <w:tcBorders>
              <w:top w:val="single" w:sz="4" w:space="0" w:color="auto"/>
              <w:bottom w:val="single" w:sz="4" w:space="0" w:color="auto"/>
            </w:tcBorders>
          </w:tcPr>
          <w:p w14:paraId="459B3C89"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Classe ou Subclasse (se houver), estará fechada para fins de solicitação de aplicação e resgate, conversão de Cotas e pagamento de resgates no sábado, no domingo, nos feriados nacionais e quando não houver expediente bancário no Brasil. Excluídas as condições previamente elencadas, a Classe terá func</w:t>
            </w:r>
            <w:r w:rsidRPr="006178AD">
              <w:rPr>
                <w:rFonts w:ascii="Tahoma" w:hAnsi="Tahoma" w:cs="Tahoma"/>
                <w:color w:val="000000"/>
                <w:sz w:val="21"/>
                <w:szCs w:val="21"/>
              </w:rPr>
              <w:t>i</w:t>
            </w:r>
            <w:r w:rsidRPr="006178AD">
              <w:rPr>
                <w:rFonts w:ascii="Tahoma" w:hAnsi="Tahoma" w:cs="Tahoma"/>
                <w:sz w:val="21"/>
                <w:szCs w:val="21"/>
              </w:rPr>
              <w:t>onamento normal nos dias de feriado municipal e estadual na praça em que o Administrador estiver sediado. A Classe ou Subclasse (se houver), poderá, de acordo com o funcionamento de entidade administradoras de mercado organizado, adotar condições diferenciadas para solicitação de aplicação e resgate, conversão de Cotas e pagamento de resgates, devendo o Administrador disponibilizar previamente as condições a serem aplicáveis no Website do distribuidor e/ou do Gestor da Classe.</w:t>
            </w:r>
          </w:p>
        </w:tc>
      </w:tr>
      <w:tr w:rsidR="00C138B3" w:rsidRPr="006178AD" w14:paraId="5E06BCCF" w14:textId="77777777" w:rsidTr="00A0744F">
        <w:tc>
          <w:tcPr>
            <w:tcW w:w="1383" w:type="pct"/>
            <w:tcBorders>
              <w:top w:val="single" w:sz="4" w:space="0" w:color="auto"/>
              <w:bottom w:val="single" w:sz="4" w:space="0" w:color="auto"/>
            </w:tcBorders>
            <w:vAlign w:val="center"/>
          </w:tcPr>
          <w:p w14:paraId="73598E80" w14:textId="77777777" w:rsidR="00C138B3" w:rsidRPr="006178AD" w:rsidRDefault="00C138B3" w:rsidP="00A0744F">
            <w:pPr>
              <w:jc w:val="center"/>
              <w:rPr>
                <w:rFonts w:ascii="Tahoma" w:hAnsi="Tahoma" w:cs="Tahoma"/>
                <w:b/>
                <w:bCs/>
                <w:smallCaps/>
                <w:color w:val="000000"/>
                <w:sz w:val="21"/>
                <w:szCs w:val="21"/>
                <w:highlight w:val="green"/>
              </w:rPr>
            </w:pPr>
          </w:p>
        </w:tc>
        <w:tc>
          <w:tcPr>
            <w:tcW w:w="3617" w:type="pct"/>
            <w:gridSpan w:val="5"/>
            <w:tcBorders>
              <w:top w:val="single" w:sz="4" w:space="0" w:color="auto"/>
              <w:bottom w:val="single" w:sz="4" w:space="0" w:color="auto"/>
            </w:tcBorders>
          </w:tcPr>
          <w:p w14:paraId="4DBCC60D" w14:textId="77777777" w:rsidR="00C138B3" w:rsidRPr="006178AD" w:rsidRDefault="00C138B3" w:rsidP="00A0744F">
            <w:pPr>
              <w:jc w:val="both"/>
              <w:rPr>
                <w:rFonts w:ascii="Tahoma" w:hAnsi="Tahoma" w:cs="Tahoma"/>
                <w:sz w:val="21"/>
                <w:szCs w:val="21"/>
                <w:highlight w:val="yellow"/>
              </w:rPr>
            </w:pPr>
          </w:p>
        </w:tc>
      </w:tr>
      <w:tr w:rsidR="00C138B3" w:rsidRPr="006178AD" w14:paraId="55B0C67F" w14:textId="77777777" w:rsidTr="00A0744F">
        <w:tc>
          <w:tcPr>
            <w:tcW w:w="1383" w:type="pct"/>
            <w:tcBorders>
              <w:top w:val="single" w:sz="4" w:space="0" w:color="auto"/>
              <w:bottom w:val="single" w:sz="4" w:space="0" w:color="auto"/>
            </w:tcBorders>
            <w:vAlign w:val="center"/>
          </w:tcPr>
          <w:p w14:paraId="4386341B" w14:textId="77777777" w:rsidR="00C138B3" w:rsidRPr="006178AD" w:rsidRDefault="00C138B3" w:rsidP="006178AD">
            <w:pPr>
              <w:pStyle w:val="PargrafodaLista"/>
              <w:numPr>
                <w:ilvl w:val="1"/>
                <w:numId w:val="5"/>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Recusa</w:t>
            </w:r>
            <w:proofErr w:type="spellEnd"/>
            <w:r w:rsidRPr="006178AD">
              <w:rPr>
                <w:rFonts w:ascii="Tahoma" w:hAnsi="Tahoma" w:cs="Tahoma"/>
                <w:b/>
                <w:bCs/>
                <w:smallCaps/>
                <w:color w:val="000000"/>
                <w:sz w:val="21"/>
                <w:szCs w:val="21"/>
              </w:rPr>
              <w:t xml:space="preserve"> de </w:t>
            </w:r>
            <w:proofErr w:type="spellStart"/>
            <w:r w:rsidRPr="006178AD">
              <w:rPr>
                <w:rFonts w:ascii="Tahoma" w:hAnsi="Tahoma" w:cs="Tahoma"/>
                <w:b/>
                <w:bCs/>
                <w:smallCaps/>
                <w:color w:val="000000"/>
                <w:sz w:val="21"/>
                <w:szCs w:val="21"/>
              </w:rPr>
              <w:t>Aplicações</w:t>
            </w:r>
            <w:proofErr w:type="spellEnd"/>
          </w:p>
        </w:tc>
        <w:tc>
          <w:tcPr>
            <w:tcW w:w="3617" w:type="pct"/>
            <w:gridSpan w:val="5"/>
            <w:tcBorders>
              <w:top w:val="single" w:sz="4" w:space="0" w:color="auto"/>
              <w:bottom w:val="single" w:sz="4" w:space="0" w:color="auto"/>
            </w:tcBorders>
          </w:tcPr>
          <w:p w14:paraId="0E89C0A9"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Os Prestadores de Serviços Essenciais poderão, a seu exclusivo critério, recusar o investimento de determinados investidores, levando em conta aspectos de prevenção à lavagem de dinheiro, adequação ao perfil do investidor e os melhores interesses dos Cotistas, dentre outros.</w:t>
            </w:r>
          </w:p>
        </w:tc>
      </w:tr>
      <w:tr w:rsidR="00C138B3" w:rsidRPr="006178AD" w14:paraId="6B4EC4F1" w14:textId="77777777" w:rsidTr="00A0744F">
        <w:tc>
          <w:tcPr>
            <w:tcW w:w="1383" w:type="pct"/>
            <w:tcBorders>
              <w:top w:val="single" w:sz="4" w:space="0" w:color="auto"/>
              <w:bottom w:val="single" w:sz="4" w:space="0" w:color="auto"/>
            </w:tcBorders>
            <w:vAlign w:val="center"/>
          </w:tcPr>
          <w:p w14:paraId="79BBCB54" w14:textId="77777777" w:rsidR="00C138B3" w:rsidRPr="006178AD" w:rsidRDefault="00C138B3" w:rsidP="00A0744F">
            <w:pPr>
              <w:jc w:val="center"/>
              <w:rPr>
                <w:rFonts w:ascii="Tahoma" w:hAnsi="Tahoma" w:cs="Tahoma"/>
                <w:b/>
                <w:bCs/>
                <w:smallCaps/>
                <w:color w:val="000000"/>
                <w:sz w:val="21"/>
                <w:szCs w:val="21"/>
              </w:rPr>
            </w:pPr>
          </w:p>
        </w:tc>
        <w:tc>
          <w:tcPr>
            <w:tcW w:w="3617" w:type="pct"/>
            <w:gridSpan w:val="5"/>
            <w:tcBorders>
              <w:top w:val="single" w:sz="4" w:space="0" w:color="auto"/>
              <w:bottom w:val="single" w:sz="4" w:space="0" w:color="auto"/>
            </w:tcBorders>
          </w:tcPr>
          <w:p w14:paraId="34744383" w14:textId="77777777" w:rsidR="00C138B3" w:rsidRPr="006178AD" w:rsidRDefault="00C138B3" w:rsidP="00A0744F">
            <w:pPr>
              <w:jc w:val="both"/>
              <w:rPr>
                <w:rFonts w:ascii="Tahoma" w:hAnsi="Tahoma" w:cs="Tahoma"/>
                <w:sz w:val="21"/>
                <w:szCs w:val="21"/>
              </w:rPr>
            </w:pPr>
          </w:p>
        </w:tc>
      </w:tr>
      <w:tr w:rsidR="00C138B3" w:rsidRPr="006178AD" w14:paraId="4A24A2FE" w14:textId="77777777" w:rsidTr="00A0744F">
        <w:tc>
          <w:tcPr>
            <w:tcW w:w="1383" w:type="pct"/>
            <w:tcBorders>
              <w:top w:val="single" w:sz="4" w:space="0" w:color="auto"/>
              <w:bottom w:val="single" w:sz="4" w:space="0" w:color="auto"/>
            </w:tcBorders>
            <w:vAlign w:val="center"/>
          </w:tcPr>
          <w:p w14:paraId="47E62EE9" w14:textId="77777777" w:rsidR="00C138B3" w:rsidRPr="006178AD" w:rsidRDefault="00C138B3" w:rsidP="006178AD">
            <w:pPr>
              <w:pStyle w:val="PargrafodaLista"/>
              <w:numPr>
                <w:ilvl w:val="1"/>
                <w:numId w:val="5"/>
              </w:numPr>
              <w:ind w:left="0" w:firstLine="0"/>
              <w:contextualSpacing/>
              <w:jc w:val="center"/>
              <w:rPr>
                <w:rFonts w:ascii="Tahoma" w:hAnsi="Tahoma" w:cs="Tahoma"/>
                <w:b/>
                <w:bCs/>
                <w:sz w:val="21"/>
                <w:szCs w:val="21"/>
                <w:lang w:val="pt-BR"/>
              </w:rPr>
            </w:pPr>
            <w:r w:rsidRPr="006178AD">
              <w:rPr>
                <w:rFonts w:ascii="Tahoma" w:hAnsi="Tahoma" w:cs="Tahoma"/>
                <w:b/>
                <w:bCs/>
                <w:smallCaps/>
                <w:color w:val="000000"/>
                <w:sz w:val="21"/>
                <w:szCs w:val="21"/>
                <w:lang w:val="pt-BR"/>
              </w:rPr>
              <w:t>Atraso no Pagamento de Resgates</w:t>
            </w:r>
          </w:p>
        </w:tc>
        <w:tc>
          <w:tcPr>
            <w:tcW w:w="3617" w:type="pct"/>
            <w:gridSpan w:val="5"/>
            <w:tcBorders>
              <w:top w:val="single" w:sz="4" w:space="0" w:color="auto"/>
              <w:bottom w:val="single" w:sz="4" w:space="0" w:color="auto"/>
            </w:tcBorders>
          </w:tcPr>
          <w:p w14:paraId="64A28712"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Será devida ao Cotista uma multa de 0,5% do valor de resgate, por dia de atraso no pagamento do resgate de Cotas, a ser paga pelo Administrador, pelo Gestor ou pelo distribuidor contratado (se houver) a depender de quem der causa ao atraso, salvo (i) nas hipóteses de iliquidez excepcional de que trata a regulamentação em vigor aplicável às classes de fundos de investimento; ou (</w:t>
            </w:r>
            <w:proofErr w:type="spellStart"/>
            <w:r w:rsidRPr="006178AD">
              <w:rPr>
                <w:rFonts w:ascii="Tahoma" w:hAnsi="Tahoma" w:cs="Tahoma"/>
                <w:sz w:val="21"/>
                <w:szCs w:val="21"/>
              </w:rPr>
              <w:t>ii</w:t>
            </w:r>
            <w:proofErr w:type="spellEnd"/>
            <w:r w:rsidRPr="006178AD">
              <w:rPr>
                <w:rFonts w:ascii="Tahoma" w:hAnsi="Tahoma" w:cs="Tahoma"/>
                <w:sz w:val="21"/>
                <w:szCs w:val="21"/>
              </w:rPr>
              <w:t>) nas demais hipóteses específicas eventualmente previstas na regulamentação em vigor aplicável às classes de fundos de investimento.</w:t>
            </w:r>
          </w:p>
        </w:tc>
      </w:tr>
    </w:tbl>
    <w:p w14:paraId="7A8DC1DD" w14:textId="77777777" w:rsidR="00C138B3" w:rsidRPr="006178AD" w:rsidRDefault="00C138B3" w:rsidP="00C138B3">
      <w:pPr>
        <w:ind w:left="-425" w:right="-601"/>
        <w:rPr>
          <w:rFonts w:ascii="Tahoma" w:hAnsi="Tahoma" w:cs="Tahoma"/>
          <w:b/>
          <w:bCs/>
          <w:sz w:val="21"/>
          <w:szCs w:val="21"/>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685"/>
        <w:gridCol w:w="6296"/>
      </w:tblGrid>
      <w:tr w:rsidR="00C138B3" w:rsidRPr="006178AD" w14:paraId="2F4F87ED" w14:textId="77777777" w:rsidTr="00A0744F">
        <w:tc>
          <w:tcPr>
            <w:tcW w:w="5000" w:type="pct"/>
            <w:gridSpan w:val="3"/>
            <w:shd w:val="clear" w:color="auto" w:fill="C00000"/>
          </w:tcPr>
          <w:p w14:paraId="2B532217" w14:textId="77777777" w:rsidR="00C138B3" w:rsidRPr="006178AD" w:rsidRDefault="00C138B3" w:rsidP="006178AD">
            <w:pPr>
              <w:pStyle w:val="PargrafodaLista"/>
              <w:numPr>
                <w:ilvl w:val="0"/>
                <w:numId w:val="7"/>
              </w:numPr>
              <w:ind w:left="0" w:firstLine="0"/>
              <w:contextualSpacing/>
              <w:jc w:val="center"/>
              <w:rPr>
                <w:rFonts w:ascii="Tahoma" w:hAnsi="Tahoma" w:cs="Tahoma"/>
                <w:b/>
                <w:bCs/>
                <w:color w:val="FFFFFF" w:themeColor="background1"/>
                <w:sz w:val="21"/>
                <w:szCs w:val="21"/>
              </w:rPr>
            </w:pPr>
            <w:bookmarkStart w:id="4" w:name="_Hlk104394471"/>
            <w:r w:rsidRPr="006178AD">
              <w:rPr>
                <w:rFonts w:ascii="Tahoma" w:hAnsi="Tahoma" w:cs="Tahoma"/>
                <w:b/>
                <w:bCs/>
                <w:color w:val="FFFFFF" w:themeColor="background1"/>
                <w:sz w:val="21"/>
                <w:szCs w:val="21"/>
              </w:rPr>
              <w:t>MECANISMOS DE GERENCIAMENTO DE LIQUIDEZ</w:t>
            </w:r>
          </w:p>
        </w:tc>
      </w:tr>
      <w:tr w:rsidR="00C138B3" w:rsidRPr="006178AD" w14:paraId="1B59F8A9" w14:textId="77777777" w:rsidTr="00A0744F">
        <w:tc>
          <w:tcPr>
            <w:tcW w:w="1735" w:type="pct"/>
            <w:gridSpan w:val="2"/>
            <w:tcBorders>
              <w:top w:val="single" w:sz="4" w:space="0" w:color="auto"/>
              <w:bottom w:val="single" w:sz="4" w:space="0" w:color="auto"/>
            </w:tcBorders>
            <w:vAlign w:val="center"/>
          </w:tcPr>
          <w:p w14:paraId="191E5216" w14:textId="77777777" w:rsidR="00C138B3" w:rsidRPr="006178AD" w:rsidRDefault="00C138B3" w:rsidP="00A0744F">
            <w:pPr>
              <w:jc w:val="center"/>
              <w:rPr>
                <w:rFonts w:ascii="Tahoma" w:hAnsi="Tahoma" w:cs="Tahoma"/>
                <w:b/>
                <w:bCs/>
                <w:smallCaps/>
                <w:color w:val="000000"/>
                <w:sz w:val="21"/>
                <w:szCs w:val="21"/>
              </w:rPr>
            </w:pPr>
          </w:p>
        </w:tc>
        <w:tc>
          <w:tcPr>
            <w:tcW w:w="3265" w:type="pct"/>
            <w:tcBorders>
              <w:top w:val="single" w:sz="4" w:space="0" w:color="auto"/>
              <w:bottom w:val="single" w:sz="4" w:space="0" w:color="auto"/>
            </w:tcBorders>
          </w:tcPr>
          <w:p w14:paraId="3B3FD84E" w14:textId="77777777" w:rsidR="00C138B3" w:rsidRPr="006178AD" w:rsidRDefault="00C138B3" w:rsidP="00A0744F">
            <w:pPr>
              <w:jc w:val="both"/>
              <w:rPr>
                <w:rFonts w:ascii="Tahoma" w:hAnsi="Tahoma" w:cs="Tahoma"/>
                <w:sz w:val="21"/>
                <w:szCs w:val="21"/>
              </w:rPr>
            </w:pPr>
          </w:p>
        </w:tc>
      </w:tr>
      <w:tr w:rsidR="00C138B3" w:rsidRPr="006178AD" w14:paraId="74DDA4BA" w14:textId="77777777" w:rsidTr="00A0744F">
        <w:tc>
          <w:tcPr>
            <w:tcW w:w="1380" w:type="pct"/>
            <w:tcBorders>
              <w:top w:val="single" w:sz="4" w:space="0" w:color="auto"/>
              <w:bottom w:val="single" w:sz="4" w:space="0" w:color="auto"/>
            </w:tcBorders>
            <w:vAlign w:val="center"/>
          </w:tcPr>
          <w:p w14:paraId="65A53A71" w14:textId="77777777" w:rsidR="00C138B3" w:rsidRPr="006178AD" w:rsidRDefault="00C138B3" w:rsidP="006178AD">
            <w:pPr>
              <w:pStyle w:val="PargrafodaLista"/>
              <w:numPr>
                <w:ilvl w:val="1"/>
                <w:numId w:val="7"/>
              </w:numPr>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Utilização</w:t>
            </w:r>
            <w:proofErr w:type="spellEnd"/>
          </w:p>
        </w:tc>
        <w:tc>
          <w:tcPr>
            <w:tcW w:w="3620" w:type="pct"/>
            <w:gridSpan w:val="2"/>
            <w:tcBorders>
              <w:top w:val="single" w:sz="4" w:space="0" w:color="auto"/>
              <w:bottom w:val="single" w:sz="4" w:space="0" w:color="auto"/>
            </w:tcBorders>
            <w:vAlign w:val="center"/>
          </w:tcPr>
          <w:p w14:paraId="0EBFF318"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Como forma de evitar ou mitigar as causas e os efeitos do Risco de Liquidez, o Gestor poderá aplicar Mecanismos de Gerenciamento de Liquidez, nos termos e limites definidos neste Anexo e em sua política interna.</w:t>
            </w:r>
          </w:p>
        </w:tc>
      </w:tr>
      <w:tr w:rsidR="00C138B3" w:rsidRPr="006178AD" w14:paraId="67777B19" w14:textId="77777777" w:rsidTr="00A0744F">
        <w:tc>
          <w:tcPr>
            <w:tcW w:w="1380" w:type="pct"/>
            <w:tcBorders>
              <w:top w:val="single" w:sz="4" w:space="0" w:color="auto"/>
              <w:bottom w:val="single" w:sz="4" w:space="0" w:color="auto"/>
            </w:tcBorders>
            <w:vAlign w:val="center"/>
          </w:tcPr>
          <w:p w14:paraId="76055892" w14:textId="77777777" w:rsidR="00C138B3" w:rsidRPr="006178AD" w:rsidRDefault="00C138B3" w:rsidP="00A0744F">
            <w:pPr>
              <w:jc w:val="center"/>
              <w:rPr>
                <w:rFonts w:ascii="Tahoma" w:hAnsi="Tahoma" w:cs="Tahoma"/>
                <w:b/>
                <w:bCs/>
                <w:smallCaps/>
                <w:color w:val="000000"/>
                <w:sz w:val="21"/>
                <w:szCs w:val="21"/>
              </w:rPr>
            </w:pPr>
          </w:p>
        </w:tc>
        <w:tc>
          <w:tcPr>
            <w:tcW w:w="3620" w:type="pct"/>
            <w:gridSpan w:val="2"/>
            <w:tcBorders>
              <w:top w:val="single" w:sz="4" w:space="0" w:color="auto"/>
              <w:bottom w:val="single" w:sz="4" w:space="0" w:color="auto"/>
            </w:tcBorders>
            <w:vAlign w:val="center"/>
          </w:tcPr>
          <w:p w14:paraId="4623D38C" w14:textId="77777777" w:rsidR="00C138B3" w:rsidRPr="006178AD" w:rsidRDefault="00C138B3" w:rsidP="00A0744F">
            <w:pPr>
              <w:jc w:val="both"/>
              <w:rPr>
                <w:rFonts w:ascii="Tahoma" w:hAnsi="Tahoma" w:cs="Tahoma"/>
                <w:sz w:val="21"/>
                <w:szCs w:val="21"/>
              </w:rPr>
            </w:pPr>
          </w:p>
        </w:tc>
      </w:tr>
      <w:tr w:rsidR="00C138B3" w:rsidRPr="006178AD" w14:paraId="724CFC8C" w14:textId="77777777" w:rsidTr="00A0744F">
        <w:tc>
          <w:tcPr>
            <w:tcW w:w="1380" w:type="pct"/>
            <w:tcBorders>
              <w:top w:val="single" w:sz="4" w:space="0" w:color="auto"/>
              <w:bottom w:val="single" w:sz="4" w:space="0" w:color="auto"/>
            </w:tcBorders>
            <w:vAlign w:val="center"/>
          </w:tcPr>
          <w:p w14:paraId="6DBA54BB" w14:textId="77777777" w:rsidR="00C138B3" w:rsidRPr="006178AD" w:rsidRDefault="00C138B3" w:rsidP="006178AD">
            <w:pPr>
              <w:pStyle w:val="PargrafodaLista"/>
              <w:numPr>
                <w:ilvl w:val="1"/>
                <w:numId w:val="7"/>
              </w:numPr>
              <w:contextualSpacing/>
              <w:jc w:val="center"/>
              <w:rPr>
                <w:rFonts w:ascii="Tahoma" w:hAnsi="Tahoma" w:cs="Tahoma"/>
                <w:b/>
                <w:bCs/>
                <w:smallCaps/>
                <w:color w:val="000000"/>
                <w:sz w:val="21"/>
                <w:szCs w:val="21"/>
                <w:lang w:val="pt-BR"/>
              </w:rPr>
            </w:pPr>
            <w:r w:rsidRPr="006178AD">
              <w:rPr>
                <w:rFonts w:ascii="Tahoma" w:hAnsi="Tahoma" w:cs="Tahoma"/>
                <w:b/>
                <w:bCs/>
                <w:smallCaps/>
                <w:color w:val="000000"/>
                <w:sz w:val="21"/>
                <w:szCs w:val="21"/>
                <w:lang w:val="pt-BR"/>
              </w:rPr>
              <w:t>Fechamento da Classe para Resgates</w:t>
            </w:r>
          </w:p>
        </w:tc>
        <w:tc>
          <w:tcPr>
            <w:tcW w:w="3620" w:type="pct"/>
            <w:gridSpan w:val="2"/>
            <w:tcBorders>
              <w:top w:val="single" w:sz="4" w:space="0" w:color="auto"/>
              <w:bottom w:val="single" w:sz="4" w:space="0" w:color="auto"/>
            </w:tcBorders>
            <w:vAlign w:val="center"/>
          </w:tcPr>
          <w:p w14:paraId="2051844B"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 Gestor poderá, unilateralmente, fechar a Classe para resgates diante do fechamento dos mercados e de circunstâncias excepcionais de iliquidez ocasionadas inclusive, mas não limitadamente como aquelas derivadas de incertezas supervenientes de preços (eventos inesperados e relevantes de crédito) , por resgates incompatíveis com a liquidez existente na Classe ou pela deterioração da liquidez dos ativos detidos, circunstância em que as solicitações de resgate não convertidas até a data do fechamento serão canceladas.</w:t>
            </w:r>
          </w:p>
        </w:tc>
      </w:tr>
      <w:bookmarkEnd w:id="4"/>
    </w:tbl>
    <w:p w14:paraId="0E8175C2" w14:textId="77777777" w:rsidR="00C138B3" w:rsidRPr="006178AD" w:rsidRDefault="00C138B3" w:rsidP="00C138B3">
      <w:pPr>
        <w:ind w:left="-425" w:right="-601"/>
        <w:rPr>
          <w:rFonts w:ascii="Tahoma" w:hAnsi="Tahoma" w:cs="Tahoma"/>
          <w:b/>
          <w:bCs/>
          <w:sz w:val="21"/>
          <w:szCs w:val="21"/>
        </w:rPr>
      </w:pPr>
    </w:p>
    <w:tbl>
      <w:tblPr>
        <w:tblStyle w:val="Tabelacomgrade"/>
        <w:tblW w:w="50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139"/>
        <w:gridCol w:w="6837"/>
      </w:tblGrid>
      <w:tr w:rsidR="00C138B3" w:rsidRPr="006178AD" w14:paraId="6DA4DBB1" w14:textId="77777777" w:rsidTr="00A0744F">
        <w:trPr>
          <w:jc w:val="center"/>
        </w:trPr>
        <w:tc>
          <w:tcPr>
            <w:tcW w:w="5000" w:type="pct"/>
            <w:gridSpan w:val="3"/>
            <w:shd w:val="clear" w:color="auto" w:fill="C00000"/>
          </w:tcPr>
          <w:p w14:paraId="178F405D" w14:textId="77777777" w:rsidR="00C138B3" w:rsidRPr="006178AD" w:rsidRDefault="00C138B3" w:rsidP="006178AD">
            <w:pPr>
              <w:pStyle w:val="PargrafodaLista"/>
              <w:numPr>
                <w:ilvl w:val="0"/>
                <w:numId w:val="7"/>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PATRIMÔNIO LÍQUIDO NEGATIVO</w:t>
            </w:r>
          </w:p>
        </w:tc>
      </w:tr>
      <w:tr w:rsidR="00C138B3" w:rsidRPr="006178AD" w14:paraId="73123F4C" w14:textId="77777777" w:rsidTr="00A0744F">
        <w:trPr>
          <w:jc w:val="center"/>
        </w:trPr>
        <w:tc>
          <w:tcPr>
            <w:tcW w:w="1454" w:type="pct"/>
            <w:gridSpan w:val="2"/>
            <w:tcBorders>
              <w:bottom w:val="single" w:sz="4" w:space="0" w:color="auto"/>
            </w:tcBorders>
            <w:vAlign w:val="center"/>
          </w:tcPr>
          <w:p w14:paraId="688D0012" w14:textId="77777777" w:rsidR="00C138B3" w:rsidRPr="006178AD" w:rsidRDefault="00C138B3" w:rsidP="00A0744F">
            <w:pPr>
              <w:jc w:val="center"/>
              <w:rPr>
                <w:rFonts w:ascii="Tahoma" w:hAnsi="Tahoma" w:cs="Tahoma"/>
                <w:b/>
                <w:bCs/>
                <w:sz w:val="21"/>
                <w:szCs w:val="21"/>
              </w:rPr>
            </w:pPr>
          </w:p>
        </w:tc>
        <w:tc>
          <w:tcPr>
            <w:tcW w:w="3546" w:type="pct"/>
            <w:tcBorders>
              <w:bottom w:val="single" w:sz="4" w:space="0" w:color="auto"/>
            </w:tcBorders>
          </w:tcPr>
          <w:p w14:paraId="0448AC9A" w14:textId="77777777" w:rsidR="00C138B3" w:rsidRPr="006178AD" w:rsidRDefault="00C138B3" w:rsidP="00A0744F">
            <w:pPr>
              <w:rPr>
                <w:rFonts w:ascii="Tahoma" w:hAnsi="Tahoma" w:cs="Tahoma"/>
                <w:sz w:val="21"/>
                <w:szCs w:val="21"/>
              </w:rPr>
            </w:pPr>
          </w:p>
        </w:tc>
      </w:tr>
      <w:tr w:rsidR="00C138B3" w:rsidRPr="006178AD" w14:paraId="17462567" w14:textId="77777777" w:rsidTr="00A0744F">
        <w:trPr>
          <w:jc w:val="center"/>
        </w:trPr>
        <w:tc>
          <w:tcPr>
            <w:tcW w:w="1382" w:type="pct"/>
            <w:tcBorders>
              <w:top w:val="single" w:sz="4" w:space="0" w:color="auto"/>
              <w:bottom w:val="single" w:sz="4" w:space="0" w:color="auto"/>
            </w:tcBorders>
            <w:vAlign w:val="center"/>
          </w:tcPr>
          <w:p w14:paraId="1E133F06" w14:textId="77777777" w:rsidR="00C138B3" w:rsidRPr="006178AD" w:rsidRDefault="00C138B3" w:rsidP="006178AD">
            <w:pPr>
              <w:pStyle w:val="PargrafodaLista"/>
              <w:numPr>
                <w:ilvl w:val="1"/>
                <w:numId w:val="7"/>
              </w:numPr>
              <w:ind w:left="0" w:firstLine="0"/>
              <w:jc w:val="center"/>
              <w:rPr>
                <w:rFonts w:ascii="Tahoma" w:hAnsi="Tahoma" w:cs="Tahoma"/>
                <w:smallCaps/>
                <w:sz w:val="21"/>
                <w:szCs w:val="21"/>
              </w:rPr>
            </w:pPr>
            <w:proofErr w:type="spellStart"/>
            <w:r w:rsidRPr="006178AD">
              <w:rPr>
                <w:rFonts w:ascii="Tahoma" w:hAnsi="Tahoma" w:cs="Tahoma"/>
                <w:b/>
                <w:smallCaps/>
                <w:color w:val="000000"/>
                <w:sz w:val="21"/>
                <w:szCs w:val="21"/>
              </w:rPr>
              <w:t>Responsabilidade</w:t>
            </w:r>
            <w:proofErr w:type="spellEnd"/>
            <w:r w:rsidRPr="006178AD">
              <w:rPr>
                <w:rFonts w:ascii="Tahoma" w:hAnsi="Tahoma" w:cs="Tahoma"/>
                <w:b/>
                <w:smallCaps/>
                <w:color w:val="000000"/>
                <w:sz w:val="21"/>
                <w:szCs w:val="21"/>
              </w:rPr>
              <w:t xml:space="preserve"> e </w:t>
            </w:r>
            <w:proofErr w:type="spellStart"/>
            <w:r w:rsidRPr="006178AD">
              <w:rPr>
                <w:rFonts w:ascii="Tahoma" w:hAnsi="Tahoma" w:cs="Tahoma"/>
                <w:b/>
                <w:smallCaps/>
                <w:color w:val="000000"/>
                <w:sz w:val="21"/>
                <w:szCs w:val="21"/>
              </w:rPr>
              <w:t>Segregação</w:t>
            </w:r>
            <w:proofErr w:type="spellEnd"/>
            <w:r w:rsidRPr="006178AD">
              <w:rPr>
                <w:rFonts w:ascii="Tahoma" w:hAnsi="Tahoma" w:cs="Tahoma"/>
                <w:b/>
                <w:smallCaps/>
                <w:color w:val="000000"/>
                <w:sz w:val="21"/>
                <w:szCs w:val="21"/>
              </w:rPr>
              <w:t xml:space="preserve"> Patrimonial </w:t>
            </w:r>
          </w:p>
        </w:tc>
        <w:tc>
          <w:tcPr>
            <w:tcW w:w="3618" w:type="pct"/>
            <w:gridSpan w:val="2"/>
            <w:tcBorders>
              <w:top w:val="single" w:sz="4" w:space="0" w:color="auto"/>
              <w:bottom w:val="single" w:sz="4" w:space="0" w:color="auto"/>
            </w:tcBorders>
          </w:tcPr>
          <w:p w14:paraId="636578C2"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 patrimônio líquido da Classe estará negativo quando o seu passivo exigível for superior ao ativo total (“</w:t>
            </w:r>
            <w:r w:rsidRPr="006178AD">
              <w:rPr>
                <w:rFonts w:ascii="Tahoma" w:hAnsi="Tahoma" w:cs="Tahoma"/>
                <w:sz w:val="21"/>
                <w:szCs w:val="21"/>
                <w:u w:val="single"/>
              </w:rPr>
              <w:t>Patrimônio Líquido Negativo</w:t>
            </w:r>
            <w:r w:rsidRPr="006178AD">
              <w:rPr>
                <w:rFonts w:ascii="Tahoma" w:hAnsi="Tahoma" w:cs="Tahoma"/>
                <w:sz w:val="21"/>
                <w:szCs w:val="21"/>
              </w:rPr>
              <w:t xml:space="preserve">”). </w:t>
            </w:r>
          </w:p>
          <w:p w14:paraId="46D6916E" w14:textId="77777777" w:rsidR="00C138B3" w:rsidRPr="006178AD" w:rsidRDefault="00C138B3" w:rsidP="00A0744F">
            <w:pPr>
              <w:jc w:val="both"/>
              <w:rPr>
                <w:rFonts w:ascii="Tahoma" w:hAnsi="Tahoma" w:cs="Tahoma"/>
                <w:sz w:val="21"/>
                <w:szCs w:val="21"/>
              </w:rPr>
            </w:pPr>
          </w:p>
          <w:p w14:paraId="3095F278"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Nestas ocasiões, os credores da Classe não poderão recorrer ao patrimônio das demais Classes do Fundo (se houver) para satisfazerem as dívidas contraídas pela Classe, por força do regime de segregação patrimonial introduzido pelo Código Civil e regulamentada pela Resolução, e nem poderão recorrer ao patrimônio pessoal dos Cotistas da Classe, posto que a responsabilidade destes é limitada ao valor por eles subscrito. Não há solidariedade ou qualquer outra forma de coobrigação entre classes do Fundo e/ou seus </w:t>
            </w:r>
            <w:proofErr w:type="gramStart"/>
            <w:r w:rsidRPr="006178AD">
              <w:rPr>
                <w:rFonts w:ascii="Tahoma" w:hAnsi="Tahoma" w:cs="Tahoma"/>
                <w:sz w:val="21"/>
                <w:szCs w:val="21"/>
              </w:rPr>
              <w:t>respectivos Cotistas</w:t>
            </w:r>
            <w:proofErr w:type="gramEnd"/>
            <w:r w:rsidRPr="006178AD">
              <w:rPr>
                <w:rFonts w:ascii="Tahoma" w:hAnsi="Tahoma" w:cs="Tahoma"/>
                <w:b/>
                <w:bCs/>
                <w:sz w:val="21"/>
                <w:szCs w:val="21"/>
              </w:rPr>
              <w:t>.</w:t>
            </w:r>
          </w:p>
          <w:p w14:paraId="0383A057" w14:textId="77777777" w:rsidR="00C138B3" w:rsidRPr="006178AD" w:rsidRDefault="00C138B3" w:rsidP="00A0744F">
            <w:pPr>
              <w:jc w:val="both"/>
              <w:rPr>
                <w:rFonts w:ascii="Tahoma" w:hAnsi="Tahoma" w:cs="Tahoma"/>
                <w:sz w:val="21"/>
                <w:szCs w:val="21"/>
              </w:rPr>
            </w:pPr>
          </w:p>
          <w:p w14:paraId="6BAAECAA"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Os Cotistas poderão, em âmbito de Assembleia Especial de Cotistas, aprovar um plano de resolução do Patrimônio Líquido Negativo ou deliberar quaisquer outras medidas previstas na Resolução, estando a Classe inclusive sujeita à insolvência.</w:t>
            </w:r>
          </w:p>
        </w:tc>
      </w:tr>
    </w:tbl>
    <w:p w14:paraId="7915ACC4"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779"/>
        <w:gridCol w:w="6196"/>
      </w:tblGrid>
      <w:tr w:rsidR="00C138B3" w:rsidRPr="006178AD" w14:paraId="2A221087" w14:textId="77777777" w:rsidTr="00A0744F">
        <w:tc>
          <w:tcPr>
            <w:tcW w:w="5000" w:type="pct"/>
            <w:gridSpan w:val="3"/>
            <w:shd w:val="clear" w:color="auto" w:fill="C00000"/>
          </w:tcPr>
          <w:p w14:paraId="4F91DEED" w14:textId="77777777" w:rsidR="00C138B3" w:rsidRPr="006178AD" w:rsidRDefault="00C138B3" w:rsidP="006178AD">
            <w:pPr>
              <w:pStyle w:val="PargrafodaLista"/>
              <w:numPr>
                <w:ilvl w:val="0"/>
                <w:numId w:val="7"/>
              </w:numPr>
              <w:ind w:left="0" w:firstLine="0"/>
              <w:contextualSpacing/>
              <w:jc w:val="center"/>
              <w:rPr>
                <w:rFonts w:ascii="Tahoma" w:hAnsi="Tahoma" w:cs="Tahoma"/>
                <w:b/>
                <w:bCs/>
                <w:color w:val="FFFFFF" w:themeColor="background1"/>
                <w:sz w:val="21"/>
                <w:szCs w:val="21"/>
                <w:lang w:val="pt-BR"/>
              </w:rPr>
            </w:pPr>
            <w:r w:rsidRPr="006178AD">
              <w:rPr>
                <w:rFonts w:ascii="Tahoma" w:hAnsi="Tahoma" w:cs="Tahoma"/>
                <w:b/>
                <w:bCs/>
                <w:color w:val="FFFFFF" w:themeColor="background1"/>
                <w:sz w:val="21"/>
                <w:szCs w:val="21"/>
                <w:lang w:val="pt-BR"/>
              </w:rPr>
              <w:t>EVENTOS DE AVALIAÇÃO DO PATRIMÔNIO LÍQUIDO</w:t>
            </w:r>
          </w:p>
        </w:tc>
      </w:tr>
      <w:tr w:rsidR="00C138B3" w:rsidRPr="006178AD" w14:paraId="64CF716D" w14:textId="77777777" w:rsidTr="00A0744F">
        <w:tc>
          <w:tcPr>
            <w:tcW w:w="1786" w:type="pct"/>
            <w:gridSpan w:val="2"/>
            <w:tcBorders>
              <w:bottom w:val="single" w:sz="4" w:space="0" w:color="auto"/>
            </w:tcBorders>
            <w:vAlign w:val="center"/>
          </w:tcPr>
          <w:p w14:paraId="77E0CA21" w14:textId="77777777" w:rsidR="00C138B3" w:rsidRPr="006178AD" w:rsidRDefault="00C138B3" w:rsidP="00A0744F">
            <w:pPr>
              <w:jc w:val="center"/>
              <w:rPr>
                <w:rFonts w:ascii="Tahoma" w:hAnsi="Tahoma" w:cs="Tahoma"/>
                <w:b/>
                <w:bCs/>
                <w:sz w:val="21"/>
                <w:szCs w:val="21"/>
              </w:rPr>
            </w:pPr>
          </w:p>
        </w:tc>
        <w:tc>
          <w:tcPr>
            <w:tcW w:w="3214" w:type="pct"/>
            <w:tcBorders>
              <w:bottom w:val="single" w:sz="4" w:space="0" w:color="auto"/>
            </w:tcBorders>
          </w:tcPr>
          <w:p w14:paraId="05B751F2" w14:textId="77777777" w:rsidR="00C138B3" w:rsidRPr="006178AD" w:rsidRDefault="00C138B3" w:rsidP="00A0744F">
            <w:pPr>
              <w:rPr>
                <w:rFonts w:ascii="Tahoma" w:hAnsi="Tahoma" w:cs="Tahoma"/>
                <w:sz w:val="21"/>
                <w:szCs w:val="21"/>
              </w:rPr>
            </w:pPr>
          </w:p>
        </w:tc>
      </w:tr>
      <w:tr w:rsidR="00C138B3" w:rsidRPr="006178AD" w14:paraId="00F2D4D7" w14:textId="77777777" w:rsidTr="00A0744F">
        <w:tc>
          <w:tcPr>
            <w:tcW w:w="1382" w:type="pct"/>
            <w:tcBorders>
              <w:bottom w:val="single" w:sz="4" w:space="0" w:color="auto"/>
            </w:tcBorders>
            <w:vAlign w:val="center"/>
          </w:tcPr>
          <w:p w14:paraId="053F4B80" w14:textId="77777777" w:rsidR="00C138B3" w:rsidRPr="006178AD" w:rsidRDefault="00C138B3" w:rsidP="006178AD">
            <w:pPr>
              <w:pStyle w:val="PargrafodaLista"/>
              <w:numPr>
                <w:ilvl w:val="1"/>
                <w:numId w:val="7"/>
              </w:numPr>
              <w:ind w:left="0" w:firstLine="0"/>
              <w:contextualSpacing/>
              <w:jc w:val="center"/>
              <w:rPr>
                <w:rFonts w:ascii="Tahoma" w:hAnsi="Tahoma" w:cs="Tahoma"/>
                <w:b/>
                <w:bCs/>
                <w:smallCaps/>
                <w:sz w:val="21"/>
                <w:szCs w:val="21"/>
              </w:rPr>
            </w:pPr>
            <w:r w:rsidRPr="006178AD">
              <w:rPr>
                <w:rFonts w:ascii="Tahoma" w:hAnsi="Tahoma" w:cs="Tahoma"/>
                <w:b/>
                <w:bCs/>
                <w:smallCaps/>
                <w:sz w:val="21"/>
                <w:szCs w:val="21"/>
              </w:rPr>
              <w:t xml:space="preserve">Eventos de </w:t>
            </w:r>
            <w:proofErr w:type="spellStart"/>
            <w:r w:rsidRPr="006178AD">
              <w:rPr>
                <w:rFonts w:ascii="Tahoma" w:hAnsi="Tahoma" w:cs="Tahoma"/>
                <w:b/>
                <w:bCs/>
                <w:smallCaps/>
                <w:sz w:val="21"/>
                <w:szCs w:val="21"/>
              </w:rPr>
              <w:t>Avaliação</w:t>
            </w:r>
            <w:proofErr w:type="spellEnd"/>
          </w:p>
        </w:tc>
        <w:tc>
          <w:tcPr>
            <w:tcW w:w="3618" w:type="pct"/>
            <w:gridSpan w:val="2"/>
            <w:tcBorders>
              <w:bottom w:val="single" w:sz="4" w:space="0" w:color="auto"/>
            </w:tcBorders>
          </w:tcPr>
          <w:p w14:paraId="68402C5D" w14:textId="77777777" w:rsidR="00C138B3" w:rsidRPr="006178AD" w:rsidRDefault="00C138B3" w:rsidP="00A0744F">
            <w:pPr>
              <w:pStyle w:val="PargrafodaLista"/>
              <w:ind w:left="0"/>
              <w:jc w:val="both"/>
              <w:rPr>
                <w:rFonts w:ascii="Tahoma" w:hAnsi="Tahoma" w:cs="Tahoma"/>
                <w:sz w:val="21"/>
                <w:szCs w:val="21"/>
                <w:lang w:val="pt-BR"/>
              </w:rPr>
            </w:pPr>
            <w:r w:rsidRPr="006178AD">
              <w:rPr>
                <w:rFonts w:ascii="Tahoma" w:hAnsi="Tahoma" w:cs="Tahoma"/>
                <w:sz w:val="21"/>
                <w:szCs w:val="21"/>
                <w:lang w:val="pt-BR"/>
              </w:rPr>
              <w:t>O Administrador está obrigado a verificar se o patrimônio líquido da Classe está negativo caso tenha ciência de qualquer pedido de declaração judicial de insolvência do patrimônio da Classe.</w:t>
            </w:r>
          </w:p>
        </w:tc>
      </w:tr>
    </w:tbl>
    <w:p w14:paraId="7EDBE28A" w14:textId="77777777" w:rsidR="00C138B3" w:rsidRPr="006178AD" w:rsidRDefault="00C138B3" w:rsidP="00C138B3">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6975"/>
      </w:tblGrid>
      <w:tr w:rsidR="00C138B3" w:rsidRPr="006178AD" w14:paraId="05B3BC6E" w14:textId="77777777" w:rsidTr="00A0744F">
        <w:tc>
          <w:tcPr>
            <w:tcW w:w="5000" w:type="pct"/>
            <w:gridSpan w:val="2"/>
            <w:shd w:val="clear" w:color="auto" w:fill="C00000"/>
          </w:tcPr>
          <w:p w14:paraId="548ECF4E" w14:textId="77777777" w:rsidR="00C138B3" w:rsidRPr="006178AD" w:rsidRDefault="00C138B3" w:rsidP="006178AD">
            <w:pPr>
              <w:pStyle w:val="PargrafodaLista"/>
              <w:numPr>
                <w:ilvl w:val="0"/>
                <w:numId w:val="7"/>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ASSEMBLEIA ESPECIAL DE COTISTAS</w:t>
            </w:r>
          </w:p>
        </w:tc>
      </w:tr>
      <w:tr w:rsidR="00C138B3" w:rsidRPr="006178AD" w14:paraId="4596F374" w14:textId="77777777" w:rsidTr="00A0744F">
        <w:tc>
          <w:tcPr>
            <w:tcW w:w="1382" w:type="pct"/>
            <w:tcBorders>
              <w:bottom w:val="single" w:sz="4" w:space="0" w:color="auto"/>
            </w:tcBorders>
            <w:vAlign w:val="center"/>
          </w:tcPr>
          <w:p w14:paraId="5B507A50" w14:textId="77777777" w:rsidR="00C138B3" w:rsidRPr="006178AD" w:rsidRDefault="00C138B3" w:rsidP="00A0744F">
            <w:pPr>
              <w:jc w:val="center"/>
              <w:rPr>
                <w:rFonts w:ascii="Tahoma" w:hAnsi="Tahoma" w:cs="Tahoma"/>
                <w:b/>
                <w:bCs/>
                <w:sz w:val="21"/>
                <w:szCs w:val="21"/>
              </w:rPr>
            </w:pPr>
          </w:p>
        </w:tc>
        <w:tc>
          <w:tcPr>
            <w:tcW w:w="3618" w:type="pct"/>
            <w:tcBorders>
              <w:bottom w:val="single" w:sz="4" w:space="0" w:color="auto"/>
            </w:tcBorders>
          </w:tcPr>
          <w:p w14:paraId="39712B4D" w14:textId="77777777" w:rsidR="00C138B3" w:rsidRPr="006178AD" w:rsidRDefault="00C138B3" w:rsidP="00A0744F">
            <w:pPr>
              <w:rPr>
                <w:rFonts w:ascii="Tahoma" w:hAnsi="Tahoma" w:cs="Tahoma"/>
                <w:sz w:val="21"/>
                <w:szCs w:val="21"/>
              </w:rPr>
            </w:pPr>
          </w:p>
        </w:tc>
      </w:tr>
      <w:tr w:rsidR="00C138B3" w:rsidRPr="006178AD" w14:paraId="6FB6BBBF" w14:textId="77777777" w:rsidTr="00A0744F">
        <w:tc>
          <w:tcPr>
            <w:tcW w:w="1382" w:type="pct"/>
            <w:tcBorders>
              <w:top w:val="single" w:sz="4" w:space="0" w:color="auto"/>
              <w:bottom w:val="single" w:sz="4" w:space="0" w:color="auto"/>
            </w:tcBorders>
            <w:vAlign w:val="center"/>
          </w:tcPr>
          <w:p w14:paraId="4B0671BF" w14:textId="77777777" w:rsidR="00C138B3" w:rsidRPr="006178AD" w:rsidRDefault="00C138B3" w:rsidP="006178AD">
            <w:pPr>
              <w:pStyle w:val="PargrafodaLista"/>
              <w:numPr>
                <w:ilvl w:val="1"/>
                <w:numId w:val="7"/>
              </w:numPr>
              <w:ind w:left="0" w:firstLine="0"/>
              <w:contextualSpacing/>
              <w:jc w:val="center"/>
              <w:rPr>
                <w:rFonts w:ascii="Tahoma" w:hAnsi="Tahoma" w:cs="Tahoma"/>
                <w:b/>
                <w:bCs/>
                <w:sz w:val="21"/>
                <w:szCs w:val="21"/>
              </w:rPr>
            </w:pPr>
            <w:proofErr w:type="spellStart"/>
            <w:r w:rsidRPr="006178AD">
              <w:rPr>
                <w:rFonts w:ascii="Tahoma" w:hAnsi="Tahoma" w:cs="Tahoma"/>
                <w:b/>
                <w:bCs/>
                <w:smallCaps/>
                <w:sz w:val="21"/>
                <w:szCs w:val="21"/>
              </w:rPr>
              <w:t>Competência</w:t>
            </w:r>
            <w:proofErr w:type="spellEnd"/>
          </w:p>
        </w:tc>
        <w:tc>
          <w:tcPr>
            <w:tcW w:w="3618" w:type="pct"/>
            <w:tcBorders>
              <w:top w:val="single" w:sz="4" w:space="0" w:color="auto"/>
              <w:bottom w:val="single" w:sz="4" w:space="0" w:color="auto"/>
            </w:tcBorders>
          </w:tcPr>
          <w:p w14:paraId="5146869A"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 xml:space="preserve">Compete privativamente à Assembleia Especial de Cotistas da Classe deliberar pelas matérias indicadas na regulamentação em vigor e de cujo interesse seja exclusivo da respectiva Classe e/ou comum às suas Subclasses (se houver). </w:t>
            </w:r>
          </w:p>
          <w:p w14:paraId="19A69019" w14:textId="77777777" w:rsidR="00C138B3" w:rsidRPr="006178AD" w:rsidRDefault="00C138B3" w:rsidP="00A0744F">
            <w:pPr>
              <w:jc w:val="both"/>
              <w:rPr>
                <w:rFonts w:ascii="Tahoma" w:hAnsi="Tahoma" w:cs="Tahoma"/>
                <w:sz w:val="21"/>
                <w:szCs w:val="21"/>
              </w:rPr>
            </w:pPr>
          </w:p>
          <w:p w14:paraId="25F2D3DE"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As matérias de interesse específico de uma Subclasse (se houver) competirão privativamente à Assembleia Especial de Cotistas da Subclasse interessada.</w:t>
            </w:r>
          </w:p>
        </w:tc>
      </w:tr>
      <w:tr w:rsidR="00C138B3" w:rsidRPr="006178AD" w14:paraId="444F04AF" w14:textId="77777777" w:rsidTr="00A0744F">
        <w:tc>
          <w:tcPr>
            <w:tcW w:w="1382" w:type="pct"/>
            <w:tcBorders>
              <w:top w:val="single" w:sz="4" w:space="0" w:color="auto"/>
              <w:bottom w:val="single" w:sz="4" w:space="0" w:color="auto"/>
            </w:tcBorders>
            <w:vAlign w:val="center"/>
          </w:tcPr>
          <w:p w14:paraId="504D6EE5" w14:textId="77777777" w:rsidR="00C138B3" w:rsidRPr="006178AD" w:rsidRDefault="00C138B3" w:rsidP="00A0744F">
            <w:pPr>
              <w:jc w:val="center"/>
              <w:rPr>
                <w:rFonts w:ascii="Tahoma" w:hAnsi="Tahoma" w:cs="Tahoma"/>
                <w:b/>
                <w:bCs/>
                <w:smallCaps/>
                <w:sz w:val="21"/>
                <w:szCs w:val="21"/>
              </w:rPr>
            </w:pPr>
          </w:p>
        </w:tc>
        <w:tc>
          <w:tcPr>
            <w:tcW w:w="3618" w:type="pct"/>
            <w:tcBorders>
              <w:top w:val="single" w:sz="4" w:space="0" w:color="auto"/>
              <w:bottom w:val="single" w:sz="4" w:space="0" w:color="auto"/>
            </w:tcBorders>
          </w:tcPr>
          <w:p w14:paraId="45A41F3B" w14:textId="77777777" w:rsidR="00C138B3" w:rsidRPr="006178AD" w:rsidRDefault="00C138B3" w:rsidP="00A0744F">
            <w:pPr>
              <w:jc w:val="both"/>
              <w:rPr>
                <w:rFonts w:ascii="Tahoma" w:hAnsi="Tahoma" w:cs="Tahoma"/>
                <w:sz w:val="21"/>
                <w:szCs w:val="21"/>
              </w:rPr>
            </w:pPr>
          </w:p>
        </w:tc>
      </w:tr>
      <w:tr w:rsidR="00C138B3" w:rsidRPr="006178AD" w14:paraId="52E6BE52" w14:textId="77777777" w:rsidTr="00A0744F">
        <w:trPr>
          <w:trHeight w:val="64"/>
        </w:trPr>
        <w:tc>
          <w:tcPr>
            <w:tcW w:w="1382" w:type="pct"/>
            <w:tcBorders>
              <w:top w:val="single" w:sz="4" w:space="0" w:color="auto"/>
              <w:bottom w:val="single" w:sz="4" w:space="0" w:color="auto"/>
            </w:tcBorders>
            <w:vAlign w:val="center"/>
          </w:tcPr>
          <w:p w14:paraId="267376C8" w14:textId="77777777" w:rsidR="00C138B3" w:rsidRPr="006178AD" w:rsidRDefault="00C138B3" w:rsidP="006178AD">
            <w:pPr>
              <w:pStyle w:val="PargrafodaLista"/>
              <w:numPr>
                <w:ilvl w:val="1"/>
                <w:numId w:val="7"/>
              </w:numPr>
              <w:ind w:left="0" w:firstLine="0"/>
              <w:contextualSpacing/>
              <w:jc w:val="center"/>
              <w:rPr>
                <w:rFonts w:ascii="Tahoma" w:hAnsi="Tahoma" w:cs="Tahoma"/>
                <w:b/>
                <w:bCs/>
                <w:smallCaps/>
                <w:sz w:val="21"/>
                <w:szCs w:val="21"/>
              </w:rPr>
            </w:pPr>
            <w:proofErr w:type="spellStart"/>
            <w:r w:rsidRPr="006178AD">
              <w:rPr>
                <w:rFonts w:ascii="Tahoma" w:hAnsi="Tahoma" w:cs="Tahoma"/>
                <w:b/>
                <w:bCs/>
                <w:smallCaps/>
                <w:sz w:val="21"/>
                <w:szCs w:val="21"/>
              </w:rPr>
              <w:t>Quóruns</w:t>
            </w:r>
            <w:proofErr w:type="spellEnd"/>
          </w:p>
        </w:tc>
        <w:tc>
          <w:tcPr>
            <w:tcW w:w="3618" w:type="pct"/>
            <w:tcBorders>
              <w:top w:val="single" w:sz="4" w:space="0" w:color="auto"/>
              <w:bottom w:val="single" w:sz="4" w:space="0" w:color="auto"/>
            </w:tcBorders>
          </w:tcPr>
          <w:p w14:paraId="36A09BE4" w14:textId="77777777" w:rsidR="00C138B3" w:rsidRPr="006178AD" w:rsidRDefault="00C138B3" w:rsidP="00A0744F">
            <w:pPr>
              <w:jc w:val="both"/>
              <w:rPr>
                <w:rFonts w:ascii="Tahoma" w:hAnsi="Tahoma" w:cs="Tahoma"/>
                <w:sz w:val="21"/>
                <w:szCs w:val="21"/>
                <w:highlight w:val="yellow"/>
              </w:rPr>
            </w:pPr>
            <w:r w:rsidRPr="006178AD">
              <w:rPr>
                <w:rFonts w:ascii="Tahoma" w:hAnsi="Tahoma" w:cs="Tahoma"/>
                <w:sz w:val="21"/>
                <w:szCs w:val="21"/>
              </w:rPr>
              <w:t>As deliberações da Assembleia Especial de Cotistas serão todas tomadas por maioria dos votos dos Cotistas presentes, salvo se previsto quórum distinto na regulamentação em vigor.</w:t>
            </w:r>
          </w:p>
          <w:p w14:paraId="4A894D5F" w14:textId="77777777" w:rsidR="00C138B3" w:rsidRPr="006178AD" w:rsidRDefault="00C138B3" w:rsidP="00A0744F">
            <w:pPr>
              <w:jc w:val="both"/>
              <w:rPr>
                <w:rFonts w:ascii="Tahoma" w:hAnsi="Tahoma" w:cs="Tahoma"/>
                <w:sz w:val="21"/>
                <w:szCs w:val="21"/>
                <w:highlight w:val="yellow"/>
              </w:rPr>
            </w:pPr>
          </w:p>
          <w:p w14:paraId="106A23A9"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Para os efeitos de cômputo de quórum e manifestações de voto, na Assembleia Especial a cada Cotista caberá uma quantidade de votos representativa de sua participação no patrimônio líquido da Classe ou Subclasse (se houver), conforme o caso.</w:t>
            </w:r>
          </w:p>
        </w:tc>
      </w:tr>
    </w:tbl>
    <w:p w14:paraId="792024E8" w14:textId="77777777" w:rsidR="00C138B3" w:rsidRPr="006178AD" w:rsidRDefault="00C138B3" w:rsidP="00C138B3">
      <w:pPr>
        <w:ind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5"/>
        <w:gridCol w:w="765"/>
        <w:gridCol w:w="6209"/>
      </w:tblGrid>
      <w:tr w:rsidR="00C138B3" w:rsidRPr="006178AD" w14:paraId="3F9C0A3F" w14:textId="77777777" w:rsidTr="00A0744F">
        <w:tc>
          <w:tcPr>
            <w:tcW w:w="5000" w:type="pct"/>
            <w:gridSpan w:val="3"/>
            <w:shd w:val="clear" w:color="auto" w:fill="C00000"/>
          </w:tcPr>
          <w:p w14:paraId="6134BF4E" w14:textId="77777777" w:rsidR="00C138B3" w:rsidRPr="006178AD" w:rsidRDefault="00C138B3" w:rsidP="006178AD">
            <w:pPr>
              <w:pStyle w:val="PargrafodaLista"/>
              <w:numPr>
                <w:ilvl w:val="0"/>
                <w:numId w:val="7"/>
              </w:numPr>
              <w:ind w:left="0" w:firstLine="0"/>
              <w:contextualSpacing/>
              <w:jc w:val="center"/>
              <w:rPr>
                <w:rFonts w:ascii="Tahoma" w:hAnsi="Tahoma" w:cs="Tahoma"/>
                <w:b/>
                <w:bCs/>
                <w:color w:val="FFFFFF" w:themeColor="background1"/>
                <w:sz w:val="21"/>
                <w:szCs w:val="21"/>
              </w:rPr>
            </w:pPr>
            <w:r w:rsidRPr="006178AD">
              <w:rPr>
                <w:rFonts w:ascii="Tahoma" w:hAnsi="Tahoma" w:cs="Tahoma"/>
                <w:b/>
                <w:bCs/>
                <w:color w:val="FFFFFF" w:themeColor="background1"/>
                <w:sz w:val="21"/>
                <w:szCs w:val="21"/>
              </w:rPr>
              <w:t>DISPOSIÇÕES GERAIS</w:t>
            </w:r>
          </w:p>
        </w:tc>
      </w:tr>
      <w:tr w:rsidR="00C138B3" w:rsidRPr="006178AD" w14:paraId="7D449426" w14:textId="77777777" w:rsidTr="00A0744F">
        <w:tc>
          <w:tcPr>
            <w:tcW w:w="1779" w:type="pct"/>
            <w:gridSpan w:val="2"/>
            <w:tcBorders>
              <w:bottom w:val="single" w:sz="4" w:space="0" w:color="auto"/>
            </w:tcBorders>
            <w:vAlign w:val="center"/>
          </w:tcPr>
          <w:p w14:paraId="6041F6D7" w14:textId="77777777" w:rsidR="00C138B3" w:rsidRPr="006178AD" w:rsidRDefault="00C138B3" w:rsidP="00A0744F">
            <w:pPr>
              <w:jc w:val="center"/>
              <w:rPr>
                <w:rFonts w:ascii="Tahoma" w:hAnsi="Tahoma" w:cs="Tahoma"/>
                <w:b/>
                <w:bCs/>
                <w:sz w:val="21"/>
                <w:szCs w:val="21"/>
              </w:rPr>
            </w:pPr>
          </w:p>
        </w:tc>
        <w:tc>
          <w:tcPr>
            <w:tcW w:w="3221" w:type="pct"/>
            <w:tcBorders>
              <w:bottom w:val="single" w:sz="4" w:space="0" w:color="auto"/>
            </w:tcBorders>
          </w:tcPr>
          <w:p w14:paraId="5DA77BC8" w14:textId="77777777" w:rsidR="00C138B3" w:rsidRPr="006178AD" w:rsidRDefault="00C138B3" w:rsidP="00A0744F">
            <w:pPr>
              <w:rPr>
                <w:rFonts w:ascii="Tahoma" w:hAnsi="Tahoma" w:cs="Tahoma"/>
                <w:sz w:val="21"/>
                <w:szCs w:val="21"/>
              </w:rPr>
            </w:pPr>
          </w:p>
        </w:tc>
      </w:tr>
      <w:tr w:rsidR="00C138B3" w:rsidRPr="006178AD" w14:paraId="3298DD71" w14:textId="77777777" w:rsidTr="00A0744F">
        <w:tc>
          <w:tcPr>
            <w:tcW w:w="1382" w:type="pct"/>
            <w:tcBorders>
              <w:bottom w:val="single" w:sz="4" w:space="0" w:color="auto"/>
            </w:tcBorders>
            <w:vAlign w:val="center"/>
          </w:tcPr>
          <w:p w14:paraId="4AF4769B" w14:textId="77777777" w:rsidR="00C138B3" w:rsidRPr="006178AD" w:rsidRDefault="00C138B3" w:rsidP="006178AD">
            <w:pPr>
              <w:pStyle w:val="PargrafodaLista"/>
              <w:numPr>
                <w:ilvl w:val="1"/>
                <w:numId w:val="7"/>
              </w:numPr>
              <w:ind w:left="0" w:firstLine="0"/>
              <w:contextualSpacing/>
              <w:jc w:val="center"/>
              <w:rPr>
                <w:rFonts w:ascii="Tahoma" w:hAnsi="Tahoma" w:cs="Tahoma"/>
                <w:b/>
                <w:bCs/>
                <w:sz w:val="21"/>
                <w:szCs w:val="21"/>
              </w:rPr>
            </w:pPr>
            <w:proofErr w:type="spellStart"/>
            <w:r w:rsidRPr="006178AD">
              <w:rPr>
                <w:rFonts w:ascii="Tahoma" w:hAnsi="Tahoma" w:cs="Tahoma"/>
                <w:b/>
                <w:bCs/>
                <w:smallCaps/>
                <w:color w:val="000000"/>
                <w:sz w:val="21"/>
                <w:szCs w:val="21"/>
              </w:rPr>
              <w:t>Obrigações</w:t>
            </w:r>
            <w:proofErr w:type="spellEnd"/>
            <w:r w:rsidRPr="006178AD">
              <w:rPr>
                <w:rFonts w:ascii="Tahoma" w:hAnsi="Tahoma" w:cs="Tahoma"/>
                <w:b/>
                <w:bCs/>
                <w:smallCaps/>
                <w:color w:val="000000"/>
                <w:sz w:val="21"/>
                <w:szCs w:val="21"/>
              </w:rPr>
              <w:t xml:space="preserve"> </w:t>
            </w:r>
            <w:proofErr w:type="spellStart"/>
            <w:r w:rsidRPr="006178AD">
              <w:rPr>
                <w:rFonts w:ascii="Tahoma" w:hAnsi="Tahoma" w:cs="Tahoma"/>
                <w:b/>
                <w:bCs/>
                <w:smallCaps/>
                <w:color w:val="000000"/>
                <w:sz w:val="21"/>
                <w:szCs w:val="21"/>
              </w:rPr>
              <w:t>Legais</w:t>
            </w:r>
            <w:proofErr w:type="spellEnd"/>
            <w:r w:rsidRPr="006178AD">
              <w:rPr>
                <w:rFonts w:ascii="Tahoma" w:hAnsi="Tahoma" w:cs="Tahoma"/>
                <w:b/>
                <w:bCs/>
                <w:smallCaps/>
                <w:color w:val="000000"/>
                <w:sz w:val="21"/>
                <w:szCs w:val="21"/>
              </w:rPr>
              <w:t xml:space="preserve"> e </w:t>
            </w:r>
            <w:proofErr w:type="spellStart"/>
            <w:r w:rsidRPr="006178AD">
              <w:rPr>
                <w:rFonts w:ascii="Tahoma" w:hAnsi="Tahoma" w:cs="Tahoma"/>
                <w:b/>
                <w:bCs/>
                <w:smallCaps/>
                <w:color w:val="000000"/>
                <w:sz w:val="21"/>
                <w:szCs w:val="21"/>
              </w:rPr>
              <w:t>Contratuais</w:t>
            </w:r>
            <w:proofErr w:type="spellEnd"/>
          </w:p>
        </w:tc>
        <w:tc>
          <w:tcPr>
            <w:tcW w:w="3618" w:type="pct"/>
            <w:gridSpan w:val="2"/>
            <w:tcBorders>
              <w:bottom w:val="single" w:sz="4" w:space="0" w:color="auto"/>
            </w:tcBorders>
          </w:tcPr>
          <w:p w14:paraId="1F76FB71"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A Classe responde por todas as obrigações legais e contratuais por ela assumidas, não respondendo os prestadores de serviços por tais obrigações, salvo nas hipóteses de prejuízos causados quando procederem com dolo ou má-fé.</w:t>
            </w:r>
          </w:p>
        </w:tc>
      </w:tr>
      <w:tr w:rsidR="00C138B3" w:rsidRPr="006178AD" w14:paraId="49859B7A" w14:textId="77777777" w:rsidTr="00A0744F">
        <w:tc>
          <w:tcPr>
            <w:tcW w:w="1382" w:type="pct"/>
            <w:tcBorders>
              <w:bottom w:val="single" w:sz="4" w:space="0" w:color="auto"/>
            </w:tcBorders>
            <w:vAlign w:val="center"/>
          </w:tcPr>
          <w:p w14:paraId="2D740527" w14:textId="77777777" w:rsidR="00C138B3" w:rsidRPr="006178AD" w:rsidRDefault="00C138B3" w:rsidP="00A0744F">
            <w:pPr>
              <w:jc w:val="center"/>
              <w:rPr>
                <w:rFonts w:ascii="Tahoma" w:hAnsi="Tahoma" w:cs="Tahoma"/>
                <w:b/>
                <w:bCs/>
                <w:sz w:val="21"/>
                <w:szCs w:val="21"/>
              </w:rPr>
            </w:pPr>
          </w:p>
        </w:tc>
        <w:tc>
          <w:tcPr>
            <w:tcW w:w="3618" w:type="pct"/>
            <w:gridSpan w:val="2"/>
            <w:tcBorders>
              <w:bottom w:val="single" w:sz="4" w:space="0" w:color="auto"/>
            </w:tcBorders>
          </w:tcPr>
          <w:p w14:paraId="56F67F7C" w14:textId="77777777" w:rsidR="00C138B3" w:rsidRPr="006178AD" w:rsidRDefault="00C138B3" w:rsidP="00A0744F">
            <w:pPr>
              <w:rPr>
                <w:rFonts w:ascii="Tahoma" w:hAnsi="Tahoma" w:cs="Tahoma"/>
                <w:sz w:val="21"/>
                <w:szCs w:val="21"/>
              </w:rPr>
            </w:pPr>
          </w:p>
        </w:tc>
      </w:tr>
      <w:tr w:rsidR="00C138B3" w:rsidRPr="006178AD" w14:paraId="6E40A82F" w14:textId="77777777" w:rsidTr="00A0744F">
        <w:tc>
          <w:tcPr>
            <w:tcW w:w="1382" w:type="pct"/>
            <w:tcBorders>
              <w:bottom w:val="single" w:sz="4" w:space="0" w:color="auto"/>
            </w:tcBorders>
            <w:vAlign w:val="center"/>
          </w:tcPr>
          <w:p w14:paraId="25AA7296" w14:textId="77777777" w:rsidR="00C138B3" w:rsidRPr="006178AD" w:rsidRDefault="00C138B3" w:rsidP="006178AD">
            <w:pPr>
              <w:pStyle w:val="PargrafodaLista"/>
              <w:numPr>
                <w:ilvl w:val="1"/>
                <w:numId w:val="7"/>
              </w:numPr>
              <w:ind w:left="0" w:firstLine="0"/>
              <w:contextualSpacing/>
              <w:jc w:val="center"/>
              <w:rPr>
                <w:rFonts w:ascii="Tahoma" w:hAnsi="Tahoma" w:cs="Tahoma"/>
                <w:b/>
                <w:bCs/>
                <w:sz w:val="21"/>
                <w:szCs w:val="21"/>
              </w:rPr>
            </w:pPr>
            <w:proofErr w:type="spellStart"/>
            <w:r w:rsidRPr="006178AD">
              <w:rPr>
                <w:rFonts w:ascii="Tahoma" w:hAnsi="Tahoma" w:cs="Tahoma"/>
                <w:b/>
                <w:bCs/>
                <w:smallCaps/>
                <w:color w:val="000000"/>
                <w:sz w:val="21"/>
                <w:szCs w:val="21"/>
              </w:rPr>
              <w:t>Comunicação</w:t>
            </w:r>
            <w:proofErr w:type="spellEnd"/>
          </w:p>
        </w:tc>
        <w:tc>
          <w:tcPr>
            <w:tcW w:w="3618" w:type="pct"/>
            <w:gridSpan w:val="2"/>
            <w:tcBorders>
              <w:bottom w:val="single" w:sz="4" w:space="0" w:color="auto"/>
            </w:tcBorders>
          </w:tcPr>
          <w:p w14:paraId="16FAA11D"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Todas as correspondências aos Cotistas serão enviadas exclusivamente por meio eletrônico, ao endereço informado pelo Cotista em seu cadastro. Cabe ao Cotista manter o seu cadastro atualizado.</w:t>
            </w:r>
          </w:p>
          <w:p w14:paraId="280386FD" w14:textId="77777777" w:rsidR="00C138B3" w:rsidRPr="006178AD" w:rsidRDefault="00C138B3" w:rsidP="00A0744F">
            <w:pPr>
              <w:jc w:val="both"/>
              <w:rPr>
                <w:rFonts w:ascii="Tahoma" w:hAnsi="Tahoma" w:cs="Tahoma"/>
                <w:sz w:val="21"/>
                <w:szCs w:val="21"/>
              </w:rPr>
            </w:pPr>
          </w:p>
          <w:p w14:paraId="2A5E6D41"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lastRenderedPageBreak/>
              <w:t>Nas situações em que se faça necessário “atestado”, “ciência”, “manifestação” ou “concordância” dos Cotistas, a coleta se dará por meio eletrônico, nos canais disponibilizados pelos prestadores de serviços.</w:t>
            </w:r>
          </w:p>
          <w:p w14:paraId="03922C2F" w14:textId="77777777" w:rsidR="00C138B3" w:rsidRPr="006178AD" w:rsidRDefault="00C138B3" w:rsidP="00A0744F">
            <w:pPr>
              <w:jc w:val="both"/>
              <w:rPr>
                <w:rFonts w:ascii="Tahoma" w:hAnsi="Tahoma" w:cs="Tahoma"/>
                <w:sz w:val="21"/>
                <w:szCs w:val="21"/>
              </w:rPr>
            </w:pPr>
          </w:p>
          <w:p w14:paraId="19B5CB30"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Todos os contatos e correspondências entre Prestador de Serviços Essencial e Cotista poderão ser gravados e utilizados para quaisquer fins de direito, incluindo, mas não se limitando, para defesa em procedimentos administrativos, judiciais e arbitrais.</w:t>
            </w:r>
          </w:p>
        </w:tc>
      </w:tr>
      <w:tr w:rsidR="00C138B3" w:rsidRPr="006178AD" w14:paraId="4B5DFA99" w14:textId="77777777" w:rsidTr="00A0744F">
        <w:tc>
          <w:tcPr>
            <w:tcW w:w="1382" w:type="pct"/>
            <w:tcBorders>
              <w:bottom w:val="single" w:sz="4" w:space="0" w:color="auto"/>
            </w:tcBorders>
            <w:vAlign w:val="center"/>
          </w:tcPr>
          <w:p w14:paraId="4180F24F" w14:textId="77777777" w:rsidR="00C138B3" w:rsidRPr="006178AD" w:rsidRDefault="00C138B3" w:rsidP="00A0744F">
            <w:pPr>
              <w:jc w:val="center"/>
              <w:rPr>
                <w:rFonts w:ascii="Tahoma" w:hAnsi="Tahoma" w:cs="Tahoma"/>
                <w:b/>
                <w:bCs/>
                <w:sz w:val="21"/>
                <w:szCs w:val="21"/>
              </w:rPr>
            </w:pPr>
          </w:p>
        </w:tc>
        <w:tc>
          <w:tcPr>
            <w:tcW w:w="3618" w:type="pct"/>
            <w:gridSpan w:val="2"/>
            <w:tcBorders>
              <w:bottom w:val="single" w:sz="4" w:space="0" w:color="auto"/>
            </w:tcBorders>
          </w:tcPr>
          <w:p w14:paraId="0ADC9572" w14:textId="77777777" w:rsidR="00C138B3" w:rsidRPr="006178AD" w:rsidRDefault="00C138B3" w:rsidP="00A0744F">
            <w:pPr>
              <w:rPr>
                <w:rFonts w:ascii="Tahoma" w:hAnsi="Tahoma" w:cs="Tahoma"/>
                <w:sz w:val="21"/>
                <w:szCs w:val="21"/>
              </w:rPr>
            </w:pPr>
          </w:p>
        </w:tc>
      </w:tr>
      <w:tr w:rsidR="00C138B3" w:rsidRPr="006178AD" w14:paraId="0422CA46" w14:textId="77777777" w:rsidTr="00A0744F">
        <w:tc>
          <w:tcPr>
            <w:tcW w:w="1382" w:type="pct"/>
            <w:tcBorders>
              <w:bottom w:val="single" w:sz="4" w:space="0" w:color="auto"/>
            </w:tcBorders>
            <w:vAlign w:val="center"/>
          </w:tcPr>
          <w:p w14:paraId="6F63A4A8" w14:textId="77777777" w:rsidR="00C138B3" w:rsidRPr="006178AD" w:rsidRDefault="00C138B3" w:rsidP="006178AD">
            <w:pPr>
              <w:pStyle w:val="PargrafodaLista"/>
              <w:numPr>
                <w:ilvl w:val="1"/>
                <w:numId w:val="7"/>
              </w:numPr>
              <w:ind w:left="0" w:firstLine="0"/>
              <w:contextualSpacing/>
              <w:jc w:val="center"/>
              <w:rPr>
                <w:rFonts w:ascii="Tahoma" w:hAnsi="Tahoma" w:cs="Tahoma"/>
                <w:b/>
                <w:bCs/>
                <w:sz w:val="21"/>
                <w:szCs w:val="21"/>
              </w:rPr>
            </w:pPr>
            <w:proofErr w:type="spellStart"/>
            <w:r w:rsidRPr="006178AD">
              <w:rPr>
                <w:rFonts w:ascii="Tahoma" w:hAnsi="Tahoma" w:cs="Tahoma"/>
                <w:b/>
                <w:bCs/>
                <w:smallCaps/>
                <w:color w:val="000000"/>
                <w:sz w:val="21"/>
                <w:szCs w:val="21"/>
              </w:rPr>
              <w:t>Distribuição</w:t>
            </w:r>
            <w:proofErr w:type="spellEnd"/>
            <w:r w:rsidRPr="006178AD">
              <w:rPr>
                <w:rFonts w:ascii="Tahoma" w:hAnsi="Tahoma" w:cs="Tahoma"/>
                <w:b/>
                <w:bCs/>
                <w:smallCaps/>
                <w:color w:val="000000"/>
                <w:sz w:val="21"/>
                <w:szCs w:val="21"/>
              </w:rPr>
              <w:t xml:space="preserve"> de </w:t>
            </w:r>
            <w:proofErr w:type="spellStart"/>
            <w:r w:rsidRPr="006178AD">
              <w:rPr>
                <w:rFonts w:ascii="Tahoma" w:hAnsi="Tahoma" w:cs="Tahoma"/>
                <w:b/>
                <w:bCs/>
                <w:smallCaps/>
                <w:color w:val="000000"/>
                <w:sz w:val="21"/>
                <w:szCs w:val="21"/>
              </w:rPr>
              <w:t>Resultados</w:t>
            </w:r>
            <w:proofErr w:type="spellEnd"/>
          </w:p>
        </w:tc>
        <w:tc>
          <w:tcPr>
            <w:tcW w:w="3618" w:type="pct"/>
            <w:gridSpan w:val="2"/>
            <w:tcBorders>
              <w:bottom w:val="single" w:sz="4" w:space="0" w:color="auto"/>
            </w:tcBorders>
          </w:tcPr>
          <w:p w14:paraId="5CB0C282" w14:textId="77777777" w:rsidR="00C138B3" w:rsidRPr="006178AD" w:rsidRDefault="00C138B3" w:rsidP="00A0744F">
            <w:pPr>
              <w:jc w:val="both"/>
              <w:rPr>
                <w:rFonts w:ascii="Tahoma" w:hAnsi="Tahoma" w:cs="Tahoma"/>
                <w:sz w:val="21"/>
                <w:szCs w:val="21"/>
              </w:rPr>
            </w:pPr>
            <w:r w:rsidRPr="006178AD">
              <w:rPr>
                <w:rFonts w:ascii="Tahoma" w:hAnsi="Tahoma" w:cs="Tahoma"/>
                <w:sz w:val="21"/>
                <w:szCs w:val="21"/>
              </w:rPr>
              <w:t>Os resultados oriundos dos ativos financeiros integrantes da carteira da Classe serão incorporados ao seu patrimônio.</w:t>
            </w:r>
          </w:p>
        </w:tc>
      </w:tr>
      <w:tr w:rsidR="00C138B3" w:rsidRPr="006178AD" w14:paraId="408F81F5" w14:textId="77777777" w:rsidTr="00A0744F">
        <w:tc>
          <w:tcPr>
            <w:tcW w:w="1382" w:type="pct"/>
            <w:tcBorders>
              <w:top w:val="single" w:sz="4" w:space="0" w:color="auto"/>
              <w:bottom w:val="single" w:sz="4" w:space="0" w:color="auto"/>
            </w:tcBorders>
            <w:vAlign w:val="center"/>
          </w:tcPr>
          <w:p w14:paraId="45B69920" w14:textId="77777777" w:rsidR="00C138B3" w:rsidRPr="006178AD" w:rsidRDefault="00C138B3" w:rsidP="00A0744F">
            <w:pPr>
              <w:pStyle w:val="PargrafodaLista"/>
              <w:ind w:left="0"/>
              <w:rPr>
                <w:rFonts w:ascii="Tahoma" w:hAnsi="Tahoma" w:cs="Tahoma"/>
                <w:b/>
                <w:bCs/>
                <w:smallCaps/>
                <w:color w:val="000000"/>
                <w:sz w:val="21"/>
                <w:szCs w:val="21"/>
                <w:lang w:val="pt-BR"/>
              </w:rPr>
            </w:pPr>
          </w:p>
        </w:tc>
        <w:tc>
          <w:tcPr>
            <w:tcW w:w="3618" w:type="pct"/>
            <w:gridSpan w:val="2"/>
            <w:tcBorders>
              <w:top w:val="single" w:sz="4" w:space="0" w:color="auto"/>
              <w:bottom w:val="single" w:sz="4" w:space="0" w:color="auto"/>
            </w:tcBorders>
          </w:tcPr>
          <w:p w14:paraId="091D3539" w14:textId="77777777" w:rsidR="00C138B3" w:rsidRPr="006178AD" w:rsidRDefault="00C138B3" w:rsidP="00A0744F">
            <w:pPr>
              <w:jc w:val="both"/>
              <w:rPr>
                <w:rFonts w:ascii="Tahoma" w:hAnsi="Tahoma" w:cs="Tahoma"/>
                <w:color w:val="000000"/>
                <w:sz w:val="21"/>
                <w:szCs w:val="21"/>
                <w:highlight w:val="yellow"/>
              </w:rPr>
            </w:pPr>
          </w:p>
        </w:tc>
      </w:tr>
      <w:tr w:rsidR="00C138B3" w:rsidRPr="006178AD" w14:paraId="361C0705" w14:textId="77777777" w:rsidTr="00A0744F">
        <w:tc>
          <w:tcPr>
            <w:tcW w:w="1382" w:type="pct"/>
            <w:tcBorders>
              <w:top w:val="single" w:sz="4" w:space="0" w:color="auto"/>
              <w:bottom w:val="single" w:sz="4" w:space="0" w:color="auto"/>
            </w:tcBorders>
            <w:vAlign w:val="center"/>
          </w:tcPr>
          <w:p w14:paraId="5C795AF6" w14:textId="77777777" w:rsidR="00C138B3" w:rsidRPr="006178AD" w:rsidRDefault="00C138B3" w:rsidP="006178AD">
            <w:pPr>
              <w:pStyle w:val="PargrafodaLista"/>
              <w:numPr>
                <w:ilvl w:val="1"/>
                <w:numId w:val="7"/>
              </w:numPr>
              <w:ind w:left="0" w:firstLine="0"/>
              <w:contextualSpacing/>
              <w:jc w:val="center"/>
              <w:rPr>
                <w:rFonts w:ascii="Tahoma" w:hAnsi="Tahoma" w:cs="Tahoma"/>
                <w:b/>
                <w:bCs/>
                <w:smallCaps/>
                <w:color w:val="000000"/>
                <w:sz w:val="21"/>
                <w:szCs w:val="21"/>
              </w:rPr>
            </w:pPr>
            <w:r w:rsidRPr="006178AD">
              <w:rPr>
                <w:rFonts w:ascii="Tahoma" w:hAnsi="Tahoma" w:cs="Tahoma"/>
                <w:b/>
                <w:bCs/>
                <w:smallCaps/>
                <w:color w:val="000000"/>
                <w:sz w:val="21"/>
                <w:szCs w:val="21"/>
              </w:rPr>
              <w:t xml:space="preserve">Liquidação da </w:t>
            </w:r>
            <w:proofErr w:type="spellStart"/>
            <w:r w:rsidRPr="006178AD">
              <w:rPr>
                <w:rFonts w:ascii="Tahoma" w:hAnsi="Tahoma" w:cs="Tahoma"/>
                <w:b/>
                <w:bCs/>
                <w:smallCaps/>
                <w:color w:val="000000"/>
                <w:sz w:val="21"/>
                <w:szCs w:val="21"/>
              </w:rPr>
              <w:t>Classe</w:t>
            </w:r>
            <w:proofErr w:type="spellEnd"/>
          </w:p>
        </w:tc>
        <w:tc>
          <w:tcPr>
            <w:tcW w:w="3618" w:type="pct"/>
            <w:gridSpan w:val="2"/>
            <w:tcBorders>
              <w:top w:val="single" w:sz="4" w:space="0" w:color="auto"/>
              <w:bottom w:val="single" w:sz="4" w:space="0" w:color="auto"/>
            </w:tcBorders>
          </w:tcPr>
          <w:p w14:paraId="36A369BB" w14:textId="77777777" w:rsidR="00C138B3" w:rsidRPr="006178AD" w:rsidRDefault="00C138B3" w:rsidP="00A0744F">
            <w:pPr>
              <w:jc w:val="both"/>
              <w:rPr>
                <w:rFonts w:ascii="Tahoma" w:hAnsi="Tahoma" w:cs="Tahoma"/>
                <w:color w:val="000000"/>
                <w:sz w:val="21"/>
                <w:szCs w:val="21"/>
                <w:highlight w:val="yellow"/>
              </w:rPr>
            </w:pPr>
            <w:r w:rsidRPr="006178AD">
              <w:rPr>
                <w:rFonts w:ascii="Tahoma" w:hAnsi="Tahoma" w:cs="Tahoma"/>
                <w:color w:val="000000"/>
                <w:sz w:val="21"/>
                <w:szCs w:val="21"/>
              </w:rPr>
              <w:t>A Classe poderá ser liquidada por deliberação de Assembleia Especial de Cotistas, devendo, para tanto, ser apresentado aos Cotistas um plano de liquidação elaborado conjuntamente pelo Gestor e Administrador, que deverá conter, no mínimo, prazos e condições detalhadas para fins da entrega dos valores ou, conforme o caso e a critério do Administrador, ativos, aos Cotistas, além das respectivas justificativas para arbitramento de tais prazos e condições, conforme aplicável, e forma de encerramento da Classe e suas Subclasses (se houver).</w:t>
            </w:r>
          </w:p>
        </w:tc>
      </w:tr>
      <w:tr w:rsidR="00C138B3" w:rsidRPr="006178AD" w14:paraId="629769A0" w14:textId="77777777" w:rsidTr="00A0744F">
        <w:tc>
          <w:tcPr>
            <w:tcW w:w="1382" w:type="pct"/>
            <w:tcBorders>
              <w:top w:val="single" w:sz="4" w:space="0" w:color="auto"/>
              <w:bottom w:val="single" w:sz="4" w:space="0" w:color="auto"/>
            </w:tcBorders>
            <w:vAlign w:val="center"/>
          </w:tcPr>
          <w:p w14:paraId="6C462DB8" w14:textId="77777777" w:rsidR="00C138B3" w:rsidRPr="006178AD" w:rsidRDefault="00C138B3" w:rsidP="00A0744F">
            <w:pPr>
              <w:pStyle w:val="PargrafodaLista"/>
              <w:ind w:left="0"/>
              <w:rPr>
                <w:rFonts w:ascii="Tahoma" w:hAnsi="Tahoma" w:cs="Tahoma"/>
                <w:b/>
                <w:bCs/>
                <w:smallCaps/>
                <w:color w:val="000000"/>
                <w:sz w:val="21"/>
                <w:szCs w:val="21"/>
                <w:lang w:val="pt-BR"/>
              </w:rPr>
            </w:pPr>
          </w:p>
        </w:tc>
        <w:tc>
          <w:tcPr>
            <w:tcW w:w="3618" w:type="pct"/>
            <w:gridSpan w:val="2"/>
            <w:tcBorders>
              <w:top w:val="single" w:sz="4" w:space="0" w:color="auto"/>
              <w:bottom w:val="single" w:sz="4" w:space="0" w:color="auto"/>
            </w:tcBorders>
          </w:tcPr>
          <w:p w14:paraId="5B54E30E" w14:textId="77777777" w:rsidR="00C138B3" w:rsidRPr="006178AD" w:rsidRDefault="00C138B3" w:rsidP="00A0744F">
            <w:pPr>
              <w:jc w:val="both"/>
              <w:rPr>
                <w:rFonts w:ascii="Tahoma" w:hAnsi="Tahoma" w:cs="Tahoma"/>
                <w:color w:val="000000"/>
                <w:sz w:val="21"/>
                <w:szCs w:val="21"/>
              </w:rPr>
            </w:pPr>
          </w:p>
        </w:tc>
      </w:tr>
      <w:tr w:rsidR="00C138B3" w:rsidRPr="006178AD" w14:paraId="6B09346A" w14:textId="77777777" w:rsidTr="00A0744F">
        <w:tc>
          <w:tcPr>
            <w:tcW w:w="1382" w:type="pct"/>
            <w:tcBorders>
              <w:top w:val="single" w:sz="4" w:space="0" w:color="auto"/>
              <w:bottom w:val="single" w:sz="4" w:space="0" w:color="auto"/>
            </w:tcBorders>
            <w:vAlign w:val="center"/>
          </w:tcPr>
          <w:p w14:paraId="65BBFB49" w14:textId="77777777" w:rsidR="00C138B3" w:rsidRPr="006178AD" w:rsidRDefault="00C138B3" w:rsidP="006178AD">
            <w:pPr>
              <w:pStyle w:val="PargrafodaLista"/>
              <w:numPr>
                <w:ilvl w:val="1"/>
                <w:numId w:val="7"/>
              </w:numPr>
              <w:ind w:left="0" w:firstLine="0"/>
              <w:contextualSpacing/>
              <w:jc w:val="center"/>
              <w:rPr>
                <w:rFonts w:ascii="Tahoma" w:hAnsi="Tahoma" w:cs="Tahoma"/>
                <w:b/>
                <w:bCs/>
                <w:smallCaps/>
                <w:color w:val="000000"/>
                <w:sz w:val="21"/>
                <w:szCs w:val="21"/>
              </w:rPr>
            </w:pPr>
            <w:proofErr w:type="spellStart"/>
            <w:r w:rsidRPr="006178AD">
              <w:rPr>
                <w:rFonts w:ascii="Tahoma" w:hAnsi="Tahoma" w:cs="Tahoma"/>
                <w:b/>
                <w:bCs/>
                <w:smallCaps/>
                <w:color w:val="000000"/>
                <w:sz w:val="21"/>
                <w:szCs w:val="21"/>
              </w:rPr>
              <w:t>Exercício</w:t>
            </w:r>
            <w:proofErr w:type="spellEnd"/>
            <w:r w:rsidRPr="006178AD">
              <w:rPr>
                <w:rFonts w:ascii="Tahoma" w:hAnsi="Tahoma" w:cs="Tahoma"/>
                <w:b/>
                <w:bCs/>
                <w:smallCaps/>
                <w:color w:val="000000"/>
                <w:sz w:val="21"/>
                <w:szCs w:val="21"/>
              </w:rPr>
              <w:t xml:space="preserve"> Social</w:t>
            </w:r>
          </w:p>
        </w:tc>
        <w:tc>
          <w:tcPr>
            <w:tcW w:w="3618" w:type="pct"/>
            <w:gridSpan w:val="2"/>
            <w:tcBorders>
              <w:top w:val="single" w:sz="4" w:space="0" w:color="auto"/>
              <w:bottom w:val="single" w:sz="4" w:space="0" w:color="auto"/>
            </w:tcBorders>
          </w:tcPr>
          <w:p w14:paraId="77A40964" w14:textId="77777777" w:rsidR="00C138B3" w:rsidRPr="006178AD" w:rsidRDefault="00C138B3" w:rsidP="00A0744F">
            <w:pPr>
              <w:jc w:val="both"/>
              <w:rPr>
                <w:rFonts w:ascii="Tahoma" w:hAnsi="Tahoma" w:cs="Tahoma"/>
                <w:color w:val="000000"/>
                <w:sz w:val="21"/>
                <w:szCs w:val="21"/>
              </w:rPr>
            </w:pPr>
            <w:r w:rsidRPr="006178AD">
              <w:rPr>
                <w:rFonts w:ascii="Tahoma" w:hAnsi="Tahoma" w:cs="Tahoma"/>
                <w:color w:val="000000"/>
                <w:sz w:val="21"/>
                <w:szCs w:val="21"/>
              </w:rPr>
              <w:t xml:space="preserve">O exercício social da Classe é aquele identificado no Regulamento em relação ao Fundo, encerrando-se no mesmo mês em que encerrado o exercício social do Fundo. </w:t>
            </w:r>
          </w:p>
        </w:tc>
      </w:tr>
    </w:tbl>
    <w:p w14:paraId="6C198739" w14:textId="77777777" w:rsidR="00711CBF" w:rsidRPr="006178AD" w:rsidRDefault="00711CBF" w:rsidP="00656053">
      <w:pPr>
        <w:spacing w:after="0" w:line="320" w:lineRule="exact"/>
        <w:jc w:val="center"/>
        <w:rPr>
          <w:rFonts w:ascii="Tahoma" w:eastAsia="Times New Roman" w:hAnsi="Tahoma" w:cs="Tahoma"/>
          <w:b/>
          <w:bCs/>
          <w:sz w:val="21"/>
          <w:szCs w:val="21"/>
          <w:lang w:eastAsia="pt-BR"/>
        </w:rPr>
      </w:pPr>
    </w:p>
    <w:sectPr w:rsidR="00711CBF" w:rsidRPr="006178AD" w:rsidSect="006178AD">
      <w:headerReference w:type="default" r:id="rId9"/>
      <w:headerReference w:type="first" r:id="rId10"/>
      <w:footerReference w:type="first" r:id="rId11"/>
      <w:pgSz w:w="11907" w:h="16840" w:code="9"/>
      <w:pgMar w:top="680" w:right="1134" w:bottom="680" w:left="1134" w:header="624"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A1E1D" w14:textId="77777777" w:rsidR="00023DD5" w:rsidRDefault="00023DD5" w:rsidP="00023DD5">
      <w:pPr>
        <w:spacing w:after="0" w:line="240" w:lineRule="auto"/>
      </w:pPr>
      <w:r>
        <w:separator/>
      </w:r>
    </w:p>
  </w:endnote>
  <w:endnote w:type="continuationSeparator" w:id="0">
    <w:p w14:paraId="7182E971" w14:textId="77777777" w:rsidR="00023DD5" w:rsidRDefault="00023DD5"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DF83" w14:textId="77777777" w:rsidR="00200528"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200528" w:rsidRDefault="002005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517EF" w14:textId="77777777" w:rsidR="00023DD5" w:rsidRDefault="00023DD5" w:rsidP="00023DD5">
      <w:pPr>
        <w:spacing w:after="0" w:line="240" w:lineRule="auto"/>
      </w:pPr>
      <w:r>
        <w:separator/>
      </w:r>
    </w:p>
  </w:footnote>
  <w:footnote w:type="continuationSeparator" w:id="0">
    <w:p w14:paraId="4163CB81" w14:textId="77777777" w:rsidR="00023DD5" w:rsidRDefault="00023DD5"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7EA39" w14:textId="43CDA602" w:rsidR="00200528" w:rsidRDefault="005F40CE" w:rsidP="006178AD">
    <w:pPr>
      <w:pStyle w:val="Cabealho"/>
    </w:pPr>
    <w:r>
      <w:rPr>
        <w:noProof/>
        <w:lang w:val="pt-BR"/>
      </w:rPr>
      <w:drawing>
        <wp:anchor distT="0" distB="0" distL="114300" distR="114300" simplePos="0" relativeHeight="251662336" behindDoc="0" locked="0" layoutInCell="1" allowOverlap="1" wp14:anchorId="0FB370BD" wp14:editId="2059F512">
          <wp:simplePos x="0" y="0"/>
          <wp:positionH relativeFrom="margin">
            <wp:posOffset>3691890</wp:posOffset>
          </wp:positionH>
          <wp:positionV relativeFrom="paragraph">
            <wp:posOffset>-358775</wp:posOffset>
          </wp:positionV>
          <wp:extent cx="2533650" cy="604520"/>
          <wp:effectExtent l="0" t="0" r="0" b="5080"/>
          <wp:wrapNone/>
          <wp:docPr id="4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200528" w:rsidRDefault="005F40CE">
          <w:pPr>
            <w:pStyle w:val="Cabealho"/>
          </w:pPr>
          <w:r>
            <w:rPr>
              <w:noProof/>
            </w:rPr>
            <w:drawing>
              <wp:inline distT="0" distB="0" distL="0" distR="0" wp14:anchorId="573BC89F" wp14:editId="7FBC323E">
                <wp:extent cx="1302385" cy="379730"/>
                <wp:effectExtent l="0" t="0" r="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200528" w:rsidRDefault="00200528">
          <w:pPr>
            <w:pStyle w:val="Cabealho"/>
            <w:ind w:left="-108"/>
            <w:rPr>
              <w:rFonts w:ascii="Bookman Old Style" w:hAnsi="Bookman Old Style"/>
              <w:sz w:val="18"/>
            </w:rPr>
          </w:pPr>
        </w:p>
        <w:p w14:paraId="0228FD98" w14:textId="77777777" w:rsidR="00200528"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200528" w:rsidRPr="004C00C2" w:rsidRDefault="00200528">
    <w:pPr>
      <w:pStyle w:val="Cabealho"/>
      <w:rPr>
        <w:lang w:val="pt-BR"/>
      </w:rPr>
    </w:pPr>
  </w:p>
  <w:p w14:paraId="671EFC53" w14:textId="77777777" w:rsidR="00200528" w:rsidRPr="00145FC3" w:rsidRDefault="002005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86C58"/>
    <w:multiLevelType w:val="hybridMultilevel"/>
    <w:tmpl w:val="BED2FDB8"/>
    <w:lvl w:ilvl="0" w:tplc="0C46230A">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C044E"/>
    <w:multiLevelType w:val="multilevel"/>
    <w:tmpl w:val="E1DC617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2912"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E82900"/>
    <w:multiLevelType w:val="hybridMultilevel"/>
    <w:tmpl w:val="65BAF43C"/>
    <w:lvl w:ilvl="0" w:tplc="F4EA64B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E938E4"/>
    <w:multiLevelType w:val="hybridMultilevel"/>
    <w:tmpl w:val="AD60DC62"/>
    <w:lvl w:ilvl="0" w:tplc="94866D22">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8D2933"/>
    <w:multiLevelType w:val="hybridMultilevel"/>
    <w:tmpl w:val="53E60A94"/>
    <w:lvl w:ilvl="0" w:tplc="94866D22">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C064C1"/>
    <w:multiLevelType w:val="hybridMultilevel"/>
    <w:tmpl w:val="E4EA8C10"/>
    <w:lvl w:ilvl="0" w:tplc="A76C70AC">
      <w:start w:val="1"/>
      <w:numFmt w:val="lowerLetter"/>
      <w:suff w:val="space"/>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D7F7131"/>
    <w:multiLevelType w:val="hybridMultilevel"/>
    <w:tmpl w:val="55C0110E"/>
    <w:lvl w:ilvl="0" w:tplc="461AA8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09511A"/>
    <w:multiLevelType w:val="multilevel"/>
    <w:tmpl w:val="DA0A6AE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rPr>
    </w:lvl>
    <w:lvl w:ilvl="2">
      <w:start w:val="1"/>
      <w:numFmt w:val="decimal"/>
      <w:isLgl/>
      <w:suff w:val="space"/>
      <w:lvlText w:val="%1.%2.%3."/>
      <w:lvlJc w:val="left"/>
      <w:pPr>
        <w:ind w:left="6532" w:hanging="720"/>
      </w:pPr>
      <w:rPr>
        <w:rFonts w:ascii="Arial" w:hAnsi="Arial" w:cs="Arial" w:hint="default"/>
        <w:b/>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BF42FA"/>
    <w:multiLevelType w:val="hybridMultilevel"/>
    <w:tmpl w:val="06A44048"/>
    <w:lvl w:ilvl="0" w:tplc="6486FB08">
      <w:start w:val="1"/>
      <w:numFmt w:val="lowerLetter"/>
      <w:suff w:val="space"/>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08B75E8"/>
    <w:multiLevelType w:val="multilevel"/>
    <w:tmpl w:val="2EFE301E"/>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suff w:val="space"/>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1F07EBA"/>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BA0525"/>
    <w:multiLevelType w:val="hybridMultilevel"/>
    <w:tmpl w:val="A27C109C"/>
    <w:lvl w:ilvl="0" w:tplc="FFFFFFFF">
      <w:start w:val="1"/>
      <w:numFmt w:val="lowerRoman"/>
      <w:lvlText w:val="(%1)"/>
      <w:lvlJc w:val="left"/>
      <w:pPr>
        <w:ind w:left="1571"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6A3A04"/>
    <w:multiLevelType w:val="hybridMultilevel"/>
    <w:tmpl w:val="06A44048"/>
    <w:lvl w:ilvl="0" w:tplc="FFFFFFFF">
      <w:start w:val="1"/>
      <w:numFmt w:val="lowerLetter"/>
      <w:suff w:val="space"/>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3EC00B1"/>
    <w:multiLevelType w:val="hybridMultilevel"/>
    <w:tmpl w:val="737E2000"/>
    <w:lvl w:ilvl="0" w:tplc="E0BE5A08">
      <w:start w:val="1"/>
      <w:numFmt w:val="lowerLetter"/>
      <w:suff w:val="space"/>
      <w:lvlText w:val="%1)"/>
      <w:lvlJc w:val="left"/>
      <w:pPr>
        <w:ind w:left="720" w:hanging="360"/>
      </w:pPr>
      <w:rPr>
        <w:rFonts w:hint="default"/>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6CD6A3C"/>
    <w:multiLevelType w:val="hybridMultilevel"/>
    <w:tmpl w:val="38B86234"/>
    <w:lvl w:ilvl="0" w:tplc="E28EDBE4">
      <w:start w:val="1"/>
      <w:numFmt w:val="upperRoman"/>
      <w:lvlText w:val="%1."/>
      <w:lvlJc w:val="left"/>
      <w:pPr>
        <w:ind w:left="1080" w:hanging="72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9840297">
    <w:abstractNumId w:val="14"/>
  </w:num>
  <w:num w:numId="2" w16cid:durableId="1244801404">
    <w:abstractNumId w:val="11"/>
  </w:num>
  <w:num w:numId="3" w16cid:durableId="1370911859">
    <w:abstractNumId w:val="4"/>
  </w:num>
  <w:num w:numId="4" w16cid:durableId="1957372512">
    <w:abstractNumId w:val="1"/>
  </w:num>
  <w:num w:numId="5" w16cid:durableId="1157116843">
    <w:abstractNumId w:val="7"/>
  </w:num>
  <w:num w:numId="6" w16cid:durableId="1042825473">
    <w:abstractNumId w:val="13"/>
  </w:num>
  <w:num w:numId="7" w16cid:durableId="21830877">
    <w:abstractNumId w:val="9"/>
  </w:num>
  <w:num w:numId="8" w16cid:durableId="56754572">
    <w:abstractNumId w:val="0"/>
  </w:num>
  <w:num w:numId="9" w16cid:durableId="412435335">
    <w:abstractNumId w:val="10"/>
  </w:num>
  <w:num w:numId="10" w16cid:durableId="1296908857">
    <w:abstractNumId w:val="6"/>
  </w:num>
  <w:num w:numId="11" w16cid:durableId="869882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45661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4578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7362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897702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C73AA"/>
    <w:rsid w:val="0019585C"/>
    <w:rsid w:val="00200528"/>
    <w:rsid w:val="00230D4F"/>
    <w:rsid w:val="002558F6"/>
    <w:rsid w:val="00304D06"/>
    <w:rsid w:val="00395318"/>
    <w:rsid w:val="003B35A2"/>
    <w:rsid w:val="004E3326"/>
    <w:rsid w:val="005073FC"/>
    <w:rsid w:val="00514449"/>
    <w:rsid w:val="00546CB2"/>
    <w:rsid w:val="005617E3"/>
    <w:rsid w:val="005663A7"/>
    <w:rsid w:val="005E1163"/>
    <w:rsid w:val="005F40CE"/>
    <w:rsid w:val="006178AD"/>
    <w:rsid w:val="006205B5"/>
    <w:rsid w:val="00656053"/>
    <w:rsid w:val="006B5328"/>
    <w:rsid w:val="006B7D2D"/>
    <w:rsid w:val="00711CBF"/>
    <w:rsid w:val="007817BE"/>
    <w:rsid w:val="007939BA"/>
    <w:rsid w:val="008A2259"/>
    <w:rsid w:val="008F5103"/>
    <w:rsid w:val="009A085A"/>
    <w:rsid w:val="009A3986"/>
    <w:rsid w:val="009A6E52"/>
    <w:rsid w:val="00A73737"/>
    <w:rsid w:val="00A920F1"/>
    <w:rsid w:val="00AD2443"/>
    <w:rsid w:val="00B17433"/>
    <w:rsid w:val="00B33757"/>
    <w:rsid w:val="00BF61C8"/>
    <w:rsid w:val="00C02732"/>
    <w:rsid w:val="00C138B3"/>
    <w:rsid w:val="00C4153B"/>
    <w:rsid w:val="00CA3698"/>
    <w:rsid w:val="00DB5EA1"/>
    <w:rsid w:val="00E53D8D"/>
    <w:rsid w:val="00EF17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uiPriority w:val="99"/>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B33757"/>
    <w:pPr>
      <w:spacing w:after="0" w:line="240" w:lineRule="auto"/>
    </w:pPr>
  </w:style>
  <w:style w:type="paragraph" w:styleId="Corpodetexto">
    <w:name w:val="Body Text"/>
    <w:aliases w:val="Corpo de texto Char Char Char Char Char,Corpo de texto Char Char Char Char,bt,b,CG-Single Sp 0.5,s2,!Body Text .5(J),CG-Single Sp 0.51,s21,Second Heading 2,!Body Text .5s2(J),5,BT,.BT,bd,body text,bt wide"/>
    <w:basedOn w:val="Normal"/>
    <w:link w:val="CorpodetextoChar"/>
    <w:rsid w:val="00BF61C8"/>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aliases w:val="Corpo de texto Char Char Char Char Char Char,Corpo de texto Char Char Char Char Char1,bt Char,b Char,CG-Single Sp 0.5 Char,s2 Char,!Body Text .5(J) Char,CG-Single Sp 0.51 Char,s21 Char,Second Heading 2 Char,!Body Text .5s2(J) Char"/>
    <w:basedOn w:val="Fontepargpadro"/>
    <w:link w:val="Corpodetexto"/>
    <w:rsid w:val="00BF61C8"/>
    <w:rPr>
      <w:rFonts w:ascii="Times New Roman" w:eastAsia="Times New Roman" w:hAnsi="Times New Roman" w:cs="Times New Roman"/>
      <w:b/>
      <w:sz w:val="28"/>
      <w:szCs w:val="20"/>
      <w:lang w:val="en-AU"/>
    </w:rPr>
  </w:style>
  <w:style w:type="character" w:styleId="Refdecomentrio">
    <w:name w:val="annotation reference"/>
    <w:uiPriority w:val="99"/>
    <w:rsid w:val="00BF61C8"/>
    <w:rPr>
      <w:sz w:val="16"/>
    </w:rPr>
  </w:style>
  <w:style w:type="paragraph" w:styleId="Textodecomentrio">
    <w:name w:val="annotation text"/>
    <w:basedOn w:val="Normal"/>
    <w:link w:val="TextodecomentrioChar"/>
    <w:uiPriority w:val="99"/>
    <w:rsid w:val="00BF61C8"/>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F61C8"/>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rsid w:val="00BF61C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F61C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BF61C8"/>
    <w:pPr>
      <w:spacing w:after="0" w:line="240" w:lineRule="auto"/>
      <w:ind w:left="708"/>
    </w:pPr>
    <w:rPr>
      <w:rFonts w:ascii="Times New Roman" w:eastAsia="Times New Roman" w:hAnsi="Times New Roman" w:cs="Times New Roman"/>
      <w:sz w:val="20"/>
      <w:szCs w:val="20"/>
      <w:lang w:val="en-GB" w:eastAsia="pt-BR"/>
    </w:rPr>
  </w:style>
  <w:style w:type="paragraph" w:styleId="Assuntodocomentrio">
    <w:name w:val="annotation subject"/>
    <w:basedOn w:val="Textodecomentrio"/>
    <w:next w:val="Textodecomentrio"/>
    <w:link w:val="AssuntodocomentrioChar"/>
    <w:uiPriority w:val="99"/>
    <w:semiHidden/>
    <w:unhideWhenUsed/>
    <w:rsid w:val="00514449"/>
    <w:pPr>
      <w:spacing w:after="16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514449"/>
    <w:rPr>
      <w:rFonts w:ascii="Times New Roman" w:eastAsia="Times New Roman" w:hAnsi="Times New Roman" w:cs="Times New Roman"/>
      <w:b/>
      <w:bCs/>
      <w:sz w:val="20"/>
      <w:szCs w:val="20"/>
      <w:lang w:eastAsia="pt-BR"/>
    </w:rPr>
  </w:style>
  <w:style w:type="table" w:styleId="Tabelacomgrade">
    <w:name w:val="Table Grid"/>
    <w:basedOn w:val="Tabelanormal"/>
    <w:uiPriority w:val="59"/>
    <w:rsid w:val="00C13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8B3"/>
    <w:pPr>
      <w:autoSpaceDE w:val="0"/>
      <w:autoSpaceDN w:val="0"/>
      <w:adjustRightInd w:val="0"/>
      <w:spacing w:after="0" w:line="240" w:lineRule="auto"/>
    </w:pPr>
    <w:rPr>
      <w:rFonts w:ascii="Calibri" w:hAnsi="Calibri" w:cs="Calibri"/>
      <w:color w:val="000000"/>
      <w:sz w:val="24"/>
      <w:szCs w:val="24"/>
    </w:rPr>
  </w:style>
  <w:style w:type="table" w:customStyle="1" w:styleId="Tabelacomgrade1">
    <w:name w:val="Tabela com grade1"/>
    <w:basedOn w:val="Tabelanormal"/>
    <w:next w:val="Tabelacomgrade"/>
    <w:uiPriority w:val="59"/>
    <w:rsid w:val="00C138B3"/>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C138B3"/>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138B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38B3"/>
    <w:rPr>
      <w:rFonts w:ascii="Segoe UI" w:hAnsi="Segoe UI" w:cs="Segoe UI"/>
      <w:sz w:val="18"/>
      <w:szCs w:val="18"/>
    </w:rPr>
  </w:style>
  <w:style w:type="character" w:styleId="Hyperlink">
    <w:name w:val="Hyperlink"/>
    <w:basedOn w:val="Fontepargpadro"/>
    <w:uiPriority w:val="99"/>
    <w:unhideWhenUsed/>
    <w:rsid w:val="00C138B3"/>
    <w:rPr>
      <w:color w:val="0563C1" w:themeColor="hyperlink"/>
      <w:u w:val="single"/>
    </w:rPr>
  </w:style>
  <w:style w:type="character" w:styleId="MenoPendente">
    <w:name w:val="Unresolved Mention"/>
    <w:basedOn w:val="Fontepargpadro"/>
    <w:uiPriority w:val="99"/>
    <w:semiHidden/>
    <w:unhideWhenUsed/>
    <w:rsid w:val="00C13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ANDERDTVM.COM.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CD5E5-B8FB-4498-967E-CBC23E6F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6241</Words>
  <Characters>33705</Characters>
  <Application>Microsoft Office Word</Application>
  <DocSecurity>0</DocSecurity>
  <Lines>280</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Welton de oliveira Mello</cp:lastModifiedBy>
  <cp:revision>2</cp:revision>
  <dcterms:created xsi:type="dcterms:W3CDTF">2024-08-16T14:22:00Z</dcterms:created>
  <dcterms:modified xsi:type="dcterms:W3CDTF">2024-08-16T14:22:00Z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